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08B" w:rsidP="00FE4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AHCNRM506 Plan and monitor works projects in catchments and waterways</w:t>
      </w:r>
      <w:r>
        <w:fldChar w:fldCharType="end"/>
      </w:r>
    </w:p>
    <w:p w:rsidR="00FE408B" w:rsidP="00FE408B">
      <w:pPr>
        <w:pStyle w:val="Version"/>
        <w:sectPr w:rsidSect="00940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B67" w:rsidP="00940B67">
      <w:pPr>
        <w:pStyle w:val="SuperHeading"/>
      </w:pPr>
      <w:r w:rsidRPr="00940B67">
        <w:t>Assessment Requirements for AHCNRM506 Plan and monitor works projects in catchments and waterways</w:t>
      </w:r>
    </w:p>
    <w:p w:rsidR="00000000" w:rsidRPr="00940B67" w:rsidP="00940B67">
      <w:pPr>
        <w:pStyle w:val="Heading1"/>
      </w:pPr>
      <w:bookmarkStart w:id="1" w:name="O_889885"/>
      <w:bookmarkEnd w:id="1"/>
      <w:r w:rsidRPr="00940B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0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67">
            <w:pPr>
              <w:pStyle w:val="TableHeading"/>
              <w:rPr>
                <w:lang w:val="en-NZ"/>
              </w:rPr>
            </w:pPr>
            <w:r w:rsidRPr="00940B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67">
            <w:pPr>
              <w:pStyle w:val="TableHeading"/>
              <w:rPr>
                <w:lang w:val="en-NZ"/>
              </w:rPr>
            </w:pPr>
            <w:r w:rsidRPr="00940B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67">
            <w:pPr>
              <w:pStyle w:val="TableHeading"/>
              <w:rPr>
                <w:lang w:val="en-NZ"/>
              </w:rPr>
            </w:pPr>
            <w:r w:rsidRPr="00940B67">
              <w:t>Comment</w:t>
            </w:r>
          </w:p>
        </w:tc>
      </w:tr>
      <w:tr w:rsidTr="00940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67">
            <w:pPr>
              <w:pStyle w:val="BodyText"/>
              <w:rPr>
                <w:lang w:val="en-NZ"/>
              </w:rPr>
            </w:pPr>
            <w:r w:rsidRPr="00940B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67">
            <w:pPr>
              <w:pStyle w:val="BodyText"/>
              <w:rPr>
                <w:lang w:val="en-NZ"/>
              </w:rPr>
            </w:pPr>
            <w:r w:rsidRPr="00940B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B67" w:rsidP="00940B67">
            <w:pPr>
              <w:pStyle w:val="BodyText"/>
            </w:pPr>
            <w:r w:rsidRPr="00940B67">
              <w:t>Initial release</w:t>
            </w:r>
          </w:p>
        </w:tc>
      </w:tr>
    </w:tbl>
    <w:p w:rsidR="00000000" w:rsidRPr="00940B67" w:rsidP="00940B67">
      <w:pPr>
        <w:pStyle w:val="BodyText"/>
      </w:pPr>
    </w:p>
    <w:p w:rsidR="00000000" w:rsidRPr="00940B67" w:rsidP="00940B67">
      <w:pPr>
        <w:pStyle w:val="AllowPageBreak"/>
      </w:pPr>
    </w:p>
    <w:p w:rsidR="00000000" w:rsidRPr="00940B67" w:rsidP="00940B67">
      <w:pPr>
        <w:pStyle w:val="Heading1"/>
      </w:pPr>
      <w:bookmarkStart w:id="2" w:name="O_889886"/>
      <w:bookmarkEnd w:id="2"/>
      <w:r w:rsidRPr="00940B67">
        <w:t>Performance Evidence</w:t>
      </w:r>
    </w:p>
    <w:p w:rsidR="00000000" w:rsidRPr="00940B67" w:rsidP="00FE408B">
      <w:pPr>
        <w:pStyle w:val="BodyText"/>
      </w:pPr>
      <w:r w:rsidRPr="00940B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0B67" w:rsidP="00FE408B">
      <w:pPr>
        <w:pStyle w:val="BodyText"/>
      </w:pPr>
      <w:r w:rsidRPr="00940B67">
        <w:t>The candidate must provid</w:t>
      </w:r>
      <w:r w:rsidRPr="00940B67">
        <w:t>e evidence that they can:</w:t>
      </w:r>
    </w:p>
    <w:p w:rsidR="00000000" w:rsidRPr="00940B67" w:rsidP="00940B67">
      <w:pPr>
        <w:pStyle w:val="ListBullet"/>
      </w:pPr>
      <w:r w:rsidRPr="00940B67">
        <w:t xml:space="preserve">apply effective consultation techniques to ensure stakeholder contribution to project priorities </w:t>
      </w:r>
    </w:p>
    <w:p w:rsidR="00000000" w:rsidRPr="00940B67" w:rsidP="00940B67">
      <w:pPr>
        <w:pStyle w:val="ListBullet"/>
      </w:pPr>
      <w:r w:rsidRPr="00940B67">
        <w:t>research and determine the environmental conditions of project worksites in relation to the wider catchment</w:t>
      </w:r>
    </w:p>
    <w:p w:rsidR="00000000" w:rsidRPr="00940B67" w:rsidP="00940B67">
      <w:pPr>
        <w:pStyle w:val="ListBullet"/>
      </w:pPr>
      <w:r w:rsidRPr="00940B67">
        <w:t xml:space="preserve">undertake consultation </w:t>
      </w:r>
      <w:r w:rsidRPr="00940B67">
        <w:t xml:space="preserve">with stakeholders </w:t>
      </w:r>
    </w:p>
    <w:p w:rsidR="00000000" w:rsidRPr="00940B67" w:rsidP="00940B67">
      <w:pPr>
        <w:pStyle w:val="ListBullet"/>
      </w:pPr>
      <w:r w:rsidRPr="00940B67">
        <w:t>work with and support project partners during project implementation</w:t>
      </w:r>
    </w:p>
    <w:p w:rsidR="00000000" w:rsidRPr="00940B67" w:rsidP="00940B67">
      <w:pPr>
        <w:pStyle w:val="ListBullet"/>
      </w:pPr>
      <w:r w:rsidRPr="00940B67">
        <w:t>develop waterway monitoring program that includes selecting representative water quality and macro invertebrate monitoring sites</w:t>
      </w:r>
    </w:p>
    <w:p w:rsidR="00000000" w:rsidRPr="00940B67" w:rsidP="00940B67">
      <w:pPr>
        <w:pStyle w:val="ListBullet"/>
      </w:pPr>
      <w:r w:rsidRPr="00940B67">
        <w:t>monitor project to ensure it is meeting</w:t>
      </w:r>
      <w:r w:rsidRPr="00940B67">
        <w:t xml:space="preserve"> regulatory requirements</w:t>
      </w:r>
    </w:p>
    <w:p w:rsidR="00000000" w:rsidRPr="00940B67" w:rsidP="00940B67">
      <w:pPr>
        <w:pStyle w:val="ListBullet"/>
      </w:pPr>
      <w:r w:rsidRPr="00940B67">
        <w:t>evaluate the impact of projects on sustainable catchment management</w:t>
      </w:r>
    </w:p>
    <w:p w:rsidR="00000000" w:rsidRPr="00940B67" w:rsidP="00940B67">
      <w:pPr>
        <w:pStyle w:val="ListBullet"/>
      </w:pPr>
      <w:r w:rsidRPr="00940B67">
        <w:t>determine the physical and human resources necessary for project success</w:t>
      </w:r>
    </w:p>
    <w:p w:rsidR="00000000" w:rsidRPr="00940B67" w:rsidP="00940B67">
      <w:pPr>
        <w:pStyle w:val="ListBullet"/>
      </w:pPr>
      <w:r w:rsidRPr="00940B67">
        <w:t>determine suitable monitoring procedures that will provide sufficient information for eval</w:t>
      </w:r>
      <w:r w:rsidRPr="00940B67">
        <w:t>uation and review of the project</w:t>
      </w:r>
    </w:p>
    <w:p w:rsidR="00000000" w:rsidRPr="00940B67" w:rsidP="00940B67">
      <w:pPr>
        <w:pStyle w:val="ListBullet"/>
      </w:pPr>
      <w:r w:rsidRPr="00940B67">
        <w:t>evaluate the environmental benefits of the works program using existing techniques and reporting guidelines</w:t>
      </w:r>
    </w:p>
    <w:p w:rsidR="00000000" w:rsidRPr="00940B67" w:rsidP="00940B67">
      <w:pPr>
        <w:pStyle w:val="ListBullet"/>
      </w:pPr>
      <w:r w:rsidRPr="00940B67">
        <w:t>complete reporting requirements to enterprise standards and to meet the needs of stakeholders, partners and investo</w:t>
      </w:r>
      <w:r w:rsidRPr="00940B67">
        <w:t>rs</w:t>
      </w:r>
    </w:p>
    <w:p w:rsidR="00000000" w:rsidRPr="00940B67" w:rsidP="00940B67">
      <w:pPr>
        <w:pStyle w:val="AllowPageBreak"/>
      </w:pPr>
    </w:p>
    <w:p w:rsidR="00000000" w:rsidRPr="00940B67" w:rsidP="00940B67">
      <w:pPr>
        <w:pStyle w:val="Heading1"/>
      </w:pPr>
      <w:bookmarkStart w:id="3" w:name="O_889887"/>
      <w:bookmarkEnd w:id="3"/>
      <w:r w:rsidRPr="00940B67">
        <w:t>Knowledge Evidence</w:t>
      </w:r>
    </w:p>
    <w:p w:rsidR="00000000" w:rsidRPr="00940B67" w:rsidP="00FE408B">
      <w:pPr>
        <w:pStyle w:val="BodyText"/>
      </w:pPr>
      <w:r w:rsidRPr="00940B67">
        <w:t>The candidate must demonstrate knowledge of physical characteristics and indicators of health of waterways and catchments, including:</w:t>
      </w:r>
    </w:p>
    <w:p w:rsidR="00000000" w:rsidRPr="00940B67" w:rsidP="00940B67">
      <w:pPr>
        <w:pStyle w:val="ListBullet"/>
      </w:pPr>
      <w:r w:rsidRPr="00940B67">
        <w:t>wetland and floodplain processes and function:</w:t>
      </w:r>
    </w:p>
    <w:p w:rsidR="00000000" w:rsidRPr="00940B67" w:rsidP="00940B67">
      <w:pPr>
        <w:pStyle w:val="ListBullet2"/>
      </w:pPr>
      <w:r w:rsidRPr="00940B67">
        <w:t>factors that influence stream flow</w:t>
      </w:r>
    </w:p>
    <w:p w:rsidR="00000000" w:rsidRPr="00940B67" w:rsidP="00940B67">
      <w:pPr>
        <w:pStyle w:val="ListBullet2"/>
      </w:pPr>
      <w:r w:rsidRPr="00940B67">
        <w:t>stream dynamics</w:t>
      </w:r>
    </w:p>
    <w:p w:rsidR="00000000" w:rsidRPr="00940B67" w:rsidP="00940B67">
      <w:pPr>
        <w:pStyle w:val="ListBullet2"/>
      </w:pPr>
      <w:r w:rsidRPr="00940B67">
        <w:t>stream formation</w:t>
      </w:r>
    </w:p>
    <w:p w:rsidR="00000000" w:rsidRPr="00940B67" w:rsidP="00940B67">
      <w:pPr>
        <w:pStyle w:val="ListBullet2"/>
      </w:pPr>
      <w:r w:rsidRPr="00940B67">
        <w:t>eutrophication</w:t>
      </w:r>
    </w:p>
    <w:p w:rsidR="00000000" w:rsidRPr="00940B67" w:rsidP="00940B67">
      <w:pPr>
        <w:pStyle w:val="ListBullet2"/>
      </w:pPr>
      <w:r w:rsidRPr="00940B67">
        <w:t>impacts of land use on waterways</w:t>
      </w:r>
    </w:p>
    <w:p w:rsidR="00000000" w:rsidRPr="00940B67" w:rsidP="00940B67">
      <w:pPr>
        <w:pStyle w:val="ListBullet"/>
      </w:pPr>
      <w:r w:rsidRPr="00940B67">
        <w:t>indicators of catchment health:</w:t>
      </w:r>
    </w:p>
    <w:p w:rsidR="00000000" w:rsidRPr="00940B67" w:rsidP="00940B67">
      <w:pPr>
        <w:pStyle w:val="ListBullet2"/>
      </w:pPr>
      <w:r w:rsidRPr="00940B67">
        <w:t>pest plant and animal infestations</w:t>
      </w:r>
    </w:p>
    <w:p w:rsidR="00000000" w:rsidRPr="00940B67" w:rsidP="00940B67">
      <w:pPr>
        <w:pStyle w:val="ListBullet2"/>
      </w:pPr>
      <w:r w:rsidRPr="00940B67">
        <w:t>vegetation decline</w:t>
      </w:r>
    </w:p>
    <w:p w:rsidR="00000000" w:rsidRPr="00940B67" w:rsidP="00940B67">
      <w:pPr>
        <w:pStyle w:val="ListBullet2"/>
      </w:pPr>
      <w:r w:rsidRPr="00940B67">
        <w:t>soil erosion</w:t>
      </w:r>
    </w:p>
    <w:p w:rsidR="00000000" w:rsidRPr="00940B67" w:rsidP="00940B67">
      <w:pPr>
        <w:pStyle w:val="ListBullet2"/>
      </w:pPr>
      <w:r w:rsidRPr="00940B67">
        <w:t>stream bank erosion</w:t>
      </w:r>
    </w:p>
    <w:p w:rsidR="00000000" w:rsidRPr="00940B67" w:rsidP="00940B67">
      <w:pPr>
        <w:pStyle w:val="ListBullet2"/>
      </w:pPr>
      <w:r w:rsidRPr="00940B67">
        <w:t>water quality decline</w:t>
      </w:r>
    </w:p>
    <w:p w:rsidR="00000000" w:rsidRPr="00940B67" w:rsidP="00940B67">
      <w:pPr>
        <w:pStyle w:val="ListBullet"/>
      </w:pPr>
      <w:r w:rsidRPr="00940B67">
        <w:t>water quality parameters:</w:t>
      </w:r>
    </w:p>
    <w:p w:rsidR="00000000" w:rsidRPr="00940B67" w:rsidP="00940B67">
      <w:pPr>
        <w:pStyle w:val="ListBullet2"/>
      </w:pPr>
      <w:r w:rsidRPr="00940B67">
        <w:t>physical and chemical properties of water</w:t>
      </w:r>
    </w:p>
    <w:p w:rsidR="00000000" w:rsidRPr="00940B67" w:rsidP="00940B67">
      <w:pPr>
        <w:pStyle w:val="ListBullet2"/>
      </w:pPr>
      <w:r w:rsidRPr="00940B67">
        <w:t>biological indicators of water quality</w:t>
      </w:r>
    </w:p>
    <w:p w:rsidR="00000000" w:rsidRPr="00940B67" w:rsidP="00940B67">
      <w:pPr>
        <w:pStyle w:val="BodyText"/>
      </w:pPr>
    </w:p>
    <w:p w:rsidR="00000000" w:rsidRPr="00940B67" w:rsidP="00FE408B">
      <w:pPr>
        <w:pStyle w:val="BodyText"/>
      </w:pPr>
      <w:r w:rsidRPr="00940B67">
        <w:t>The candidate must demonstrate knowledge of:</w:t>
      </w:r>
    </w:p>
    <w:p w:rsidR="00000000" w:rsidRPr="00940B67" w:rsidP="00940B67">
      <w:pPr>
        <w:pStyle w:val="ListBullet"/>
      </w:pPr>
      <w:r w:rsidRPr="00940B67">
        <w:t>project planning processes</w:t>
      </w:r>
    </w:p>
    <w:p w:rsidR="00000000" w:rsidRPr="00940B67" w:rsidP="00940B67">
      <w:pPr>
        <w:pStyle w:val="ListBullet"/>
      </w:pPr>
      <w:r w:rsidRPr="00940B67">
        <w:t>permits and licences required for on-ground works</w:t>
      </w:r>
    </w:p>
    <w:p w:rsidR="00000000" w:rsidRPr="00940B67" w:rsidP="00940B67">
      <w:pPr>
        <w:pStyle w:val="AllowPageBreak"/>
      </w:pPr>
    </w:p>
    <w:p w:rsidR="00000000" w:rsidRPr="00940B67" w:rsidP="00940B67">
      <w:pPr>
        <w:pStyle w:val="Heading1"/>
      </w:pPr>
      <w:bookmarkStart w:id="4" w:name="O_889888"/>
      <w:bookmarkEnd w:id="4"/>
      <w:r w:rsidRPr="00940B67">
        <w:t>Assessment Conditions</w:t>
      </w:r>
    </w:p>
    <w:p w:rsidR="00000000" w:rsidRPr="00940B67" w:rsidP="00FE408B">
      <w:pPr>
        <w:pStyle w:val="BodyText"/>
      </w:pPr>
      <w:r w:rsidRPr="00940B67">
        <w:t>Assessors must satisfy current standards for RTOs.</w:t>
      </w:r>
    </w:p>
    <w:p w:rsidR="00000000" w:rsidRPr="00940B67" w:rsidP="00940B67">
      <w:pPr>
        <w:pStyle w:val="Heading1"/>
      </w:pPr>
      <w:bookmarkStart w:id="5" w:name="O_889891"/>
      <w:bookmarkEnd w:id="5"/>
      <w:r w:rsidRPr="00940B67">
        <w:t>Links</w:t>
      </w:r>
    </w:p>
    <w:p w:rsidR="00000000" w:rsidRPr="00940B67" w:rsidP="00FE408B">
      <w:pPr>
        <w:pStyle w:val="BodyText"/>
      </w:pPr>
      <w:r w:rsidRPr="00940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48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0B67" w:rsidP="00940B67"/>
    <w:sectPr w:rsidSect="00940B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7" w:rsidRPr="00FE408B" w:rsidP="00FE4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8B" w:rsidP="00940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08B" w:rsidP="00940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08B" w:rsidP="00940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B67" w:rsidRPr="00FE408B" w:rsidP="00FE4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8B" w:rsidRPr="002D2AF8" w:rsidP="00940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AHCNRM506 Plan and monitor works projects in catchments and waterways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E408B" w:rsidP="00940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E9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3AB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6FD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B67"/>
  </w:style>
  <w:style w:type="character" w:customStyle="1" w:styleId="Heading1Char">
    <w:name w:val="Heading 1 Char"/>
    <w:basedOn w:val="DefaultParagraphFont"/>
    <w:link w:val="Heading1"/>
    <w:rsid w:val="00940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B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0B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0B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0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B67"/>
    <w:rPr>
      <w:b/>
      <w:spacing w:val="0"/>
    </w:rPr>
  </w:style>
  <w:style w:type="paragraph" w:customStyle="1" w:styleId="SuperTitle">
    <w:name w:val="SuperTitle"/>
    <w:basedOn w:val="Title"/>
    <w:rsid w:val="00940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B67"/>
    <w:rPr>
      <w:i/>
    </w:rPr>
  </w:style>
  <w:style w:type="paragraph" w:styleId="Caption">
    <w:name w:val="caption"/>
    <w:basedOn w:val="BodyText"/>
    <w:next w:val="Normal"/>
    <w:qFormat/>
    <w:rsid w:val="00940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B67"/>
  </w:style>
  <w:style w:type="paragraph" w:styleId="TableofFigures">
    <w:name w:val="table of figures"/>
    <w:basedOn w:val="Normal"/>
    <w:next w:val="Normal"/>
    <w:semiHidden/>
    <w:rsid w:val="00940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B67"/>
    <w:rPr>
      <w:rFonts w:ascii="Wingdings" w:hAnsi="Wingdings"/>
    </w:rPr>
  </w:style>
  <w:style w:type="character" w:customStyle="1" w:styleId="HotSpot">
    <w:name w:val="HotSpot"/>
    <w:rsid w:val="00940B67"/>
    <w:rPr>
      <w:color w:val="0033CC"/>
      <w:u w:val="none"/>
    </w:rPr>
  </w:style>
  <w:style w:type="paragraph" w:customStyle="1" w:styleId="BodyTextRight">
    <w:name w:val="Body Text Right"/>
    <w:basedOn w:val="BodyText"/>
    <w:rsid w:val="00940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B67"/>
    <w:rPr>
      <w:sz w:val="32"/>
    </w:rPr>
  </w:style>
  <w:style w:type="paragraph" w:customStyle="1" w:styleId="HeadingProcedure">
    <w:name w:val="Heading Procedure"/>
    <w:basedOn w:val="HeadingBase"/>
    <w:next w:val="Normal"/>
    <w:rsid w:val="00940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B67"/>
    <w:pPr>
      <w:spacing w:before="60" w:after="60"/>
    </w:pPr>
  </w:style>
  <w:style w:type="paragraph" w:styleId="ListContinue">
    <w:name w:val="List Continue"/>
    <w:basedOn w:val="List"/>
    <w:rsid w:val="00940B67"/>
    <w:pPr>
      <w:ind w:firstLine="0"/>
    </w:pPr>
  </w:style>
  <w:style w:type="paragraph" w:customStyle="1" w:styleId="ListNote">
    <w:name w:val="List Note"/>
    <w:basedOn w:val="List"/>
    <w:rsid w:val="00940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B67"/>
    <w:rPr>
      <w:rFonts w:ascii="Courier New" w:hAnsi="Courier New"/>
    </w:rPr>
  </w:style>
  <w:style w:type="paragraph" w:customStyle="1" w:styleId="NoteBullet">
    <w:name w:val="Note Bullet"/>
    <w:basedOn w:val="Note"/>
    <w:rsid w:val="00940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B67"/>
    <w:rPr>
      <w:b/>
      <w:smallCaps/>
    </w:rPr>
  </w:style>
  <w:style w:type="paragraph" w:customStyle="1" w:styleId="TableListNumber">
    <w:name w:val="Table List Number"/>
    <w:basedOn w:val="ListNumber"/>
    <w:rsid w:val="00940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B67"/>
    <w:pPr>
      <w:numPr>
        <w:numId w:val="9"/>
      </w:numPr>
    </w:pPr>
  </w:style>
  <w:style w:type="paragraph" w:customStyle="1" w:styleId="ListAlpha2">
    <w:name w:val="List Alpha 2"/>
    <w:basedOn w:val="List2"/>
    <w:rsid w:val="00940B67"/>
    <w:pPr>
      <w:numPr>
        <w:numId w:val="8"/>
      </w:numPr>
    </w:pPr>
  </w:style>
  <w:style w:type="paragraph" w:styleId="List2">
    <w:name w:val="List 2"/>
    <w:basedOn w:val="BodyText"/>
    <w:rsid w:val="00940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B67"/>
    <w:pPr>
      <w:numPr>
        <w:numId w:val="4"/>
      </w:numPr>
    </w:pPr>
  </w:style>
  <w:style w:type="paragraph" w:styleId="ListContinue2">
    <w:name w:val="List Continue 2"/>
    <w:basedOn w:val="List2"/>
    <w:rsid w:val="00940B67"/>
    <w:pPr>
      <w:ind w:firstLine="0"/>
    </w:pPr>
  </w:style>
  <w:style w:type="paragraph" w:styleId="ListContinue3">
    <w:name w:val="List Continue 3"/>
    <w:basedOn w:val="List3"/>
    <w:rsid w:val="00940B67"/>
    <w:pPr>
      <w:ind w:left="1021" w:firstLine="0"/>
    </w:pPr>
  </w:style>
  <w:style w:type="paragraph" w:styleId="ListContinue4">
    <w:name w:val="List Continue 4"/>
    <w:basedOn w:val="List4"/>
    <w:rsid w:val="00940B67"/>
    <w:pPr>
      <w:ind w:firstLine="0"/>
    </w:pPr>
  </w:style>
  <w:style w:type="paragraph" w:styleId="ListContinue5">
    <w:name w:val="List Continue 5"/>
    <w:basedOn w:val="List5"/>
    <w:rsid w:val="00940B67"/>
    <w:pPr>
      <w:ind w:firstLine="0"/>
    </w:pPr>
  </w:style>
  <w:style w:type="paragraph" w:styleId="ListNumber3">
    <w:name w:val="List Number 3"/>
    <w:basedOn w:val="List3"/>
    <w:rsid w:val="00940B67"/>
    <w:pPr>
      <w:numPr>
        <w:numId w:val="5"/>
      </w:numPr>
    </w:pPr>
  </w:style>
  <w:style w:type="paragraph" w:styleId="ListNumber4">
    <w:name w:val="List Number 4"/>
    <w:basedOn w:val="List4"/>
    <w:rsid w:val="00940B67"/>
    <w:pPr>
      <w:numPr>
        <w:numId w:val="6"/>
      </w:numPr>
    </w:pPr>
  </w:style>
  <w:style w:type="paragraph" w:styleId="ListNumber5">
    <w:name w:val="List Number 5"/>
    <w:basedOn w:val="List5"/>
    <w:rsid w:val="00940B67"/>
    <w:pPr>
      <w:numPr>
        <w:numId w:val="7"/>
      </w:numPr>
    </w:pPr>
  </w:style>
  <w:style w:type="paragraph" w:styleId="BlockText">
    <w:name w:val="Block Text"/>
    <w:basedOn w:val="Normal"/>
    <w:rsid w:val="00940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B67"/>
    <w:rPr>
      <w:sz w:val="16"/>
      <w:vertAlign w:val="superscript"/>
    </w:rPr>
  </w:style>
  <w:style w:type="character" w:customStyle="1" w:styleId="Symbols">
    <w:name w:val="Symbols"/>
    <w:basedOn w:val="DefaultParagraphFont"/>
    <w:rsid w:val="00940B67"/>
    <w:rPr>
      <w:rFonts w:ascii="Symbol" w:hAnsi="Symbol"/>
    </w:rPr>
  </w:style>
  <w:style w:type="character" w:customStyle="1" w:styleId="MenuOptions">
    <w:name w:val="Menu Options"/>
    <w:basedOn w:val="DefaultParagraphFont"/>
    <w:rsid w:val="00940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B67"/>
    <w:rPr>
      <w:b/>
    </w:rPr>
  </w:style>
  <w:style w:type="character" w:customStyle="1" w:styleId="Underlined">
    <w:name w:val="Underlined"/>
    <w:basedOn w:val="DefaultParagraphFont"/>
    <w:rsid w:val="00940B67"/>
    <w:rPr>
      <w:u w:val="single"/>
    </w:rPr>
  </w:style>
  <w:style w:type="paragraph" w:customStyle="1" w:styleId="TableBodyTextRight">
    <w:name w:val="Table Body Text Right"/>
    <w:basedOn w:val="TableBodyText"/>
    <w:rsid w:val="00940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B67"/>
    <w:rPr>
      <w:sz w:val="18"/>
    </w:rPr>
  </w:style>
  <w:style w:type="paragraph" w:customStyle="1" w:styleId="BodySmallRight">
    <w:name w:val="Body Small Right"/>
    <w:basedOn w:val="BodyTextRight"/>
    <w:rsid w:val="00940B67"/>
    <w:rPr>
      <w:sz w:val="18"/>
      <w:szCs w:val="18"/>
    </w:rPr>
  </w:style>
  <w:style w:type="paragraph" w:customStyle="1" w:styleId="MarginEdition">
    <w:name w:val="Margin Edition"/>
    <w:basedOn w:val="MarginNote"/>
    <w:rsid w:val="00940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B67"/>
    <w:rPr>
      <w:sz w:val="2"/>
      <w:szCs w:val="2"/>
    </w:rPr>
  </w:style>
  <w:style w:type="character" w:customStyle="1" w:styleId="Small">
    <w:name w:val="Small"/>
    <w:basedOn w:val="DefaultParagraphFont"/>
    <w:rsid w:val="00940B67"/>
    <w:rPr>
      <w:sz w:val="16"/>
    </w:rPr>
  </w:style>
  <w:style w:type="paragraph" w:customStyle="1" w:styleId="WideTable">
    <w:name w:val="Wide Table"/>
    <w:basedOn w:val="Normal"/>
    <w:rsid w:val="00940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B67"/>
  </w:style>
  <w:style w:type="paragraph" w:styleId="Quote">
    <w:name w:val="Quote"/>
    <w:basedOn w:val="Heading1"/>
    <w:link w:val="QuoteChar"/>
    <w:qFormat/>
    <w:rsid w:val="00940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B67"/>
    <w:pPr>
      <w:pageBreakBefore/>
    </w:pPr>
  </w:style>
  <w:style w:type="paragraph" w:customStyle="1" w:styleId="Border">
    <w:name w:val="Border"/>
    <w:basedOn w:val="Normal"/>
    <w:qFormat/>
    <w:rsid w:val="00940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B67"/>
    <w:rPr>
      <w:u w:val="single"/>
    </w:rPr>
  </w:style>
  <w:style w:type="character" w:customStyle="1" w:styleId="BoldandItalics">
    <w:name w:val="Bold and Italics"/>
    <w:qFormat/>
    <w:rsid w:val="00940B67"/>
    <w:rPr>
      <w:b/>
      <w:i/>
      <w:u w:val="none"/>
    </w:rPr>
  </w:style>
  <w:style w:type="paragraph" w:styleId="BalloonText">
    <w:name w:val="Balloon Text"/>
    <w:basedOn w:val="Normal"/>
    <w:link w:val="BalloonTextChar"/>
    <w:rsid w:val="00940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B67"/>
    <w:pPr>
      <w:spacing w:before="0" w:after="0"/>
    </w:pPr>
  </w:style>
  <w:style w:type="paragraph" w:customStyle="1" w:styleId="BodyTextBold">
    <w:name w:val="Body Text Bold"/>
    <w:basedOn w:val="BodyText"/>
    <w:qFormat/>
    <w:rsid w:val="00940B67"/>
    <w:rPr>
      <w:b/>
    </w:rPr>
  </w:style>
  <w:style w:type="character" w:styleId="Hyperlink">
    <w:name w:val="Hyperlink"/>
    <w:basedOn w:val="DefaultParagraphFont"/>
    <w:uiPriority w:val="99"/>
    <w:unhideWhenUsed/>
    <w:rsid w:val="00FE4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2331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AHCNRM506 Plan and monitor works projects in catchments and waterways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2020-08-26T07:47:00Z</dcterms:created>
  <dcterms:modified xsi:type="dcterms:W3CDTF">2020-08-26T07:47:00Z</dcterms:modified>
</cp:coreProperties>
</file>