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F22" w:rsidP="00BB1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AHCNRM504 Interpret and report on catchment hydrology</w:t>
      </w:r>
      <w:r>
        <w:fldChar w:fldCharType="end"/>
      </w:r>
    </w:p>
    <w:p w:rsidR="00BB1F22" w:rsidP="00BB1F22">
      <w:pPr>
        <w:pStyle w:val="Version"/>
        <w:sectPr w:rsidSect="00977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78F0" w:rsidP="009778F0">
      <w:pPr>
        <w:pStyle w:val="SuperHeading"/>
      </w:pPr>
      <w:r w:rsidRPr="009778F0">
        <w:t>AHCNRM504 Interpret and report on catchment hydrology</w:t>
      </w:r>
    </w:p>
    <w:p w:rsidR="00000000" w:rsidRPr="009778F0" w:rsidP="009778F0">
      <w:pPr>
        <w:pStyle w:val="Heading1"/>
      </w:pPr>
      <w:bookmarkStart w:id="1" w:name="O_1151469"/>
      <w:bookmarkEnd w:id="1"/>
      <w:r w:rsidRPr="009778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rPr>
                <w:rStyle w:val="SpecialBold"/>
              </w:rPr>
              <w:t>Comments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This version released with AHC Agriculture, Horticulture and Conservation and Land Management Training Package Version 6.0.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This version released with AHC Agriculture, Horticultu</w:t>
            </w:r>
            <w:r w:rsidRPr="009778F0">
              <w:t>re and Conservation and Land Management Training Package Version 1.0.</w:t>
            </w:r>
          </w:p>
        </w:tc>
      </w:tr>
    </w:tbl>
    <w:p w:rsidR="00000000" w:rsidRPr="009778F0" w:rsidP="009778F0">
      <w:pPr>
        <w:pStyle w:val="BodyTextBold"/>
      </w:pPr>
    </w:p>
    <w:p w:rsidR="00000000" w:rsidRPr="009778F0" w:rsidP="009778F0">
      <w:pPr>
        <w:pStyle w:val="AllowPageBreak"/>
      </w:pPr>
    </w:p>
    <w:p w:rsidR="00000000" w:rsidRPr="009778F0" w:rsidP="009778F0">
      <w:pPr>
        <w:pStyle w:val="Heading1"/>
      </w:pPr>
      <w:bookmarkStart w:id="2" w:name="O_1151468"/>
      <w:bookmarkEnd w:id="2"/>
      <w:r w:rsidRPr="009778F0">
        <w:t>Application</w:t>
      </w:r>
    </w:p>
    <w:p w:rsidR="00000000" w:rsidRPr="009778F0" w:rsidP="00BB1F22">
      <w:pPr>
        <w:pStyle w:val="BodyText"/>
      </w:pPr>
      <w:r w:rsidRPr="009778F0">
        <w:t>This unit of competency describes the skills and knowledge required to interpret catchment hydrology to report on water quantity and quality within a catchment.</w:t>
      </w:r>
    </w:p>
    <w:p w:rsidR="00000000" w:rsidRPr="009778F0" w:rsidP="00BB1F22">
      <w:pPr>
        <w:pStyle w:val="BodyText"/>
      </w:pPr>
      <w:r w:rsidRPr="009778F0">
        <w:t>The unit applies to individuals employed in a technical capacity to collect, collate, analyse a</w:t>
      </w:r>
      <w:r w:rsidRPr="009778F0">
        <w:t>nd report on hydrological data for use in floodplain management, asset protection and water allocation. This person will analyse information and exercise judgement to complete a range of skilled activities. They have accountability for the work of others a</w:t>
      </w:r>
      <w:r w:rsidRPr="009778F0">
        <w:t>nd analyse, design and communicate solutions to a range of complex problems.</w:t>
      </w:r>
    </w:p>
    <w:p w:rsidR="00000000" w:rsidRPr="009778F0" w:rsidP="00BB1F22">
      <w:pPr>
        <w:pStyle w:val="BodyText"/>
      </w:pPr>
      <w:r w:rsidRPr="009778F0">
        <w:t>No licensing, legislative or certification requirements apply to this unit at the time of publication.</w:t>
      </w:r>
    </w:p>
    <w:p w:rsidR="00000000" w:rsidRPr="009778F0" w:rsidP="009778F0">
      <w:pPr>
        <w:pStyle w:val="Heading1"/>
      </w:pPr>
      <w:bookmarkStart w:id="3" w:name="O_1151467"/>
      <w:bookmarkEnd w:id="3"/>
      <w:r w:rsidRPr="009778F0">
        <w:t>Pre-requisite Unit</w:t>
      </w:r>
    </w:p>
    <w:p w:rsidR="00000000" w:rsidRPr="009778F0" w:rsidP="00BB1F22">
      <w:pPr>
        <w:pStyle w:val="BodyText"/>
      </w:pPr>
      <w:r w:rsidRPr="009778F0">
        <w:t>Nil</w:t>
      </w:r>
    </w:p>
    <w:p w:rsidR="00000000" w:rsidRPr="009778F0" w:rsidP="009778F0">
      <w:pPr>
        <w:pStyle w:val="Heading1"/>
      </w:pPr>
      <w:bookmarkStart w:id="4" w:name="O_1151466"/>
      <w:bookmarkEnd w:id="4"/>
      <w:r w:rsidRPr="009778F0">
        <w:t>Unit Sector</w:t>
      </w:r>
    </w:p>
    <w:p w:rsidR="00000000" w:rsidRPr="009778F0" w:rsidP="00BB1F22">
      <w:pPr>
        <w:pStyle w:val="BodyText"/>
      </w:pPr>
      <w:r w:rsidRPr="009778F0">
        <w:t>Nat</w:t>
      </w:r>
      <w:r w:rsidRPr="009778F0">
        <w:t>ural Resource Management (NRM)</w:t>
      </w:r>
    </w:p>
    <w:p w:rsidR="00000000" w:rsidRPr="009778F0" w:rsidP="009778F0">
      <w:pPr>
        <w:pStyle w:val="Heading1"/>
      </w:pPr>
      <w:bookmarkStart w:id="5" w:name="O_1151465"/>
      <w:bookmarkEnd w:id="5"/>
      <w:r w:rsidRPr="009778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Performance Criteria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1. Collate and evaluate catchment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1.1 Determine data collection priorities in consultation with supervisor or team</w:t>
            </w:r>
          </w:p>
          <w:p w:rsidR="00000000" w:rsidRPr="009778F0" w:rsidP="009778F0">
            <w:pPr>
              <w:pStyle w:val="BodyText"/>
            </w:pPr>
            <w:r w:rsidRPr="009778F0">
              <w:t>1.2 Access and collate catchment information</w:t>
            </w:r>
          </w:p>
          <w:p w:rsidR="00000000" w:rsidRPr="009778F0" w:rsidP="009778F0">
            <w:pPr>
              <w:pStyle w:val="BodyText"/>
            </w:pPr>
            <w:r w:rsidRPr="009778F0">
              <w:t>1.3 Determine the requirements for accuracy and currency of information and identify</w:t>
            </w:r>
            <w:r w:rsidRPr="009778F0">
              <w:t xml:space="preserve"> additional data requirements</w:t>
            </w:r>
          </w:p>
          <w:p w:rsidR="00000000" w:rsidRPr="009778F0" w:rsidP="009778F0">
            <w:pPr>
              <w:pStyle w:val="BodyText"/>
            </w:pPr>
            <w:r w:rsidRPr="009778F0">
              <w:t>1.4 Identify land uses within the catchment</w:t>
            </w:r>
          </w:p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1.5 Determine management units within the catchment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2. Analyse hydrological processes of a catchment using available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2.1 Analyse natural ground and surface water processes</w:t>
            </w:r>
          </w:p>
          <w:p w:rsidR="00000000" w:rsidRPr="009778F0" w:rsidP="009778F0">
            <w:pPr>
              <w:pStyle w:val="BodyText"/>
            </w:pPr>
            <w:r w:rsidRPr="009778F0">
              <w:t xml:space="preserve">2.2 </w:t>
            </w:r>
            <w:r w:rsidRPr="009778F0">
              <w:t>Identify man-made ground and surface water movement</w:t>
            </w:r>
          </w:p>
          <w:p w:rsidR="00000000" w:rsidRPr="009778F0" w:rsidP="009778F0">
            <w:pPr>
              <w:pStyle w:val="BodyText"/>
            </w:pPr>
            <w:r w:rsidRPr="009778F0">
              <w:t>2.3 Determine and analyse man-made impacts on water quantity</w:t>
            </w:r>
          </w:p>
          <w:p w:rsidR="00000000" w:rsidRPr="009778F0" w:rsidP="009778F0">
            <w:pPr>
              <w:pStyle w:val="BodyText"/>
            </w:pPr>
            <w:r w:rsidRPr="009778F0">
              <w:t>2.4 Determine the need for, and identify appropriate representative sites for, collection of additional data</w:t>
            </w:r>
          </w:p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2.5 Apply work health and safety p</w:t>
            </w:r>
            <w:r w:rsidRPr="009778F0">
              <w:t>olicies and procedures, environmentally sustainable practices and biosecurity measures when analysing hydrological processes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3. Design and implement field surveys and assess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3.1 Determine objectives, locations and resource requirements for site assessments in consultation with supervisor or team</w:t>
            </w:r>
          </w:p>
          <w:p w:rsidR="00000000" w:rsidRPr="009778F0" w:rsidP="009778F0">
            <w:pPr>
              <w:pStyle w:val="BodyText"/>
            </w:pPr>
            <w:r w:rsidRPr="009778F0">
              <w:t>3.2 Assess physical entities, processes and threats within representative management units</w:t>
            </w:r>
          </w:p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3.3 Collect site data according to enterpr</w:t>
            </w:r>
            <w:r w:rsidRPr="009778F0">
              <w:t>ise policies, procedures and guidelines</w:t>
            </w:r>
          </w:p>
        </w:tc>
      </w:tr>
      <w:tr w:rsidTr="00BB1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4. Report on catchment hydrology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4.1 Prepare a written overview on catchment hydrological behaviour</w:t>
            </w:r>
          </w:p>
          <w:p w:rsidR="00000000" w:rsidRPr="009778F0" w:rsidP="009778F0">
            <w:pPr>
              <w:pStyle w:val="BodyText"/>
            </w:pPr>
            <w:r w:rsidRPr="009778F0">
              <w:t>4.2 Present a visual overview of catchment hydrological behaviour to stakeholders</w:t>
            </w:r>
          </w:p>
          <w:p w:rsidR="00000000" w:rsidRPr="009778F0" w:rsidP="009778F0">
            <w:pPr>
              <w:pStyle w:val="BodyText"/>
            </w:pPr>
            <w:r w:rsidRPr="009778F0">
              <w:t>4.3 Provide advice and guidance o</w:t>
            </w:r>
            <w:r w:rsidRPr="009778F0">
              <w:t>n remediation measures consistent with catchment management objectives</w:t>
            </w:r>
          </w:p>
        </w:tc>
      </w:tr>
    </w:tbl>
    <w:p w:rsidR="00000000" w:rsidRPr="009778F0" w:rsidP="009778F0">
      <w:pPr>
        <w:pStyle w:val="BodyText"/>
      </w:pPr>
    </w:p>
    <w:p w:rsidR="00000000" w:rsidRPr="009778F0" w:rsidP="009778F0">
      <w:pPr>
        <w:pStyle w:val="AllowPageBreak"/>
      </w:pPr>
    </w:p>
    <w:p w:rsidR="00000000" w:rsidRPr="009778F0" w:rsidP="009778F0">
      <w:pPr>
        <w:pStyle w:val="Heading1"/>
      </w:pPr>
      <w:bookmarkStart w:id="6" w:name="O_1151464"/>
      <w:bookmarkEnd w:id="6"/>
      <w:r w:rsidRPr="009778F0">
        <w:t>Foundation Skills</w:t>
      </w:r>
    </w:p>
    <w:p w:rsidR="00000000" w:rsidRPr="00BB1F22" w:rsidP="00BB1F22">
      <w:pPr>
        <w:pStyle w:val="BodyText"/>
        <w:rPr>
          <w:i/>
        </w:rPr>
      </w:pPr>
      <w:r w:rsidRPr="00BB1F22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BB1F22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7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Description</w:t>
            </w:r>
          </w:p>
        </w:tc>
      </w:tr>
      <w:tr w:rsidTr="00977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ListBullet"/>
            </w:pPr>
            <w:r w:rsidRPr="009778F0">
              <w:t xml:space="preserve">Analyse and synthesise mathematical information from a range of hydrological datasets, and compile and evaluate the information to draw conclusions and prepare reports </w:t>
            </w:r>
          </w:p>
        </w:tc>
      </w:tr>
    </w:tbl>
    <w:p w:rsidR="00000000" w:rsidRPr="009778F0" w:rsidP="009778F0">
      <w:pPr>
        <w:pStyle w:val="BodyText"/>
      </w:pPr>
    </w:p>
    <w:p w:rsidR="00000000" w:rsidRPr="009778F0" w:rsidP="009778F0">
      <w:pPr>
        <w:pStyle w:val="AllowPageBreak"/>
      </w:pPr>
    </w:p>
    <w:p w:rsidR="00000000" w:rsidRPr="009778F0" w:rsidP="009778F0">
      <w:pPr>
        <w:pStyle w:val="Heading1"/>
      </w:pPr>
      <w:bookmarkStart w:id="7" w:name="O_1151462"/>
      <w:bookmarkEnd w:id="7"/>
      <w:r w:rsidRPr="009778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7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Bold"/>
              <w:rPr>
                <w:lang w:val="en-NZ"/>
              </w:rPr>
            </w:pPr>
            <w:r w:rsidRPr="009778F0">
              <w:t>Equivalence status</w:t>
            </w:r>
          </w:p>
        </w:tc>
      </w:tr>
      <w:tr w:rsidTr="009778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AHCNRM504 Interpret and report on catchment hydrology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AHCNRM504 Interpret and report on catchment hydrology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Minor changes to Application and Performance Criteria for clarity</w:t>
            </w:r>
          </w:p>
          <w:p w:rsidR="00000000" w:rsidP="009778F0">
            <w:pPr>
              <w:pStyle w:val="BodyText"/>
              <w:rPr>
                <w:lang w:val="en-NZ"/>
              </w:rPr>
            </w:pPr>
            <w:r w:rsidRPr="009778F0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F0" w:rsidP="009778F0">
            <w:pPr>
              <w:pStyle w:val="BodyText"/>
            </w:pPr>
            <w:r w:rsidRPr="009778F0">
              <w:t>Equivalent</w:t>
            </w:r>
          </w:p>
        </w:tc>
      </w:tr>
    </w:tbl>
    <w:p w:rsidR="00000000" w:rsidRPr="009778F0" w:rsidP="009778F0">
      <w:pPr>
        <w:pStyle w:val="BodyText"/>
      </w:pPr>
    </w:p>
    <w:p w:rsidR="00000000" w:rsidRPr="009778F0" w:rsidP="009778F0">
      <w:pPr>
        <w:pStyle w:val="AllowPageBreak"/>
      </w:pPr>
    </w:p>
    <w:p w:rsidR="00000000" w:rsidRPr="009778F0" w:rsidP="009778F0">
      <w:pPr>
        <w:pStyle w:val="Heading1"/>
      </w:pPr>
      <w:bookmarkStart w:id="8" w:name="O_1151470"/>
      <w:bookmarkEnd w:id="8"/>
      <w:r w:rsidRPr="009778F0">
        <w:t>Links</w:t>
      </w:r>
    </w:p>
    <w:p w:rsidR="00000000" w:rsidRPr="009778F0" w:rsidP="00BB1F22">
      <w:pPr>
        <w:pStyle w:val="BodyText"/>
      </w:pPr>
      <w:r w:rsidRPr="009778F0">
        <w:t>Com</w:t>
      </w:r>
      <w:r w:rsidRPr="009778F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1C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78F0" w:rsidP="009778F0"/>
    <w:sectPr w:rsidSect="009778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F0" w:rsidRPr="00BB1F22" w:rsidP="00BB1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2" w:rsidP="00977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F22" w:rsidP="00977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1F22" w:rsidP="00977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8F0" w:rsidRPr="00BB1F22" w:rsidP="00BB1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22" w:rsidRPr="002D2AF8" w:rsidP="00977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AHCNRM504 Interpret and report on catchment hydrology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1F22" w:rsidP="00977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560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F01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8F0"/>
  </w:style>
  <w:style w:type="character" w:customStyle="1" w:styleId="Heading1Char">
    <w:name w:val="Heading 1 Char"/>
    <w:basedOn w:val="DefaultParagraphFont"/>
    <w:link w:val="Heading1"/>
    <w:rsid w:val="00977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8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8F0"/>
    <w:rPr>
      <w:b/>
      <w:spacing w:val="0"/>
    </w:rPr>
  </w:style>
  <w:style w:type="character" w:styleId="Emphasis">
    <w:name w:val="Emphasis"/>
    <w:basedOn w:val="DefaultParagraphFont"/>
    <w:qFormat/>
    <w:rsid w:val="009778F0"/>
    <w:rPr>
      <w:i/>
    </w:rPr>
  </w:style>
  <w:style w:type="paragraph" w:customStyle="1" w:styleId="SuperHeading">
    <w:name w:val="SuperHeading"/>
    <w:basedOn w:val="Normal"/>
    <w:rsid w:val="00977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78F0"/>
    <w:rPr>
      <w:b/>
    </w:rPr>
  </w:style>
  <w:style w:type="character" w:customStyle="1" w:styleId="Heading2Char">
    <w:name w:val="Heading 2 Char"/>
    <w:basedOn w:val="DefaultParagraphFont"/>
    <w:link w:val="Heading2"/>
    <w:rsid w:val="00977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8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8F0"/>
  </w:style>
  <w:style w:type="paragraph" w:styleId="TableofFigures">
    <w:name w:val="table of figures"/>
    <w:basedOn w:val="Normal"/>
    <w:next w:val="Normal"/>
    <w:semiHidden/>
    <w:rsid w:val="00977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8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8F0"/>
    <w:rPr>
      <w:rFonts w:ascii="Wingdings" w:hAnsi="Wingdings"/>
    </w:rPr>
  </w:style>
  <w:style w:type="paragraph" w:customStyle="1" w:styleId="TableHeading">
    <w:name w:val="Table Heading"/>
    <w:basedOn w:val="HeadingBase"/>
    <w:rsid w:val="00977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8F0"/>
    <w:rPr>
      <w:color w:val="0033CC"/>
      <w:u w:val="none"/>
    </w:rPr>
  </w:style>
  <w:style w:type="paragraph" w:customStyle="1" w:styleId="BodyTextRight">
    <w:name w:val="Body Text Right"/>
    <w:basedOn w:val="BodyText"/>
    <w:rsid w:val="00977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8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8F0"/>
    <w:rPr>
      <w:sz w:val="32"/>
    </w:rPr>
  </w:style>
  <w:style w:type="paragraph" w:customStyle="1" w:styleId="HeadingProcedure">
    <w:name w:val="Heading Procedure"/>
    <w:basedOn w:val="HeadingBase"/>
    <w:next w:val="Normal"/>
    <w:rsid w:val="00977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8F0"/>
    <w:pPr>
      <w:spacing w:before="60" w:after="60"/>
    </w:pPr>
  </w:style>
  <w:style w:type="paragraph" w:styleId="ListContinue">
    <w:name w:val="List Continue"/>
    <w:basedOn w:val="List"/>
    <w:rsid w:val="009778F0"/>
    <w:pPr>
      <w:ind w:firstLine="0"/>
    </w:pPr>
  </w:style>
  <w:style w:type="paragraph" w:customStyle="1" w:styleId="ListNote">
    <w:name w:val="List Note"/>
    <w:basedOn w:val="List"/>
    <w:rsid w:val="00977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8F0"/>
    <w:rPr>
      <w:rFonts w:ascii="Courier New" w:hAnsi="Courier New"/>
    </w:rPr>
  </w:style>
  <w:style w:type="paragraph" w:customStyle="1" w:styleId="NoteBullet">
    <w:name w:val="Note Bullet"/>
    <w:basedOn w:val="Note"/>
    <w:rsid w:val="00977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8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8F0"/>
    <w:rPr>
      <w:b/>
      <w:smallCaps/>
    </w:rPr>
  </w:style>
  <w:style w:type="paragraph" w:customStyle="1" w:styleId="TableListNumber">
    <w:name w:val="Table List Number"/>
    <w:basedOn w:val="ListNumber"/>
    <w:rsid w:val="00977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8F0"/>
    <w:pPr>
      <w:numPr>
        <w:numId w:val="8"/>
      </w:numPr>
    </w:pPr>
  </w:style>
  <w:style w:type="paragraph" w:customStyle="1" w:styleId="ListAlpha2">
    <w:name w:val="List Alpha 2"/>
    <w:basedOn w:val="List2"/>
    <w:rsid w:val="009778F0"/>
    <w:pPr>
      <w:numPr>
        <w:numId w:val="7"/>
      </w:numPr>
    </w:pPr>
  </w:style>
  <w:style w:type="paragraph" w:styleId="List2">
    <w:name w:val="List 2"/>
    <w:basedOn w:val="BodyText"/>
    <w:rsid w:val="00977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8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8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8F0"/>
    <w:pPr>
      <w:numPr>
        <w:numId w:val="3"/>
      </w:numPr>
    </w:pPr>
  </w:style>
  <w:style w:type="paragraph" w:styleId="ListContinue2">
    <w:name w:val="List Continue 2"/>
    <w:basedOn w:val="List2"/>
    <w:rsid w:val="009778F0"/>
    <w:pPr>
      <w:ind w:firstLine="0"/>
    </w:pPr>
  </w:style>
  <w:style w:type="paragraph" w:styleId="ListContinue3">
    <w:name w:val="List Continue 3"/>
    <w:basedOn w:val="List3"/>
    <w:rsid w:val="009778F0"/>
    <w:pPr>
      <w:ind w:left="1021" w:firstLine="0"/>
    </w:pPr>
  </w:style>
  <w:style w:type="paragraph" w:styleId="ListContinue4">
    <w:name w:val="List Continue 4"/>
    <w:basedOn w:val="List4"/>
    <w:rsid w:val="009778F0"/>
    <w:pPr>
      <w:ind w:firstLine="0"/>
    </w:pPr>
  </w:style>
  <w:style w:type="paragraph" w:styleId="ListContinue5">
    <w:name w:val="List Continue 5"/>
    <w:basedOn w:val="List5"/>
    <w:rsid w:val="009778F0"/>
    <w:pPr>
      <w:ind w:firstLine="0"/>
    </w:pPr>
  </w:style>
  <w:style w:type="paragraph" w:styleId="ListNumber3">
    <w:name w:val="List Number 3"/>
    <w:basedOn w:val="List3"/>
    <w:rsid w:val="009778F0"/>
    <w:pPr>
      <w:numPr>
        <w:numId w:val="4"/>
      </w:numPr>
    </w:pPr>
  </w:style>
  <w:style w:type="paragraph" w:styleId="ListNumber4">
    <w:name w:val="List Number 4"/>
    <w:basedOn w:val="List4"/>
    <w:rsid w:val="009778F0"/>
    <w:pPr>
      <w:numPr>
        <w:numId w:val="5"/>
      </w:numPr>
    </w:pPr>
  </w:style>
  <w:style w:type="paragraph" w:styleId="ListNumber5">
    <w:name w:val="List Number 5"/>
    <w:basedOn w:val="List5"/>
    <w:rsid w:val="009778F0"/>
    <w:pPr>
      <w:numPr>
        <w:numId w:val="6"/>
      </w:numPr>
    </w:pPr>
  </w:style>
  <w:style w:type="paragraph" w:styleId="BlockText">
    <w:name w:val="Block Text"/>
    <w:basedOn w:val="Normal"/>
    <w:rsid w:val="00977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8F0"/>
    <w:rPr>
      <w:sz w:val="16"/>
      <w:vertAlign w:val="superscript"/>
    </w:rPr>
  </w:style>
  <w:style w:type="character" w:customStyle="1" w:styleId="Symbols">
    <w:name w:val="Symbols"/>
    <w:basedOn w:val="DefaultParagraphFont"/>
    <w:rsid w:val="009778F0"/>
    <w:rPr>
      <w:rFonts w:ascii="Symbol" w:hAnsi="Symbol"/>
    </w:rPr>
  </w:style>
  <w:style w:type="character" w:customStyle="1" w:styleId="MenuOptions">
    <w:name w:val="Menu Options"/>
    <w:basedOn w:val="DefaultParagraphFont"/>
    <w:rsid w:val="00977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8F0"/>
    <w:rPr>
      <w:b/>
    </w:rPr>
  </w:style>
  <w:style w:type="character" w:customStyle="1" w:styleId="Underlined">
    <w:name w:val="Underlined"/>
    <w:basedOn w:val="DefaultParagraphFont"/>
    <w:rsid w:val="009778F0"/>
    <w:rPr>
      <w:u w:val="single"/>
    </w:rPr>
  </w:style>
  <w:style w:type="paragraph" w:customStyle="1" w:styleId="TableBodyTextRight">
    <w:name w:val="Table Body Text Right"/>
    <w:basedOn w:val="TableBodyText"/>
    <w:rsid w:val="00977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8F0"/>
    <w:rPr>
      <w:sz w:val="18"/>
    </w:rPr>
  </w:style>
  <w:style w:type="paragraph" w:customStyle="1" w:styleId="BodySmallRight">
    <w:name w:val="Body Small Right"/>
    <w:basedOn w:val="BodyTextRight"/>
    <w:rsid w:val="009778F0"/>
    <w:rPr>
      <w:sz w:val="18"/>
      <w:szCs w:val="18"/>
    </w:rPr>
  </w:style>
  <w:style w:type="paragraph" w:customStyle="1" w:styleId="MarginEdition">
    <w:name w:val="Margin Edition"/>
    <w:basedOn w:val="MarginNote"/>
    <w:rsid w:val="00977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8F0"/>
    <w:rPr>
      <w:sz w:val="2"/>
      <w:szCs w:val="2"/>
    </w:rPr>
  </w:style>
  <w:style w:type="character" w:customStyle="1" w:styleId="Small">
    <w:name w:val="Small"/>
    <w:basedOn w:val="DefaultParagraphFont"/>
    <w:rsid w:val="009778F0"/>
    <w:rPr>
      <w:sz w:val="16"/>
    </w:rPr>
  </w:style>
  <w:style w:type="paragraph" w:customStyle="1" w:styleId="WideTable">
    <w:name w:val="Wide Table"/>
    <w:basedOn w:val="Normal"/>
    <w:rsid w:val="00977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8F0"/>
  </w:style>
  <w:style w:type="paragraph" w:styleId="Quote">
    <w:name w:val="Quote"/>
    <w:basedOn w:val="Heading1"/>
    <w:link w:val="QuoteChar"/>
    <w:qFormat/>
    <w:rsid w:val="00977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8F0"/>
    <w:pPr>
      <w:pageBreakBefore/>
    </w:pPr>
  </w:style>
  <w:style w:type="paragraph" w:customStyle="1" w:styleId="Border">
    <w:name w:val="Border"/>
    <w:basedOn w:val="Normal"/>
    <w:qFormat/>
    <w:rsid w:val="00977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8F0"/>
    <w:rPr>
      <w:u w:val="single"/>
    </w:rPr>
  </w:style>
  <w:style w:type="character" w:customStyle="1" w:styleId="BoldandItalics">
    <w:name w:val="Bold and Italics"/>
    <w:qFormat/>
    <w:rsid w:val="009778F0"/>
    <w:rPr>
      <w:b/>
      <w:i/>
      <w:u w:val="none"/>
    </w:rPr>
  </w:style>
  <w:style w:type="paragraph" w:styleId="BalloonText">
    <w:name w:val="Balloon Text"/>
    <w:basedOn w:val="Normal"/>
    <w:link w:val="BalloonTextChar"/>
    <w:rsid w:val="00977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8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1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3552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AHCNRM504 Interpret and report on catchment hydrology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