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F06" w:rsidP="000E2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AHCNAR304 Undertake direct seeding</w:t>
      </w:r>
      <w:r>
        <w:fldChar w:fldCharType="end"/>
      </w:r>
    </w:p>
    <w:p w:rsidR="000E2F06" w:rsidP="000E2F06">
      <w:pPr>
        <w:pStyle w:val="Version"/>
        <w:sectPr w:rsidSect="00733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172" w:rsidP="00733172">
      <w:pPr>
        <w:pStyle w:val="SuperHeading"/>
      </w:pPr>
      <w:r w:rsidRPr="00733172">
        <w:t>AHCNAR304 Undertake direct seeding</w:t>
      </w:r>
    </w:p>
    <w:p w:rsidR="00000000" w:rsidRPr="00733172" w:rsidP="00733172">
      <w:pPr>
        <w:pStyle w:val="Heading1"/>
      </w:pPr>
      <w:bookmarkStart w:id="1" w:name="O_888482"/>
      <w:bookmarkEnd w:id="1"/>
      <w:r w:rsidRPr="007331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3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TableHeading"/>
              <w:rPr>
                <w:lang w:val="en-NZ"/>
              </w:rPr>
            </w:pPr>
            <w:r w:rsidRPr="007331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TableHeading"/>
              <w:rPr>
                <w:lang w:val="en-NZ"/>
              </w:rPr>
            </w:pPr>
            <w:r w:rsidRPr="007331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TableHeading"/>
              <w:rPr>
                <w:lang w:val="en-NZ"/>
              </w:rPr>
            </w:pPr>
            <w:r w:rsidRPr="00733172">
              <w:t>Comment</w:t>
            </w:r>
          </w:p>
        </w:tc>
      </w:tr>
      <w:tr w:rsidTr="00733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BodyText"/>
              <w:rPr>
                <w:lang w:val="en-NZ"/>
              </w:rPr>
            </w:pPr>
            <w:r w:rsidRPr="007331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BodyText"/>
              <w:rPr>
                <w:lang w:val="en-NZ"/>
              </w:rPr>
            </w:pPr>
            <w:r w:rsidRPr="0073317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72" w:rsidP="00733172">
            <w:pPr>
              <w:pStyle w:val="BodyText"/>
            </w:pPr>
            <w:r w:rsidRPr="00733172">
              <w:t>Initial release</w:t>
            </w:r>
          </w:p>
        </w:tc>
      </w:tr>
    </w:tbl>
    <w:p w:rsidR="00000000" w:rsidRPr="00733172" w:rsidP="00733172">
      <w:pPr>
        <w:pStyle w:val="BodyText"/>
      </w:pPr>
    </w:p>
    <w:p w:rsidR="00000000" w:rsidRPr="00733172" w:rsidP="00733172">
      <w:pPr>
        <w:pStyle w:val="AllowPageBreak"/>
      </w:pPr>
    </w:p>
    <w:p w:rsidR="00000000" w:rsidRPr="00733172" w:rsidP="00733172">
      <w:pPr>
        <w:pStyle w:val="Heading1"/>
      </w:pPr>
      <w:bookmarkStart w:id="2" w:name="O_888483"/>
      <w:bookmarkEnd w:id="2"/>
      <w:r w:rsidRPr="00733172">
        <w:t>Application</w:t>
      </w:r>
    </w:p>
    <w:p w:rsidR="00000000" w:rsidRPr="00733172" w:rsidP="000E2F06">
      <w:pPr>
        <w:pStyle w:val="BodyText"/>
      </w:pPr>
      <w:r w:rsidRPr="00733172">
        <w:t>This unit of competency describes the skills and knowledge required to plant out regeneration sites using direct seeding methods.</w:t>
      </w:r>
    </w:p>
    <w:p w:rsidR="00000000" w:rsidRPr="00733172" w:rsidP="000E2F06">
      <w:pPr>
        <w:pStyle w:val="BodyText"/>
      </w:pPr>
      <w:r w:rsidRPr="00733172">
        <w:t>All work is undertaken according to site conditions and rehabilitation plan.</w:t>
      </w:r>
    </w:p>
    <w:p w:rsidR="00000000" w:rsidRPr="00733172" w:rsidP="000E2F06">
      <w:pPr>
        <w:pStyle w:val="BodyText"/>
      </w:pPr>
      <w:r w:rsidRPr="00733172">
        <w:t>This unit applies to individuals who work under broad direction and use discretion and judgement in the selection and use of available resources.</w:t>
      </w:r>
    </w:p>
    <w:p w:rsidR="00000000" w:rsidRPr="00733172" w:rsidP="000E2F06">
      <w:pPr>
        <w:pStyle w:val="BodyText"/>
      </w:pPr>
      <w:r w:rsidRPr="00733172">
        <w:t>No occupational licensing, legi</w:t>
      </w:r>
      <w:r w:rsidRPr="00733172">
        <w:t>slative or certification requirements are known to apply to this unit at the time of publication.</w:t>
      </w:r>
    </w:p>
    <w:p w:rsidR="00000000" w:rsidRPr="00733172" w:rsidP="00733172">
      <w:pPr>
        <w:pStyle w:val="Heading1"/>
      </w:pPr>
      <w:bookmarkStart w:id="3" w:name="O_888484"/>
      <w:bookmarkEnd w:id="3"/>
      <w:r w:rsidRPr="00733172">
        <w:t>Pre-requisite Unit</w:t>
      </w:r>
    </w:p>
    <w:p w:rsidR="00000000" w:rsidRPr="00733172" w:rsidP="000E2F06">
      <w:pPr>
        <w:pStyle w:val="BodyText"/>
      </w:pPr>
      <w:r w:rsidRPr="00733172">
        <w:t>Nil.</w:t>
      </w:r>
    </w:p>
    <w:p w:rsidR="00000000" w:rsidRPr="00733172" w:rsidP="00733172">
      <w:pPr>
        <w:pStyle w:val="Heading1"/>
      </w:pPr>
      <w:bookmarkStart w:id="4" w:name="O_888486"/>
      <w:bookmarkEnd w:id="4"/>
      <w:r w:rsidRPr="00733172">
        <w:t>Unit Sector</w:t>
      </w:r>
    </w:p>
    <w:p w:rsidR="00000000" w:rsidRPr="00733172" w:rsidP="000E2F06">
      <w:pPr>
        <w:pStyle w:val="BodyText"/>
      </w:pPr>
      <w:r w:rsidRPr="00733172">
        <w:t>Natural Area Restoration (NAR)</w:t>
      </w:r>
    </w:p>
    <w:p w:rsidR="00000000" w:rsidRPr="00733172" w:rsidP="00733172">
      <w:pPr>
        <w:pStyle w:val="Heading1"/>
      </w:pPr>
      <w:bookmarkStart w:id="5" w:name="O_888487"/>
      <w:bookmarkEnd w:id="5"/>
      <w:r w:rsidRPr="0073317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E2F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TableHeading"/>
              <w:rPr>
                <w:lang w:val="en-NZ"/>
              </w:rPr>
            </w:pPr>
            <w:r w:rsidRPr="00733172">
              <w:t>Elemen</w:t>
            </w:r>
            <w:r w:rsidRPr="00733172">
              <w:t>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TableHeading"/>
              <w:rPr>
                <w:lang w:val="en-NZ"/>
              </w:rPr>
            </w:pPr>
            <w:r w:rsidRPr="00733172">
              <w:t>Performance criteria</w:t>
            </w:r>
          </w:p>
        </w:tc>
      </w:tr>
      <w:tr w:rsidTr="000E2F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BodyText"/>
              <w:rPr>
                <w:lang w:val="en-NZ"/>
              </w:rPr>
            </w:pPr>
            <w:r w:rsidRPr="0073317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BodyText"/>
              <w:rPr>
                <w:lang w:val="en-NZ"/>
              </w:rPr>
            </w:pPr>
            <w:r w:rsidRPr="00733172">
              <w:t>Performance criteria describe the performance needed to demonstrate achievement of the element.</w:t>
            </w:r>
          </w:p>
        </w:tc>
      </w:tr>
      <w:tr w:rsidTr="000E2F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List"/>
              <w:rPr>
                <w:lang w:val="en-NZ"/>
              </w:rPr>
            </w:pPr>
            <w:r w:rsidRPr="00733172">
              <w:t>1.</w:t>
            </w:r>
            <w:r w:rsidRPr="00733172">
              <w:tab/>
              <w:t>Prepare for direct seeding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72" w:rsidP="00733172">
            <w:pPr>
              <w:pStyle w:val="List"/>
            </w:pPr>
            <w:r w:rsidRPr="00733172">
              <w:t>1.1</w:t>
            </w:r>
            <w:r w:rsidRPr="00733172">
              <w:tab/>
              <w:t>Receive, interpret and clarify requirements for seeding</w:t>
            </w:r>
          </w:p>
          <w:p w:rsidR="00000000" w:rsidRPr="00733172" w:rsidP="00733172">
            <w:pPr>
              <w:pStyle w:val="List"/>
            </w:pPr>
            <w:r w:rsidRPr="00733172">
              <w:t>1.2</w:t>
            </w:r>
            <w:r w:rsidRPr="00733172">
              <w:tab/>
              <w:t>Select equipment and materials according to rehabilitation plan and site conditions and work health and safety requirements</w:t>
            </w:r>
          </w:p>
          <w:p w:rsidR="00000000" w:rsidRPr="00733172" w:rsidP="00733172">
            <w:pPr>
              <w:pStyle w:val="List"/>
            </w:pPr>
            <w:r w:rsidRPr="00733172">
              <w:t>1.3</w:t>
            </w:r>
            <w:r w:rsidRPr="00733172">
              <w:tab/>
              <w:t>Identify and manage work health and safety risks and hazards</w:t>
            </w:r>
          </w:p>
          <w:p w:rsidR="00000000" w:rsidRPr="00733172" w:rsidP="00733172">
            <w:pPr>
              <w:pStyle w:val="List"/>
            </w:pPr>
            <w:r w:rsidRPr="00733172">
              <w:t>1.4</w:t>
            </w:r>
            <w:r w:rsidRPr="00733172">
              <w:tab/>
              <w:t>Conduct pre-start equipment checks</w:t>
            </w:r>
          </w:p>
          <w:p w:rsidR="00000000" w:rsidRPr="00733172" w:rsidP="00733172">
            <w:pPr>
              <w:pStyle w:val="List"/>
            </w:pPr>
            <w:r w:rsidRPr="00733172">
              <w:t>1.5</w:t>
            </w:r>
            <w:r w:rsidRPr="00733172">
              <w:tab/>
              <w:t>Identify site environme</w:t>
            </w:r>
            <w:r w:rsidRPr="00733172">
              <w:t>ntal and heritage issues and implement control measures</w:t>
            </w:r>
          </w:p>
          <w:p w:rsidR="00000000" w:rsidRPr="00733172" w:rsidP="00733172">
            <w:pPr>
              <w:pStyle w:val="List"/>
            </w:pPr>
            <w:r w:rsidRPr="00733172">
              <w:t>1.6</w:t>
            </w:r>
            <w:r w:rsidRPr="00733172">
              <w:tab/>
              <w:t xml:space="preserve">Collect seed from local plants near the rehabilitation site for use in rehabilitation activities </w:t>
            </w:r>
          </w:p>
          <w:p w:rsidR="00000000" w:rsidRPr="00733172" w:rsidP="00733172">
            <w:pPr>
              <w:pStyle w:val="List"/>
            </w:pPr>
            <w:r w:rsidRPr="00733172">
              <w:t>1.7</w:t>
            </w:r>
            <w:r w:rsidRPr="00733172">
              <w:tab/>
              <w:t>Determine type and proportion of cover crop according to rehabilitation plan and site conditio</w:t>
            </w:r>
            <w:r w:rsidRPr="00733172">
              <w:t>ns</w:t>
            </w:r>
          </w:p>
          <w:p w:rsidR="00000000" w:rsidRPr="00733172" w:rsidP="00733172">
            <w:pPr>
              <w:pStyle w:val="List"/>
            </w:pPr>
            <w:r w:rsidRPr="00733172">
              <w:t>1.8</w:t>
            </w:r>
            <w:r w:rsidRPr="00733172">
              <w:tab/>
              <w:t>Take steps to avoid introduction of foreign plant species or incompatible species</w:t>
            </w:r>
          </w:p>
          <w:p w:rsidR="00000000" w:rsidP="00733172">
            <w:pPr>
              <w:pStyle w:val="List"/>
              <w:rPr>
                <w:lang w:val="en-NZ"/>
              </w:rPr>
            </w:pPr>
            <w:r w:rsidRPr="00733172">
              <w:t>1.9</w:t>
            </w:r>
            <w:r w:rsidRPr="00733172">
              <w:tab/>
              <w:t>Prepare rehabilitation site</w:t>
            </w:r>
          </w:p>
        </w:tc>
      </w:tr>
      <w:tr w:rsidTr="000E2F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List"/>
              <w:rPr>
                <w:lang w:val="en-NZ"/>
              </w:rPr>
            </w:pPr>
            <w:r w:rsidRPr="00733172">
              <w:t>2.</w:t>
            </w:r>
            <w:r w:rsidRPr="00733172">
              <w:tab/>
              <w:t>Conduct direct seeding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72" w:rsidP="00733172">
            <w:pPr>
              <w:pStyle w:val="List"/>
            </w:pPr>
            <w:r w:rsidRPr="00733172">
              <w:t>2.1</w:t>
            </w:r>
            <w:r w:rsidRPr="00733172">
              <w:tab/>
              <w:t>Follow work health and safety policies and procedures when conducting seeding operations</w:t>
            </w:r>
          </w:p>
          <w:p w:rsidR="00000000" w:rsidRPr="00733172" w:rsidP="00733172">
            <w:pPr>
              <w:pStyle w:val="List"/>
            </w:pPr>
            <w:r w:rsidRPr="00733172">
              <w:t>2.2</w:t>
            </w:r>
            <w:r w:rsidRPr="00733172">
              <w:tab/>
            </w:r>
            <w:r w:rsidRPr="00733172">
              <w:t>Ensure direct seeding method provides adequate plant coverage according to plant type and rehabilitation plan</w:t>
            </w:r>
          </w:p>
          <w:p w:rsidR="00000000" w:rsidRPr="00733172" w:rsidP="00733172">
            <w:pPr>
              <w:pStyle w:val="List"/>
            </w:pPr>
            <w:r w:rsidRPr="00733172">
              <w:t>2.3</w:t>
            </w:r>
            <w:r w:rsidRPr="00733172">
              <w:tab/>
              <w:t>Minimise damage to site using direct seeding equipment and appropriate techniques</w:t>
            </w:r>
          </w:p>
          <w:p w:rsidR="00000000" w:rsidRPr="00733172" w:rsidP="00733172">
            <w:pPr>
              <w:pStyle w:val="List"/>
            </w:pPr>
            <w:r w:rsidRPr="00733172">
              <w:t>2.4</w:t>
            </w:r>
            <w:r w:rsidRPr="00733172">
              <w:tab/>
              <w:t>Conduct seeding activities in appropriate season and gro</w:t>
            </w:r>
            <w:r w:rsidRPr="00733172">
              <w:t>wing conditions</w:t>
            </w:r>
          </w:p>
          <w:p w:rsidR="00000000" w:rsidRPr="00733172" w:rsidP="00733172">
            <w:pPr>
              <w:pStyle w:val="List"/>
            </w:pPr>
            <w:r w:rsidRPr="00733172">
              <w:t>2.5</w:t>
            </w:r>
            <w:r w:rsidRPr="00733172">
              <w:tab/>
              <w:t>Carry out seeding and fertilising according to site conditions, flora type and rehabilitation plan and environmental guidelines</w:t>
            </w:r>
          </w:p>
          <w:p w:rsidR="00000000" w:rsidP="00733172">
            <w:pPr>
              <w:pStyle w:val="List"/>
              <w:rPr>
                <w:lang w:val="en-NZ"/>
              </w:rPr>
            </w:pPr>
            <w:r w:rsidRPr="00733172">
              <w:t>2.6</w:t>
            </w:r>
            <w:r w:rsidRPr="00733172">
              <w:tab/>
              <w:t xml:space="preserve">Apply appropriate seed mix and fertiliser according to soil, site and weather conditions, accessibility </w:t>
            </w:r>
            <w:r w:rsidRPr="00733172">
              <w:t>and future land use</w:t>
            </w:r>
          </w:p>
        </w:tc>
      </w:tr>
      <w:tr w:rsidTr="000E2F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172">
            <w:pPr>
              <w:pStyle w:val="List"/>
              <w:rPr>
                <w:lang w:val="en-NZ"/>
              </w:rPr>
            </w:pPr>
            <w:r w:rsidRPr="00733172">
              <w:t>3.</w:t>
            </w:r>
            <w:r w:rsidRPr="00733172">
              <w:tab/>
              <w:t>Complete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172" w:rsidP="00733172">
            <w:pPr>
              <w:pStyle w:val="List"/>
            </w:pPr>
            <w:r w:rsidRPr="00733172">
              <w:t>3.1</w:t>
            </w:r>
            <w:r w:rsidRPr="00733172">
              <w:tab/>
              <w:t>Clean and store attachments and other equipment to manufacturer, enterprise and biosecurity requirements</w:t>
            </w:r>
          </w:p>
          <w:p w:rsidR="00000000" w:rsidRPr="00733172" w:rsidP="00733172">
            <w:pPr>
              <w:pStyle w:val="List"/>
            </w:pPr>
            <w:r w:rsidRPr="00733172">
              <w:t>3.2</w:t>
            </w:r>
            <w:r w:rsidRPr="00733172">
              <w:tab/>
              <w:t>Complete records and documentation</w:t>
            </w:r>
          </w:p>
        </w:tc>
      </w:tr>
    </w:tbl>
    <w:p w:rsidR="00000000" w:rsidRPr="00733172" w:rsidP="00733172">
      <w:pPr>
        <w:pStyle w:val="BodyText"/>
      </w:pPr>
    </w:p>
    <w:p w:rsidR="00000000" w:rsidRPr="00733172" w:rsidP="00733172">
      <w:pPr>
        <w:pStyle w:val="AllowPageBreak"/>
      </w:pPr>
    </w:p>
    <w:p w:rsidR="00000000" w:rsidRPr="00733172" w:rsidP="00733172">
      <w:pPr>
        <w:pStyle w:val="Heading1"/>
      </w:pPr>
      <w:bookmarkStart w:id="6" w:name="O_888488"/>
      <w:bookmarkEnd w:id="6"/>
      <w:r w:rsidRPr="00733172">
        <w:t>Foundation Skills</w:t>
      </w:r>
    </w:p>
    <w:p w:rsidR="00000000" w:rsidRPr="00733172" w:rsidP="000E2F06">
      <w:pPr>
        <w:pStyle w:val="BodyText"/>
      </w:pPr>
      <w:r w:rsidRPr="00733172">
        <w:t>Foundation Skills essential</w:t>
      </w:r>
      <w:r w:rsidRPr="00733172">
        <w:t xml:space="preserve"> to performance are explicit in the performance criteria of this unit of competency.</w:t>
      </w:r>
    </w:p>
    <w:p w:rsidR="00000000" w:rsidRPr="00733172" w:rsidP="00733172">
      <w:pPr>
        <w:pStyle w:val="Heading1"/>
      </w:pPr>
      <w:bookmarkStart w:id="7" w:name="O_888489"/>
      <w:bookmarkEnd w:id="7"/>
      <w:r w:rsidRPr="00733172">
        <w:t>Range of Conditions</w:t>
      </w:r>
    </w:p>
    <w:p w:rsidR="00000000" w:rsidRPr="00733172" w:rsidP="00733172">
      <w:pPr>
        <w:pStyle w:val="Heading1"/>
      </w:pPr>
      <w:bookmarkStart w:id="8" w:name="O_888490"/>
      <w:bookmarkEnd w:id="8"/>
      <w:r w:rsidRPr="00733172">
        <w:t>Unit Mapping Information</w:t>
      </w:r>
    </w:p>
    <w:p w:rsidR="00000000" w:rsidRPr="00733172" w:rsidP="000E2F06">
      <w:pPr>
        <w:pStyle w:val="BodyText"/>
      </w:pPr>
      <w:r w:rsidRPr="00733172">
        <w:t>This unit is equivalent to AHCNAR304A Undertake direct seeding.</w:t>
      </w:r>
    </w:p>
    <w:p w:rsidR="00000000" w:rsidRPr="00733172" w:rsidP="00733172">
      <w:pPr>
        <w:pStyle w:val="Heading1"/>
      </w:pPr>
      <w:bookmarkStart w:id="9" w:name="O_888497"/>
      <w:bookmarkEnd w:id="9"/>
      <w:r w:rsidRPr="00733172">
        <w:t>Links</w:t>
      </w:r>
    </w:p>
    <w:p w:rsidR="00000000" w:rsidRPr="00733172" w:rsidP="000E2F06">
      <w:pPr>
        <w:pStyle w:val="BodyText"/>
      </w:pPr>
      <w:r w:rsidRPr="007331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0B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3172" w:rsidP="00733172"/>
    <w:sectPr w:rsidSect="007331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72" w:rsidRPr="000E2F06" w:rsidP="000E2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06" w:rsidP="00733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F06" w:rsidP="00733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2F06" w:rsidP="00733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172" w:rsidRPr="000E2F06" w:rsidP="000E2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F06" w:rsidRPr="002D2AF8" w:rsidP="00733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AHCNAR304 Undertake direct seeding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E2F06" w:rsidP="00733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172"/>
  </w:style>
  <w:style w:type="character" w:customStyle="1" w:styleId="Heading1Char">
    <w:name w:val="Heading 1 Char"/>
    <w:basedOn w:val="DefaultParagraphFont"/>
    <w:link w:val="Heading1"/>
    <w:rsid w:val="00733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1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317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33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31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3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17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31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3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172"/>
    <w:rPr>
      <w:b/>
      <w:spacing w:val="0"/>
    </w:rPr>
  </w:style>
  <w:style w:type="paragraph" w:customStyle="1" w:styleId="SuperTitle">
    <w:name w:val="SuperTitle"/>
    <w:basedOn w:val="Title"/>
    <w:rsid w:val="00733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1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172"/>
    <w:rPr>
      <w:i/>
    </w:rPr>
  </w:style>
  <w:style w:type="paragraph" w:styleId="Caption">
    <w:name w:val="caption"/>
    <w:basedOn w:val="BodyText"/>
    <w:next w:val="Normal"/>
    <w:qFormat/>
    <w:rsid w:val="00733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172"/>
  </w:style>
  <w:style w:type="paragraph" w:styleId="TableofFigures">
    <w:name w:val="table of figures"/>
    <w:basedOn w:val="Normal"/>
    <w:next w:val="Normal"/>
    <w:semiHidden/>
    <w:rsid w:val="00733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1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3172"/>
    <w:rPr>
      <w:rFonts w:ascii="Wingdings" w:hAnsi="Wingdings"/>
    </w:rPr>
  </w:style>
  <w:style w:type="character" w:customStyle="1" w:styleId="HotSpot">
    <w:name w:val="HotSpot"/>
    <w:rsid w:val="00733172"/>
    <w:rPr>
      <w:color w:val="0033CC"/>
      <w:u w:val="none"/>
    </w:rPr>
  </w:style>
  <w:style w:type="paragraph" w:customStyle="1" w:styleId="BodyTextRight">
    <w:name w:val="Body Text Right"/>
    <w:basedOn w:val="BodyText"/>
    <w:rsid w:val="00733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1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172"/>
    <w:rPr>
      <w:sz w:val="32"/>
    </w:rPr>
  </w:style>
  <w:style w:type="paragraph" w:customStyle="1" w:styleId="HeadingProcedure">
    <w:name w:val="Heading Procedure"/>
    <w:basedOn w:val="HeadingBase"/>
    <w:next w:val="Normal"/>
    <w:rsid w:val="00733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172"/>
    <w:pPr>
      <w:spacing w:before="60" w:after="60"/>
    </w:pPr>
  </w:style>
  <w:style w:type="paragraph" w:styleId="ListContinue">
    <w:name w:val="List Continue"/>
    <w:basedOn w:val="List"/>
    <w:rsid w:val="00733172"/>
    <w:pPr>
      <w:ind w:firstLine="0"/>
    </w:pPr>
  </w:style>
  <w:style w:type="paragraph" w:customStyle="1" w:styleId="ListNote">
    <w:name w:val="List Note"/>
    <w:basedOn w:val="List"/>
    <w:rsid w:val="00733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172"/>
    <w:rPr>
      <w:rFonts w:ascii="Courier New" w:hAnsi="Courier New"/>
    </w:rPr>
  </w:style>
  <w:style w:type="paragraph" w:customStyle="1" w:styleId="NoteBullet">
    <w:name w:val="Note Bullet"/>
    <w:basedOn w:val="Note"/>
    <w:rsid w:val="00733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1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3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172"/>
    <w:rPr>
      <w:b/>
      <w:smallCaps/>
    </w:rPr>
  </w:style>
  <w:style w:type="paragraph" w:customStyle="1" w:styleId="TableListNumber">
    <w:name w:val="Table List Number"/>
    <w:basedOn w:val="ListNumber"/>
    <w:rsid w:val="00733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172"/>
    <w:pPr>
      <w:numPr>
        <w:numId w:val="7"/>
      </w:numPr>
    </w:pPr>
  </w:style>
  <w:style w:type="paragraph" w:customStyle="1" w:styleId="ListAlpha2">
    <w:name w:val="List Alpha 2"/>
    <w:basedOn w:val="List2"/>
    <w:rsid w:val="00733172"/>
    <w:pPr>
      <w:numPr>
        <w:numId w:val="6"/>
      </w:numPr>
    </w:pPr>
  </w:style>
  <w:style w:type="paragraph" w:styleId="List2">
    <w:name w:val="List 2"/>
    <w:basedOn w:val="BodyText"/>
    <w:rsid w:val="00733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1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1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3172"/>
    <w:pPr>
      <w:numPr>
        <w:numId w:val="2"/>
      </w:numPr>
    </w:pPr>
  </w:style>
  <w:style w:type="paragraph" w:styleId="ListContinue2">
    <w:name w:val="List Continue 2"/>
    <w:basedOn w:val="List2"/>
    <w:rsid w:val="00733172"/>
    <w:pPr>
      <w:ind w:firstLine="0"/>
    </w:pPr>
  </w:style>
  <w:style w:type="paragraph" w:styleId="ListContinue3">
    <w:name w:val="List Continue 3"/>
    <w:basedOn w:val="List3"/>
    <w:rsid w:val="00733172"/>
    <w:pPr>
      <w:ind w:left="1021" w:firstLine="0"/>
    </w:pPr>
  </w:style>
  <w:style w:type="paragraph" w:styleId="ListContinue4">
    <w:name w:val="List Continue 4"/>
    <w:basedOn w:val="List4"/>
    <w:rsid w:val="00733172"/>
    <w:pPr>
      <w:ind w:firstLine="0"/>
    </w:pPr>
  </w:style>
  <w:style w:type="paragraph" w:styleId="ListContinue5">
    <w:name w:val="List Continue 5"/>
    <w:basedOn w:val="List5"/>
    <w:rsid w:val="00733172"/>
    <w:pPr>
      <w:ind w:firstLine="0"/>
    </w:pPr>
  </w:style>
  <w:style w:type="paragraph" w:styleId="ListNumber3">
    <w:name w:val="List Number 3"/>
    <w:basedOn w:val="List3"/>
    <w:rsid w:val="00733172"/>
    <w:pPr>
      <w:numPr>
        <w:numId w:val="3"/>
      </w:numPr>
    </w:pPr>
  </w:style>
  <w:style w:type="paragraph" w:styleId="ListNumber4">
    <w:name w:val="List Number 4"/>
    <w:basedOn w:val="List4"/>
    <w:rsid w:val="00733172"/>
    <w:pPr>
      <w:numPr>
        <w:numId w:val="4"/>
      </w:numPr>
    </w:pPr>
  </w:style>
  <w:style w:type="paragraph" w:styleId="ListNumber5">
    <w:name w:val="List Number 5"/>
    <w:basedOn w:val="List5"/>
    <w:rsid w:val="00733172"/>
    <w:pPr>
      <w:numPr>
        <w:numId w:val="5"/>
      </w:numPr>
    </w:pPr>
  </w:style>
  <w:style w:type="paragraph" w:styleId="BlockText">
    <w:name w:val="Block Text"/>
    <w:basedOn w:val="Normal"/>
    <w:rsid w:val="00733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172"/>
    <w:rPr>
      <w:sz w:val="16"/>
      <w:vertAlign w:val="superscript"/>
    </w:rPr>
  </w:style>
  <w:style w:type="character" w:customStyle="1" w:styleId="Symbols">
    <w:name w:val="Symbols"/>
    <w:basedOn w:val="DefaultParagraphFont"/>
    <w:rsid w:val="00733172"/>
    <w:rPr>
      <w:rFonts w:ascii="Symbol" w:hAnsi="Symbol"/>
    </w:rPr>
  </w:style>
  <w:style w:type="character" w:customStyle="1" w:styleId="MenuOptions">
    <w:name w:val="Menu Options"/>
    <w:basedOn w:val="DefaultParagraphFont"/>
    <w:rsid w:val="00733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172"/>
    <w:rPr>
      <w:b/>
    </w:rPr>
  </w:style>
  <w:style w:type="character" w:customStyle="1" w:styleId="Underlined">
    <w:name w:val="Underlined"/>
    <w:basedOn w:val="DefaultParagraphFont"/>
    <w:rsid w:val="00733172"/>
    <w:rPr>
      <w:u w:val="single"/>
    </w:rPr>
  </w:style>
  <w:style w:type="paragraph" w:customStyle="1" w:styleId="TableBodyTextRight">
    <w:name w:val="Table Body Text Right"/>
    <w:basedOn w:val="TableBodyText"/>
    <w:rsid w:val="00733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172"/>
    <w:rPr>
      <w:sz w:val="18"/>
    </w:rPr>
  </w:style>
  <w:style w:type="paragraph" w:customStyle="1" w:styleId="BodySmallRight">
    <w:name w:val="Body Small Right"/>
    <w:basedOn w:val="BodyTextRight"/>
    <w:rsid w:val="00733172"/>
    <w:rPr>
      <w:sz w:val="18"/>
      <w:szCs w:val="18"/>
    </w:rPr>
  </w:style>
  <w:style w:type="paragraph" w:customStyle="1" w:styleId="MarginEdition">
    <w:name w:val="Margin Edition"/>
    <w:basedOn w:val="MarginNote"/>
    <w:rsid w:val="00733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172"/>
    <w:rPr>
      <w:sz w:val="2"/>
      <w:szCs w:val="2"/>
    </w:rPr>
  </w:style>
  <w:style w:type="character" w:customStyle="1" w:styleId="Small">
    <w:name w:val="Small"/>
    <w:basedOn w:val="DefaultParagraphFont"/>
    <w:rsid w:val="00733172"/>
    <w:rPr>
      <w:sz w:val="16"/>
    </w:rPr>
  </w:style>
  <w:style w:type="paragraph" w:customStyle="1" w:styleId="WideTable">
    <w:name w:val="Wide Table"/>
    <w:basedOn w:val="Normal"/>
    <w:rsid w:val="00733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172"/>
  </w:style>
  <w:style w:type="paragraph" w:styleId="Quote">
    <w:name w:val="Quote"/>
    <w:basedOn w:val="Heading1"/>
    <w:link w:val="QuoteChar"/>
    <w:qFormat/>
    <w:rsid w:val="00733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172"/>
    <w:pPr>
      <w:pageBreakBefore/>
    </w:pPr>
  </w:style>
  <w:style w:type="paragraph" w:customStyle="1" w:styleId="Border">
    <w:name w:val="Border"/>
    <w:basedOn w:val="Normal"/>
    <w:qFormat/>
    <w:rsid w:val="00733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172"/>
    <w:rPr>
      <w:u w:val="single"/>
    </w:rPr>
  </w:style>
  <w:style w:type="character" w:customStyle="1" w:styleId="BoldandItalics">
    <w:name w:val="Bold and Italics"/>
    <w:qFormat/>
    <w:rsid w:val="00733172"/>
    <w:rPr>
      <w:b/>
      <w:i/>
      <w:u w:val="none"/>
    </w:rPr>
  </w:style>
  <w:style w:type="paragraph" w:styleId="BalloonText">
    <w:name w:val="Balloon Text"/>
    <w:basedOn w:val="Normal"/>
    <w:link w:val="BalloonTextChar"/>
    <w:rsid w:val="00733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172"/>
    <w:pPr>
      <w:spacing w:before="0" w:after="0"/>
    </w:pPr>
  </w:style>
  <w:style w:type="paragraph" w:customStyle="1" w:styleId="BodyTextBold">
    <w:name w:val="Body Text Bold"/>
    <w:basedOn w:val="BodyText"/>
    <w:qFormat/>
    <w:rsid w:val="00733172"/>
    <w:rPr>
      <w:b/>
    </w:rPr>
  </w:style>
  <w:style w:type="character" w:styleId="Hyperlink">
    <w:name w:val="Hyperlink"/>
    <w:basedOn w:val="DefaultParagraphFont"/>
    <w:uiPriority w:val="99"/>
    <w:unhideWhenUsed/>
    <w:rsid w:val="000E2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2638</Characters>
  <Application>Microsoft Office Word</Application>
  <DocSecurity>0</DocSecurity>
  <Lines>90</Lines>
  <Paragraphs>62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AHCNAR304 Undertake direct seeding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2020-08-26T05:46:00Z</dcterms:created>
  <dcterms:modified xsi:type="dcterms:W3CDTF">2020-08-26T05:46:00Z</dcterms:modified>
</cp:coreProperties>
</file>