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4C8" w:rsidP="002854C8">
      <w:pPr>
        <w:pStyle w:val="Title"/>
      </w:pPr>
      <w:r>
        <w:fldChar w:fldCharType="begin"/>
      </w:r>
      <w:r>
        <w:instrText xml:space="preserve"> TITLE   \* MERGEFORMAT </w:instrText>
      </w:r>
      <w:r>
        <w:fldChar w:fldCharType="separate"/>
      </w:r>
      <w:r>
        <w:t>AHCMOM601 Analyse machinery options</w:t>
      </w:r>
      <w:r>
        <w:fldChar w:fldCharType="end"/>
      </w:r>
    </w:p>
    <w:p w:rsidR="002854C8" w:rsidP="002854C8">
      <w:pPr>
        <w:pStyle w:val="Version"/>
        <w:sectPr w:rsidSect="00E61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1ED4" w:rsidP="00E61ED4">
      <w:pPr>
        <w:pStyle w:val="SuperHeading"/>
      </w:pPr>
      <w:r w:rsidRPr="00E61ED4">
        <w:t>AHCMOM601 Analyse machinery options</w:t>
      </w:r>
    </w:p>
    <w:p w:rsidR="00000000" w:rsidRPr="00E61ED4" w:rsidP="00E61ED4">
      <w:pPr>
        <w:pStyle w:val="Heading1"/>
      </w:pPr>
      <w:bookmarkStart w:id="1" w:name="O_991386"/>
      <w:bookmarkEnd w:id="1"/>
      <w:r w:rsidRPr="00E61ED4">
        <w:t>Modification History</w:t>
      </w:r>
    </w:p>
    <w:tbl>
      <w:tblPr>
        <w:tblW w:w="9628" w:type="dxa"/>
        <w:tblLayout w:type="fixed"/>
        <w:tblCellMar>
          <w:left w:w="62" w:type="dxa"/>
          <w:right w:w="62" w:type="dxa"/>
        </w:tblCellMar>
        <w:tblLook w:val="0000"/>
      </w:tblPr>
      <w:tblGrid>
        <w:gridCol w:w="2610"/>
        <w:gridCol w:w="7018"/>
      </w:tblGrid>
      <w:tr w:rsidTr="00E61ED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rPr>
                <w:rStyle w:val="SpecialBold"/>
              </w:rPr>
              <w:t>Comments</w:t>
            </w:r>
          </w:p>
        </w:tc>
      </w:tr>
      <w:tr w:rsidTr="00E61ED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 xml:space="preserve">This version released with AHC Agriculture, Horticulture and Conservation and Land Management Training Package Version 3.0. </w:t>
            </w:r>
          </w:p>
        </w:tc>
      </w:tr>
      <w:tr w:rsidTr="00E61ED4">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t>This version released with AHC Agriculture, Horticulture and Conservati</w:t>
            </w:r>
            <w:r w:rsidRPr="00E61ED4">
              <w:t xml:space="preserve">on and Land Management Training Package Version 1.0. </w:t>
            </w:r>
          </w:p>
        </w:tc>
      </w:tr>
    </w:tbl>
    <w:p w:rsidR="00000000" w:rsidRPr="00E61ED4" w:rsidP="00E61ED4">
      <w:pPr>
        <w:pStyle w:val="BodyText"/>
      </w:pPr>
    </w:p>
    <w:p w:rsidR="00000000" w:rsidRPr="00E61ED4" w:rsidP="00E61ED4">
      <w:pPr>
        <w:pStyle w:val="AllowPageBreak"/>
      </w:pPr>
    </w:p>
    <w:p w:rsidR="00000000" w:rsidRPr="00E61ED4" w:rsidP="00E61ED4">
      <w:pPr>
        <w:pStyle w:val="Heading1"/>
      </w:pPr>
      <w:bookmarkStart w:id="2" w:name="O_991385"/>
      <w:bookmarkEnd w:id="2"/>
      <w:r w:rsidRPr="00E61ED4">
        <w:t>Application</w:t>
      </w:r>
    </w:p>
    <w:p w:rsidR="00000000" w:rsidRPr="00E61ED4" w:rsidP="002854C8">
      <w:pPr>
        <w:pStyle w:val="BodyText"/>
      </w:pPr>
      <w:r w:rsidRPr="00E61ED4">
        <w:t>This unit of competency describes the skills and knowledge required to calculate, review and analyse machinery options within an agricultural, horticultural or land manage</w:t>
      </w:r>
      <w:r w:rsidRPr="00E61ED4">
        <w:t>ment enterprise.</w:t>
      </w:r>
    </w:p>
    <w:p w:rsidR="00000000" w:rsidRPr="00E61ED4" w:rsidP="002854C8">
      <w:pPr>
        <w:pStyle w:val="BodyText"/>
      </w:pPr>
      <w:r w:rsidRPr="00E61ED4">
        <w:t xml:space="preserve">This unit applies to individuals who apply advanced skills and knowledge to analysing machinery options and take personal responsibility and exercise autonomy in undertaking complex work. They analyse information and exercise judgement to </w:t>
      </w:r>
      <w:r w:rsidRPr="00E61ED4">
        <w:t>complete a range of advanced skilled activities. They work in contexts that are subject to change and adapt a range of fundamental principles accordingly.</w:t>
      </w:r>
    </w:p>
    <w:p w:rsidR="00000000" w:rsidRPr="00E61ED4" w:rsidP="002854C8">
      <w:pPr>
        <w:pStyle w:val="BodyText"/>
      </w:pPr>
      <w:r w:rsidRPr="00E61ED4">
        <w:t>No occupational licensing, legislative or certification requirements apply to this unit at the time o</w:t>
      </w:r>
      <w:r w:rsidRPr="00E61ED4">
        <w:t>f publication.</w:t>
      </w:r>
    </w:p>
    <w:p w:rsidR="00000000" w:rsidRPr="00E61ED4" w:rsidP="00E61ED4">
      <w:pPr>
        <w:pStyle w:val="Heading1"/>
      </w:pPr>
      <w:bookmarkStart w:id="3" w:name="O_991384"/>
      <w:bookmarkEnd w:id="3"/>
      <w:r w:rsidRPr="00E61ED4">
        <w:t>Pre-requisite Unit</w:t>
      </w:r>
    </w:p>
    <w:p w:rsidR="00000000" w:rsidRPr="00E61ED4" w:rsidP="002854C8">
      <w:pPr>
        <w:pStyle w:val="BodyText"/>
      </w:pPr>
      <w:r w:rsidRPr="00E61ED4">
        <w:t>Nil</w:t>
      </w:r>
    </w:p>
    <w:p w:rsidR="00000000" w:rsidRPr="00E61ED4" w:rsidP="00E61ED4">
      <w:pPr>
        <w:pStyle w:val="Heading1"/>
      </w:pPr>
      <w:bookmarkStart w:id="4" w:name="O_991383"/>
      <w:bookmarkEnd w:id="4"/>
      <w:r w:rsidRPr="00E61ED4">
        <w:t>Unit Sector</w:t>
      </w:r>
    </w:p>
    <w:p w:rsidR="00000000" w:rsidRPr="00E61ED4" w:rsidP="002854C8">
      <w:pPr>
        <w:pStyle w:val="BodyText"/>
      </w:pPr>
      <w:r w:rsidRPr="00E61ED4">
        <w:t>Machinery operation and maintenance (MOM)</w:t>
      </w:r>
    </w:p>
    <w:p w:rsidR="00000000" w:rsidRPr="00E61ED4" w:rsidP="00E61ED4">
      <w:pPr>
        <w:pStyle w:val="Heading1"/>
      </w:pPr>
      <w:bookmarkStart w:id="5" w:name="O_991382"/>
      <w:bookmarkEnd w:id="5"/>
      <w:r w:rsidRPr="00E61ED4">
        <w:t>Elements and Performance Criteria</w:t>
      </w:r>
    </w:p>
    <w:tbl>
      <w:tblPr>
        <w:tblW w:w="9520" w:type="dxa"/>
        <w:tblLayout w:type="fixed"/>
        <w:tblCellMar>
          <w:left w:w="62" w:type="dxa"/>
          <w:right w:w="62" w:type="dxa"/>
        </w:tblCellMar>
        <w:tblLook w:val="0000"/>
      </w:tblPr>
      <w:tblGrid>
        <w:gridCol w:w="2519"/>
        <w:gridCol w:w="7001"/>
      </w:tblGrid>
      <w:tr w:rsidTr="002854C8">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1ED4" w:rsidP="00E61ED4">
            <w:pPr>
              <w:pStyle w:val="BodyText"/>
            </w:pPr>
            <w:r w:rsidRPr="00E61ED4">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1ED4">
            <w:pPr>
              <w:pStyle w:val="BodyText"/>
              <w:rPr>
                <w:lang w:val="en-NZ"/>
              </w:rPr>
            </w:pPr>
            <w:r w:rsidRPr="00E61ED4">
              <w:rPr>
                <w:rStyle w:val="SpecialBold"/>
              </w:rPr>
              <w:t>Performance Criteria</w:t>
            </w:r>
          </w:p>
        </w:tc>
      </w:tr>
      <w:tr w:rsidTr="002854C8">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rPr>
                <w:rStyle w:val="Emphasis"/>
              </w:rPr>
              <w:t>Performance criteria describe the performance needed to demonstrate achievement of the element.</w:t>
            </w:r>
          </w:p>
        </w:tc>
      </w:tr>
      <w:tr w:rsidTr="002854C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 xml:space="preserve">1. Calculate costs associated with </w:t>
            </w:r>
            <w:r w:rsidRPr="00E61ED4">
              <w:t>machinery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t xml:space="preserve">1.1 Source and compare relevant benchmark data that relates </w:t>
            </w:r>
            <w:r w:rsidRPr="00E61ED4">
              <w:t>machinery costs to workplace productivity and data</w:t>
            </w:r>
          </w:p>
          <w:p w:rsidR="00000000" w:rsidRPr="00E61ED4" w:rsidP="00E61ED4">
            <w:pPr>
              <w:pStyle w:val="BodyText"/>
            </w:pPr>
            <w:r w:rsidRPr="00E61ED4">
              <w:t>1.2 Calculate operating, overhead and intangible costs related to use of machinery for a workplace</w:t>
            </w:r>
          </w:p>
          <w:p w:rsidR="00000000" w:rsidP="00E61ED4">
            <w:pPr>
              <w:pStyle w:val="BodyText"/>
              <w:rPr>
                <w:lang w:val="en-NZ"/>
              </w:rPr>
            </w:pPr>
            <w:r w:rsidRPr="00E61ED4">
              <w:t>1.3 Make comparisons of productivity and suitability between different types and brands of machinery</w:t>
            </w:r>
          </w:p>
        </w:tc>
      </w:tr>
      <w:tr w:rsidTr="002854C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2. Review machinery 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t>2.1 Review machinery inventory in the context of workplace objectives, current and future productivity, and profitability levels</w:t>
            </w:r>
          </w:p>
          <w:p w:rsidR="00000000" w:rsidRPr="00E61ED4" w:rsidP="00E61ED4">
            <w:pPr>
              <w:pStyle w:val="BodyText"/>
            </w:pPr>
            <w:r w:rsidRPr="00E61ED4">
              <w:t>2.2 Assess and control risks associated with high capital investment in machinery to make decisions about machinery requirement</w:t>
            </w:r>
            <w:r w:rsidRPr="00E61ED4">
              <w:t>s for a workplace</w:t>
            </w:r>
          </w:p>
          <w:p w:rsidR="00000000" w:rsidRPr="00E61ED4" w:rsidP="00E61ED4">
            <w:pPr>
              <w:pStyle w:val="BodyText"/>
            </w:pPr>
            <w:r w:rsidRPr="00E61ED4">
              <w:t>2.3 Identify, cost and evaluate alternatives to ownership</w:t>
            </w:r>
          </w:p>
          <w:p w:rsidR="00000000" w:rsidP="00E61ED4">
            <w:pPr>
              <w:pStyle w:val="BodyText"/>
              <w:rPr>
                <w:lang w:val="en-NZ"/>
              </w:rPr>
            </w:pPr>
            <w:r w:rsidRPr="00E61ED4">
              <w:t>2.4 Identify tax impact of the capital investment using professional support where required and incorporate into a cost analysis</w:t>
            </w:r>
          </w:p>
        </w:tc>
      </w:tr>
      <w:tr w:rsidTr="002854C8">
        <w:tblPrEx>
          <w:tblW w:w="9520" w:type="dxa"/>
          <w:tblLayout w:type="fixed"/>
          <w:tblCellMar>
            <w:left w:w="62" w:type="dxa"/>
            <w:right w:w="62" w:type="dxa"/>
          </w:tblCellMar>
          <w:tblLook w:val="0000"/>
        </w:tblPrEx>
        <w:trPr>
          <w:trHeight w:val="797"/>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 xml:space="preserve">3. Analyse returns from major capital investments </w:t>
            </w:r>
            <w:r w:rsidRPr="00E61ED4">
              <w:t>in machinery</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t>3.1 Use capital budgeting techniques including energy efficiency considerations to calculate the rate of return on major investment decisions</w:t>
            </w:r>
          </w:p>
          <w:p w:rsidR="00000000" w:rsidRPr="00E61ED4" w:rsidP="00E61ED4">
            <w:pPr>
              <w:pStyle w:val="BodyText"/>
            </w:pPr>
            <w:r w:rsidRPr="00E61ED4">
              <w:t>3.2 Review machinery options plan, and analyse and record changes according to workplace requirements</w:t>
            </w:r>
          </w:p>
        </w:tc>
      </w:tr>
    </w:tbl>
    <w:p w:rsidR="00000000" w:rsidRPr="00E61ED4" w:rsidP="00E61ED4">
      <w:pPr>
        <w:pStyle w:val="List"/>
      </w:pPr>
    </w:p>
    <w:p w:rsidR="00000000" w:rsidRPr="00E61ED4" w:rsidP="00E61ED4">
      <w:pPr>
        <w:pStyle w:val="AllowPageBreak"/>
      </w:pPr>
    </w:p>
    <w:p w:rsidR="00000000" w:rsidRPr="00E61ED4" w:rsidP="00E61ED4">
      <w:pPr>
        <w:pStyle w:val="Heading1"/>
      </w:pPr>
      <w:bookmarkStart w:id="6" w:name="O_991381"/>
      <w:bookmarkEnd w:id="6"/>
      <w:r w:rsidRPr="00E61ED4">
        <w:t>Foundation Skills</w:t>
      </w:r>
    </w:p>
    <w:p w:rsidR="00000000" w:rsidRPr="002854C8" w:rsidP="002854C8">
      <w:pPr>
        <w:pStyle w:val="BodyText"/>
        <w:rPr>
          <w:i/>
        </w:rPr>
      </w:pPr>
      <w:r w:rsidRPr="002854C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E61ED4">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rPr>
                <w:rStyle w:val="SpecialBold"/>
              </w:rPr>
              <w:t>Description</w:t>
            </w:r>
          </w:p>
        </w:tc>
      </w:tr>
      <w:tr w:rsidTr="00E61ED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ListBullet"/>
              <w:rPr>
                <w:lang w:val="en-NZ"/>
              </w:rPr>
            </w:pPr>
            <w:r w:rsidRPr="00E61ED4">
              <w:t>Interpret technical details and operational running costs for different types of machinery</w:t>
            </w:r>
          </w:p>
        </w:tc>
      </w:tr>
      <w:tr w:rsidTr="00E61ED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ListBullet"/>
              <w:rPr>
                <w:lang w:val="en-NZ"/>
              </w:rPr>
            </w:pPr>
            <w:r w:rsidRPr="00E61ED4">
              <w:t>Prepare detailed reports to document machinery options using multiple criteria</w:t>
            </w:r>
          </w:p>
        </w:tc>
      </w:tr>
      <w:tr w:rsidTr="00E61ED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ListBullet"/>
            </w:pPr>
            <w:r w:rsidRPr="00E61ED4">
              <w:t>Analyse complex data to evaluate machinery options</w:t>
            </w:r>
          </w:p>
          <w:p w:rsidR="00000000" w:rsidP="00E61ED4">
            <w:pPr>
              <w:pStyle w:val="ListBullet"/>
              <w:rPr>
                <w:lang w:val="en-NZ"/>
              </w:rPr>
            </w:pPr>
            <w:r w:rsidRPr="00E61ED4">
              <w:t>Calculate rates of return for major investments in machinery over specified timeframes</w:t>
            </w:r>
          </w:p>
        </w:tc>
      </w:tr>
      <w:tr w:rsidTr="00E61ED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 xml:space="preserve">Navigate the world of </w:t>
            </w:r>
            <w:r w:rsidRPr="00E61ED4">
              <w:t>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ListBullet"/>
            </w:pPr>
            <w:r w:rsidRPr="00E61ED4">
              <w:t>Identify and describe own workplace requirements associated with own role and area of responsibility</w:t>
            </w:r>
          </w:p>
        </w:tc>
      </w:tr>
    </w:tbl>
    <w:p w:rsidR="00000000" w:rsidRPr="00E61ED4" w:rsidP="00E61ED4">
      <w:pPr>
        <w:pStyle w:val="BodyText"/>
      </w:pPr>
    </w:p>
    <w:p w:rsidR="00000000" w:rsidRPr="00E61ED4" w:rsidP="00E61ED4">
      <w:pPr>
        <w:pStyle w:val="AllowPageBreak"/>
      </w:pPr>
    </w:p>
    <w:p w:rsidR="00000000" w:rsidRPr="00E61ED4" w:rsidP="00E61ED4">
      <w:pPr>
        <w:pStyle w:val="Heading1"/>
      </w:pPr>
      <w:bookmarkStart w:id="7" w:name="O_991380"/>
      <w:bookmarkEnd w:id="7"/>
      <w:r w:rsidRPr="00E61ED4">
        <w:t>Range of Conditions</w:t>
      </w:r>
    </w:p>
    <w:p w:rsidR="00000000" w:rsidRPr="002854C8" w:rsidP="002854C8">
      <w:pPr>
        <w:pStyle w:val="BodyText"/>
        <w:rPr>
          <w:i/>
        </w:rPr>
      </w:pPr>
      <w:r w:rsidRPr="002854C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2854C8">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E61ED4">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Alternatives to ownership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ListBullet"/>
            </w:pPr>
            <w:r w:rsidRPr="00E61ED4">
              <w:t>contracting</w:t>
            </w:r>
          </w:p>
          <w:p w:rsidR="00000000" w:rsidRPr="00E61ED4" w:rsidP="00E61ED4">
            <w:pPr>
              <w:pStyle w:val="ListBullet"/>
            </w:pPr>
            <w:r w:rsidRPr="00E61ED4">
              <w:t>share agreements and syndication</w:t>
            </w:r>
          </w:p>
          <w:p w:rsidR="00000000" w:rsidRPr="00E61ED4" w:rsidP="00E61ED4">
            <w:pPr>
              <w:pStyle w:val="ListBullet"/>
            </w:pPr>
            <w:r w:rsidRPr="00E61ED4">
              <w:t>machinery rings.</w:t>
            </w:r>
          </w:p>
        </w:tc>
      </w:tr>
    </w:tbl>
    <w:p w:rsidR="00000000" w:rsidRPr="00E61ED4" w:rsidP="00E61ED4">
      <w:pPr>
        <w:pStyle w:val="BodyText"/>
      </w:pPr>
    </w:p>
    <w:p w:rsidR="00000000" w:rsidRPr="00E61ED4" w:rsidP="00E61ED4">
      <w:pPr>
        <w:pStyle w:val="AllowPageBreak"/>
      </w:pPr>
    </w:p>
    <w:p w:rsidR="00000000" w:rsidRPr="00E61ED4" w:rsidP="00E61ED4">
      <w:pPr>
        <w:pStyle w:val="Heading1"/>
      </w:pPr>
      <w:bookmarkStart w:id="8" w:name="O_991379"/>
      <w:bookmarkEnd w:id="8"/>
      <w:r w:rsidRPr="00E61ED4">
        <w:t>Unit Mapping Information</w:t>
      </w:r>
    </w:p>
    <w:tbl>
      <w:tblPr>
        <w:tblW w:w="9520" w:type="dxa"/>
        <w:tblLayout w:type="fixed"/>
        <w:tblCellMar>
          <w:left w:w="62" w:type="dxa"/>
          <w:right w:w="62" w:type="dxa"/>
        </w:tblCellMar>
        <w:tblLook w:val="0000"/>
      </w:tblPr>
      <w:tblGrid>
        <w:gridCol w:w="1818"/>
        <w:gridCol w:w="2118"/>
        <w:gridCol w:w="2407"/>
        <w:gridCol w:w="3177"/>
      </w:tblGrid>
      <w:tr w:rsidTr="00E61ED4">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rPr>
                <w:rStyle w:val="SpecialBold"/>
              </w:rPr>
              <w:t>Code and title pr</w:t>
            </w:r>
            <w:r w:rsidRPr="00E61ED4">
              <w:rPr>
                <w:rStyle w:val="SpecialBold"/>
              </w:rPr>
              <w:t>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rPr>
                <w:rStyle w:val="SpecialBold"/>
              </w:rPr>
              <w:t>Equivalence status</w:t>
            </w:r>
          </w:p>
        </w:tc>
      </w:tr>
      <w:tr w:rsidTr="00E61ED4">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 xml:space="preserve">AHCMOM601 Analyse machinery options </w:t>
            </w:r>
            <w:r w:rsidRPr="00E61ED4">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 xml:space="preserve">AHCMOM601 Analyse machinery options </w:t>
            </w:r>
            <w:r w:rsidRPr="00E61ED4">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D4">
            <w:pPr>
              <w:pStyle w:val="BodyText"/>
              <w:rPr>
                <w:lang w:val="en-NZ"/>
              </w:rPr>
            </w:pPr>
            <w:r w:rsidRPr="00E61ED4">
              <w:t>Minor changes to performance criteria and foundation skills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D4" w:rsidP="00E61ED4">
            <w:pPr>
              <w:pStyle w:val="BodyText"/>
            </w:pPr>
            <w:r w:rsidRPr="00E61ED4">
              <w:t>Equivalent unit</w:t>
            </w:r>
          </w:p>
        </w:tc>
      </w:tr>
    </w:tbl>
    <w:p w:rsidR="00000000" w:rsidRPr="00E61ED4" w:rsidP="00E61ED4">
      <w:pPr>
        <w:pStyle w:val="BodyText"/>
      </w:pPr>
    </w:p>
    <w:p w:rsidR="00000000" w:rsidRPr="00E61ED4" w:rsidP="00E61ED4">
      <w:pPr>
        <w:pStyle w:val="AllowPageBreak"/>
      </w:pPr>
    </w:p>
    <w:p w:rsidR="00000000" w:rsidRPr="00E61ED4" w:rsidP="00E61ED4">
      <w:pPr>
        <w:pStyle w:val="Heading1"/>
      </w:pPr>
      <w:bookmarkStart w:id="9" w:name="O_991387"/>
      <w:bookmarkEnd w:id="9"/>
      <w:r w:rsidRPr="00E61ED4">
        <w:t>Links</w:t>
      </w:r>
    </w:p>
    <w:p w:rsidR="00000000" w:rsidRPr="00E61ED4" w:rsidP="002854C8">
      <w:pPr>
        <w:pStyle w:val="BodyText"/>
      </w:pPr>
      <w:r w:rsidRPr="00E61ED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344B9">
        <w:rPr>
          <w:rStyle w:val="Hyperlink"/>
        </w:rPr>
        <w:t>https://vetnet.gov.au/Pages/TrainingDocs.aspx?q=c6399549-9c62-4a5e-bf1a-524b2322cf72</w:t>
      </w:r>
      <w:r>
        <w:fldChar w:fldCharType="end"/>
      </w:r>
    </w:p>
    <w:p w:rsidR="00000000" w:rsidRPr="00E61ED4" w:rsidP="00E61ED4"/>
    <w:sectPr w:rsidSect="00E61E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D4" w:rsidRPr="002854C8" w:rsidP="00285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C8" w:rsidP="00E61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4C8" w:rsidP="00E61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54C8" w:rsidP="00E61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ED4" w:rsidRPr="002854C8" w:rsidP="00285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C8" w:rsidRPr="002D2AF8" w:rsidP="00E61ED4">
    <w:pPr>
      <w:pStyle w:val="Header"/>
      <w:framePr w:wrap="around"/>
    </w:pPr>
    <w:r>
      <w:fldChar w:fldCharType="begin"/>
    </w:r>
    <w:r>
      <w:instrText xml:space="preserve"> TITLE   \* MERGEFORMAT </w:instrText>
    </w:r>
    <w:r>
      <w:fldChar w:fldCharType="separate"/>
    </w:r>
    <w:r>
      <w:t>AHCMOM601 Analyse machinery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854C8" w:rsidP="00E61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B61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C10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ED4"/>
    <w:pPr>
      <w:spacing w:before="360" w:after="60"/>
      <w:outlineLvl w:val="0"/>
    </w:pPr>
    <w:rPr>
      <w:sz w:val="32"/>
    </w:rPr>
  </w:style>
  <w:style w:type="paragraph" w:styleId="Heading2">
    <w:name w:val="heading 2"/>
    <w:basedOn w:val="HeadingBase"/>
    <w:next w:val="BodyText"/>
    <w:link w:val="Heading2Char"/>
    <w:qFormat/>
    <w:rsid w:val="00E61ED4"/>
    <w:pPr>
      <w:keepLines/>
      <w:spacing w:before="240" w:after="120"/>
      <w:outlineLvl w:val="1"/>
    </w:pPr>
    <w:rPr>
      <w:sz w:val="28"/>
      <w:szCs w:val="40"/>
    </w:rPr>
  </w:style>
  <w:style w:type="paragraph" w:styleId="Heading3">
    <w:name w:val="heading 3"/>
    <w:basedOn w:val="HeadingBase"/>
    <w:next w:val="BodyText"/>
    <w:link w:val="Heading3Char"/>
    <w:qFormat/>
    <w:rsid w:val="00E61ED4"/>
    <w:pPr>
      <w:spacing w:before="180" w:after="120"/>
      <w:outlineLvl w:val="2"/>
    </w:pPr>
    <w:rPr>
      <w:spacing w:val="-10"/>
      <w:kern w:val="32"/>
    </w:rPr>
  </w:style>
  <w:style w:type="paragraph" w:styleId="Heading4">
    <w:name w:val="heading 4"/>
    <w:basedOn w:val="HeadingBase"/>
    <w:next w:val="BodyText"/>
    <w:link w:val="Heading4Char"/>
    <w:qFormat/>
    <w:rsid w:val="00E61ED4"/>
    <w:pPr>
      <w:spacing w:before="160" w:after="120"/>
      <w:outlineLvl w:val="3"/>
    </w:pPr>
    <w:rPr>
      <w:sz w:val="22"/>
    </w:rPr>
  </w:style>
  <w:style w:type="paragraph" w:styleId="Heading5">
    <w:name w:val="heading 5"/>
    <w:basedOn w:val="HeadingBase"/>
    <w:next w:val="Normal"/>
    <w:link w:val="Heading5Char"/>
    <w:qFormat/>
    <w:rsid w:val="00E61ED4"/>
    <w:pPr>
      <w:spacing w:before="80"/>
      <w:outlineLvl w:val="4"/>
    </w:pPr>
    <w:rPr>
      <w:color w:val="918585"/>
      <w:sz w:val="20"/>
    </w:rPr>
  </w:style>
  <w:style w:type="paragraph" w:styleId="Heading6">
    <w:name w:val="heading 6"/>
    <w:basedOn w:val="HeadingBase"/>
    <w:next w:val="Normal"/>
    <w:link w:val="Heading6Char"/>
    <w:qFormat/>
    <w:rsid w:val="00E61ED4"/>
    <w:pPr>
      <w:spacing w:before="60"/>
      <w:outlineLvl w:val="5"/>
    </w:pPr>
    <w:rPr>
      <w:color w:val="918585"/>
      <w:sz w:val="20"/>
    </w:rPr>
  </w:style>
  <w:style w:type="paragraph" w:styleId="Heading7">
    <w:name w:val="heading 7"/>
    <w:basedOn w:val="Normal"/>
    <w:next w:val="Normal"/>
    <w:link w:val="Heading7Char"/>
    <w:qFormat/>
    <w:rsid w:val="00E61ED4"/>
    <w:pPr>
      <w:ind w:left="720"/>
      <w:outlineLvl w:val="6"/>
    </w:pPr>
    <w:rPr>
      <w:i/>
    </w:rPr>
  </w:style>
  <w:style w:type="paragraph" w:styleId="Heading8">
    <w:name w:val="heading 8"/>
    <w:basedOn w:val="Normal"/>
    <w:next w:val="Normal"/>
    <w:link w:val="Heading8Char"/>
    <w:qFormat/>
    <w:rsid w:val="00E61ED4"/>
    <w:pPr>
      <w:ind w:left="720"/>
      <w:outlineLvl w:val="7"/>
    </w:pPr>
    <w:rPr>
      <w:i/>
    </w:rPr>
  </w:style>
  <w:style w:type="paragraph" w:styleId="Heading9">
    <w:name w:val="heading 9"/>
    <w:basedOn w:val="Normal"/>
    <w:next w:val="Normal"/>
    <w:link w:val="Heading9Char"/>
    <w:qFormat/>
    <w:rsid w:val="00E61ED4"/>
    <w:pPr>
      <w:ind w:left="720"/>
      <w:outlineLvl w:val="8"/>
    </w:pPr>
    <w:rPr>
      <w:i/>
    </w:rPr>
  </w:style>
  <w:style w:type="character" w:default="1" w:styleId="DefaultParagraphFont">
    <w:name w:val="Default Paragraph Font"/>
    <w:uiPriority w:val="1"/>
    <w:unhideWhenUsed/>
    <w:rsid w:val="00E61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ED4"/>
  </w:style>
  <w:style w:type="character" w:customStyle="1" w:styleId="Heading1Char">
    <w:name w:val="Heading 1 Char"/>
    <w:basedOn w:val="DefaultParagraphFont"/>
    <w:link w:val="Heading1"/>
    <w:rsid w:val="00E61ED4"/>
    <w:rPr>
      <w:rFonts w:ascii="Times New Roman" w:eastAsia="Times New Roman" w:hAnsi="Times New Roman" w:cs="Times New Roman"/>
      <w:b/>
      <w:sz w:val="32"/>
      <w:szCs w:val="20"/>
      <w:lang w:eastAsia="en-US"/>
    </w:rPr>
  </w:style>
  <w:style w:type="paragraph" w:styleId="BodyText">
    <w:name w:val="Body Text"/>
    <w:basedOn w:val="Normal"/>
    <w:link w:val="BodyTextChar"/>
    <w:rsid w:val="00E61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ED4"/>
    <w:rPr>
      <w:rFonts w:ascii="Times New Roman" w:eastAsia="Times New Roman" w:hAnsi="Times New Roman" w:cs="Times New Roman"/>
      <w:sz w:val="24"/>
      <w:lang w:eastAsia="en-US"/>
    </w:rPr>
  </w:style>
  <w:style w:type="paragraph" w:styleId="List">
    <w:name w:val="List"/>
    <w:basedOn w:val="BodyText"/>
    <w:next w:val="BodyText"/>
    <w:rsid w:val="00E61ED4"/>
    <w:pPr>
      <w:tabs>
        <w:tab w:val="left" w:pos="340"/>
      </w:tabs>
      <w:spacing w:before="60" w:after="60"/>
      <w:ind w:left="340" w:hanging="340"/>
    </w:pPr>
  </w:style>
  <w:style w:type="paragraph" w:styleId="ListBullet">
    <w:name w:val="List Bullet"/>
    <w:basedOn w:val="List"/>
    <w:rsid w:val="00E61ED4"/>
    <w:pPr>
      <w:numPr>
        <w:numId w:val="11"/>
      </w:numPr>
      <w:tabs>
        <w:tab w:val="clear" w:pos="340"/>
      </w:tabs>
      <w:spacing w:before="40" w:after="40"/>
    </w:pPr>
  </w:style>
  <w:style w:type="character" w:customStyle="1" w:styleId="SpecialBold">
    <w:name w:val="Special Bold"/>
    <w:basedOn w:val="DefaultParagraphFont"/>
    <w:rsid w:val="00E61ED4"/>
    <w:rPr>
      <w:b/>
      <w:spacing w:val="0"/>
    </w:rPr>
  </w:style>
  <w:style w:type="character" w:styleId="Emphasis">
    <w:name w:val="Emphasis"/>
    <w:basedOn w:val="DefaultParagraphFont"/>
    <w:qFormat/>
    <w:rsid w:val="00E61ED4"/>
    <w:rPr>
      <w:i/>
    </w:rPr>
  </w:style>
  <w:style w:type="paragraph" w:customStyle="1" w:styleId="SuperHeading">
    <w:name w:val="SuperHeading"/>
    <w:basedOn w:val="Normal"/>
    <w:rsid w:val="00E61ED4"/>
    <w:pPr>
      <w:spacing w:before="240" w:after="120"/>
      <w:outlineLvl w:val="0"/>
    </w:pPr>
    <w:rPr>
      <w:rFonts w:ascii="Times New Roman" w:hAnsi="Times New Roman"/>
      <w:b/>
      <w:sz w:val="32"/>
    </w:rPr>
  </w:style>
  <w:style w:type="paragraph" w:customStyle="1" w:styleId="AllowPageBreak">
    <w:name w:val="AllowPageBreak"/>
    <w:rsid w:val="00E61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ED4"/>
    <w:rPr>
      <w:rFonts w:ascii="Courier New" w:eastAsia="Times New Roman" w:hAnsi="Courier New" w:cs="Times New Roman"/>
      <w:i/>
      <w:szCs w:val="20"/>
      <w:lang w:eastAsia="en-US"/>
    </w:rPr>
  </w:style>
  <w:style w:type="paragraph" w:customStyle="1" w:styleId="HeadingBase">
    <w:name w:val="Heading Base"/>
    <w:rsid w:val="00E61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ED4"/>
    <w:pPr>
      <w:tabs>
        <w:tab w:val="right" w:leader="dot" w:pos="9072"/>
      </w:tabs>
      <w:ind w:left="567"/>
    </w:pPr>
    <w:rPr>
      <w:szCs w:val="22"/>
    </w:rPr>
  </w:style>
  <w:style w:type="paragraph" w:customStyle="1" w:styleId="TOCBase">
    <w:name w:val="TOC Base"/>
    <w:rsid w:val="00E61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ED4"/>
    <w:pPr>
      <w:tabs>
        <w:tab w:val="right" w:leader="dot" w:pos="9072"/>
      </w:tabs>
      <w:spacing w:before="40" w:after="40"/>
      <w:ind w:left="284"/>
    </w:pPr>
    <w:rPr>
      <w:rFonts w:ascii="Times New Roman" w:hAnsi="Times New Roman"/>
    </w:rPr>
  </w:style>
  <w:style w:type="paragraph" w:styleId="TOC1">
    <w:name w:val="toc 1"/>
    <w:basedOn w:val="TOCBase"/>
    <w:next w:val="Normal"/>
    <w:rsid w:val="00E61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ED4"/>
    <w:rPr>
      <w:rFonts w:ascii="Times New Roman" w:eastAsia="Times New Roman" w:hAnsi="Times New Roman" w:cs="Times New Roman"/>
      <w:sz w:val="16"/>
      <w:lang w:eastAsia="en-US"/>
    </w:rPr>
  </w:style>
  <w:style w:type="paragraph" w:styleId="Title">
    <w:name w:val="Title"/>
    <w:basedOn w:val="HeadingBase"/>
    <w:link w:val="TitleChar"/>
    <w:qFormat/>
    <w:rsid w:val="00E61ED4"/>
    <w:pPr>
      <w:spacing w:before="5040"/>
      <w:jc w:val="center"/>
    </w:pPr>
    <w:rPr>
      <w:sz w:val="48"/>
      <w:szCs w:val="72"/>
      <w:lang w:val="en-US"/>
    </w:rPr>
  </w:style>
  <w:style w:type="character" w:customStyle="1" w:styleId="TitleChar">
    <w:name w:val="Title Char"/>
    <w:basedOn w:val="DefaultParagraphFont"/>
    <w:link w:val="Title"/>
    <w:rsid w:val="00E61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ED4"/>
    <w:pPr>
      <w:tabs>
        <w:tab w:val="left" w:pos="3600"/>
        <w:tab w:val="left" w:pos="3958"/>
      </w:tabs>
    </w:pPr>
  </w:style>
  <w:style w:type="paragraph" w:customStyle="1" w:styleId="Note">
    <w:name w:val="Note"/>
    <w:basedOn w:val="BodyText"/>
    <w:rsid w:val="00E61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ED4"/>
    <w:pPr>
      <w:framePr w:wrap="auto" w:hAnchor="text" w:y="6049"/>
    </w:pPr>
    <w:rPr>
      <w:color w:val="000000"/>
      <w:sz w:val="40"/>
    </w:rPr>
  </w:style>
  <w:style w:type="paragraph" w:customStyle="1" w:styleId="TOCTitle">
    <w:name w:val="TOCTitle"/>
    <w:basedOn w:val="Heading1"/>
    <w:rsid w:val="00E61ED4"/>
    <w:pPr>
      <w:spacing w:after="240"/>
      <w:jc w:val="center"/>
      <w:outlineLvl w:val="9"/>
    </w:pPr>
    <w:rPr>
      <w:caps/>
    </w:rPr>
  </w:style>
  <w:style w:type="paragraph" w:customStyle="1" w:styleId="Version">
    <w:name w:val="Version"/>
    <w:rsid w:val="00E61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ED4"/>
    <w:pPr>
      <w:numPr>
        <w:numId w:val="12"/>
      </w:numPr>
      <w:tabs>
        <w:tab w:val="clear" w:pos="680"/>
      </w:tabs>
    </w:pPr>
  </w:style>
  <w:style w:type="paragraph" w:styleId="Index1">
    <w:name w:val="index 1"/>
    <w:basedOn w:val="Normal"/>
    <w:next w:val="Normal"/>
    <w:semiHidden/>
    <w:rsid w:val="00E61ED4"/>
    <w:pPr>
      <w:keepNext w:val="0"/>
      <w:tabs>
        <w:tab w:val="right" w:pos="4176"/>
      </w:tabs>
      <w:ind w:left="198" w:hanging="198"/>
    </w:pPr>
    <w:rPr>
      <w:rFonts w:ascii="Garamond" w:hAnsi="Garamond"/>
    </w:rPr>
  </w:style>
  <w:style w:type="paragraph" w:styleId="IndexHeading">
    <w:name w:val="index heading"/>
    <w:basedOn w:val="Normal"/>
    <w:next w:val="Index1"/>
    <w:semiHidden/>
    <w:rsid w:val="00E61ED4"/>
    <w:pPr>
      <w:spacing w:before="120" w:after="120"/>
    </w:pPr>
    <w:rPr>
      <w:rFonts w:ascii="Arial" w:hAnsi="Arial"/>
      <w:b/>
      <w:color w:val="918585"/>
      <w:sz w:val="24"/>
    </w:rPr>
  </w:style>
  <w:style w:type="paragraph" w:styleId="Header">
    <w:name w:val="header"/>
    <w:basedOn w:val="Normal"/>
    <w:link w:val="HeaderChar"/>
    <w:rsid w:val="00E61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ED4"/>
    <w:rPr>
      <w:rFonts w:ascii="Times New Roman" w:eastAsia="Times New Roman" w:hAnsi="Times New Roman" w:cs="Times New Roman"/>
      <w:sz w:val="16"/>
      <w:szCs w:val="20"/>
      <w:lang w:val="en-GB" w:eastAsia="en-US"/>
    </w:rPr>
  </w:style>
  <w:style w:type="paragraph" w:customStyle="1" w:styleId="Chapter">
    <w:name w:val="Chapter"/>
    <w:basedOn w:val="Normal"/>
    <w:rsid w:val="00E61ED4"/>
    <w:pPr>
      <w:spacing w:before="240"/>
    </w:pPr>
    <w:rPr>
      <w:rFonts w:ascii="Times New Roman" w:hAnsi="Times New Roman"/>
      <w:smallCaps/>
      <w:spacing w:val="80"/>
      <w:sz w:val="28"/>
    </w:rPr>
  </w:style>
  <w:style w:type="paragraph" w:customStyle="1" w:styleId="InChapter">
    <w:name w:val="InChapter"/>
    <w:basedOn w:val="Heading3"/>
    <w:rsid w:val="00E61ED4"/>
    <w:pPr>
      <w:spacing w:after="240"/>
      <w:outlineLvl w:val="9"/>
    </w:pPr>
    <w:rPr>
      <w:noProof/>
    </w:rPr>
  </w:style>
  <w:style w:type="paragraph" w:styleId="Index2">
    <w:name w:val="index 2"/>
    <w:basedOn w:val="Normal"/>
    <w:next w:val="Normal"/>
    <w:semiHidden/>
    <w:rsid w:val="00E61ED4"/>
    <w:pPr>
      <w:tabs>
        <w:tab w:val="right" w:pos="4176"/>
      </w:tabs>
      <w:ind w:left="568" w:hanging="284"/>
    </w:pPr>
    <w:rPr>
      <w:rFonts w:ascii="Garamond" w:hAnsi="Garamond"/>
    </w:rPr>
  </w:style>
  <w:style w:type="paragraph" w:customStyle="1" w:styleId="Byline">
    <w:name w:val="Byline"/>
    <w:rsid w:val="00E61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ED4"/>
    <w:pPr>
      <w:tabs>
        <w:tab w:val="clear" w:pos="3600"/>
        <w:tab w:val="clear" w:pos="3958"/>
      </w:tabs>
      <w:jc w:val="right"/>
    </w:pPr>
  </w:style>
  <w:style w:type="paragraph" w:styleId="Caption">
    <w:name w:val="caption"/>
    <w:basedOn w:val="BodyText"/>
    <w:next w:val="Normal"/>
    <w:qFormat/>
    <w:rsid w:val="00E61ED4"/>
    <w:pPr>
      <w:framePr w:w="2268" w:hSpace="181" w:vSpace="181" w:wrap="around" w:vAnchor="text" w:hAnchor="page" w:x="1135" w:y="285" w:anchorLock="1"/>
    </w:pPr>
    <w:rPr>
      <w:i/>
    </w:rPr>
  </w:style>
  <w:style w:type="paragraph" w:customStyle="1" w:styleId="MiniTOCTitle">
    <w:name w:val="MiniTOCTitle"/>
    <w:basedOn w:val="Heading4"/>
    <w:rsid w:val="00E61ED4"/>
    <w:pPr>
      <w:spacing w:before="240"/>
      <w:outlineLvl w:val="9"/>
    </w:pPr>
    <w:rPr>
      <w:noProof/>
      <w:sz w:val="24"/>
    </w:rPr>
  </w:style>
  <w:style w:type="paragraph" w:customStyle="1" w:styleId="MiniTOCItem">
    <w:name w:val="MiniTOCItem"/>
    <w:basedOn w:val="ListBullet"/>
    <w:rsid w:val="00E61ED4"/>
    <w:pPr>
      <w:numPr>
        <w:numId w:val="0"/>
      </w:numPr>
      <w:tabs>
        <w:tab w:val="right" w:leader="dot" w:pos="6521"/>
      </w:tabs>
      <w:spacing w:before="0" w:after="0"/>
    </w:pPr>
  </w:style>
  <w:style w:type="paragraph" w:customStyle="1" w:styleId="TOFTitle">
    <w:name w:val="TOFTitle"/>
    <w:basedOn w:val="TOCTitle"/>
    <w:rsid w:val="00E61ED4"/>
  </w:style>
  <w:style w:type="paragraph" w:styleId="TableofFigures">
    <w:name w:val="table of figures"/>
    <w:basedOn w:val="Normal"/>
    <w:next w:val="Normal"/>
    <w:semiHidden/>
    <w:rsid w:val="00E61ED4"/>
    <w:pPr>
      <w:tabs>
        <w:tab w:val="right" w:leader="dot" w:pos="9072"/>
      </w:tabs>
      <w:ind w:left="970" w:hanging="403"/>
    </w:pPr>
    <w:rPr>
      <w:rFonts w:ascii="Times New Roman" w:hAnsi="Times New Roman"/>
      <w:b/>
    </w:rPr>
  </w:style>
  <w:style w:type="paragraph" w:styleId="ListNumber">
    <w:name w:val="List Number"/>
    <w:basedOn w:val="List"/>
    <w:rsid w:val="00E61ED4"/>
    <w:pPr>
      <w:numPr>
        <w:numId w:val="14"/>
      </w:numPr>
      <w:tabs>
        <w:tab w:val="clear" w:pos="340"/>
      </w:tabs>
    </w:pPr>
  </w:style>
  <w:style w:type="character" w:customStyle="1" w:styleId="WingdingSymbols">
    <w:name w:val="Wingding Symbols"/>
    <w:rsid w:val="00E61ED4"/>
    <w:rPr>
      <w:rFonts w:ascii="Wingdings" w:hAnsi="Wingdings"/>
    </w:rPr>
  </w:style>
  <w:style w:type="paragraph" w:customStyle="1" w:styleId="TableHeading">
    <w:name w:val="Table Heading"/>
    <w:basedOn w:val="HeadingBase"/>
    <w:rsid w:val="00E61ED4"/>
    <w:pPr>
      <w:keepLines/>
      <w:pBdr>
        <w:bottom w:val="single" w:sz="6" w:space="1" w:color="918585"/>
      </w:pBdr>
      <w:spacing w:before="240"/>
    </w:pPr>
  </w:style>
  <w:style w:type="character" w:customStyle="1" w:styleId="HotSpot">
    <w:name w:val="HotSpot"/>
    <w:rsid w:val="00E61ED4"/>
    <w:rPr>
      <w:color w:val="0033CC"/>
      <w:u w:val="none"/>
    </w:rPr>
  </w:style>
  <w:style w:type="paragraph" w:customStyle="1" w:styleId="BodyTextRight">
    <w:name w:val="Body Text Right"/>
    <w:basedOn w:val="BodyText"/>
    <w:rsid w:val="00E61ED4"/>
    <w:pPr>
      <w:spacing w:before="0" w:after="0"/>
      <w:jc w:val="right"/>
    </w:pPr>
  </w:style>
  <w:style w:type="paragraph" w:styleId="Index3">
    <w:name w:val="index 3"/>
    <w:basedOn w:val="ListNumber2"/>
    <w:next w:val="Normal"/>
    <w:semiHidden/>
    <w:rsid w:val="00E61ED4"/>
    <w:pPr>
      <w:numPr>
        <w:numId w:val="0"/>
      </w:numPr>
      <w:tabs>
        <w:tab w:val="right" w:leader="dot" w:pos="4176"/>
      </w:tabs>
    </w:pPr>
  </w:style>
  <w:style w:type="paragraph" w:styleId="ListNumber2">
    <w:name w:val="List Number 2"/>
    <w:basedOn w:val="List2"/>
    <w:rsid w:val="00E61ED4"/>
    <w:pPr>
      <w:numPr>
        <w:numId w:val="9"/>
      </w:numPr>
      <w:tabs>
        <w:tab w:val="clear" w:pos="1060"/>
      </w:tabs>
    </w:pPr>
  </w:style>
  <w:style w:type="paragraph" w:customStyle="1" w:styleId="MarginNote">
    <w:name w:val="Margin Note"/>
    <w:basedOn w:val="BodyText"/>
    <w:rsid w:val="00E61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ED4"/>
    <w:rPr>
      <w:sz w:val="32"/>
    </w:rPr>
  </w:style>
  <w:style w:type="paragraph" w:customStyle="1" w:styleId="HeadingProcedure">
    <w:name w:val="Heading Procedure"/>
    <w:basedOn w:val="HeadingBase"/>
    <w:next w:val="Normal"/>
    <w:rsid w:val="00E61ED4"/>
    <w:pPr>
      <w:tabs>
        <w:tab w:val="left" w:pos="0"/>
      </w:tabs>
      <w:spacing w:before="120" w:after="60"/>
    </w:pPr>
    <w:rPr>
      <w:i/>
      <w:color w:val="918585"/>
      <w:sz w:val="22"/>
    </w:rPr>
  </w:style>
  <w:style w:type="paragraph" w:customStyle="1" w:styleId="TableBodyText">
    <w:name w:val="Table Body Text"/>
    <w:basedOn w:val="BodyText"/>
    <w:rsid w:val="00E61ED4"/>
    <w:pPr>
      <w:spacing w:before="60" w:after="60"/>
    </w:pPr>
  </w:style>
  <w:style w:type="paragraph" w:styleId="ListContinue">
    <w:name w:val="List Continue"/>
    <w:basedOn w:val="List"/>
    <w:rsid w:val="00E61ED4"/>
    <w:pPr>
      <w:ind w:firstLine="0"/>
    </w:pPr>
  </w:style>
  <w:style w:type="paragraph" w:customStyle="1" w:styleId="ListNote">
    <w:name w:val="List Note"/>
    <w:basedOn w:val="List"/>
    <w:rsid w:val="00E61ED4"/>
    <w:pPr>
      <w:pBdr>
        <w:top w:val="single" w:sz="6" w:space="2" w:color="918585"/>
        <w:bottom w:val="single" w:sz="6" w:space="2" w:color="918585"/>
      </w:pBdr>
      <w:tabs>
        <w:tab w:val="left" w:pos="1021"/>
      </w:tabs>
      <w:ind w:firstLine="0"/>
    </w:pPr>
  </w:style>
  <w:style w:type="paragraph" w:customStyle="1" w:styleId="Warning">
    <w:name w:val="Warning"/>
    <w:basedOn w:val="BodyText"/>
    <w:rsid w:val="00E61ED4"/>
    <w:pPr>
      <w:shd w:val="clear" w:color="auto" w:fill="D9D9D9"/>
      <w:tabs>
        <w:tab w:val="left" w:pos="992"/>
      </w:tabs>
      <w:ind w:left="119" w:right="119"/>
    </w:pPr>
    <w:rPr>
      <w:sz w:val="20"/>
    </w:rPr>
  </w:style>
  <w:style w:type="paragraph" w:customStyle="1" w:styleId="MarginIcons">
    <w:name w:val="Margin Icons"/>
    <w:basedOn w:val="BodyText"/>
    <w:rsid w:val="00E61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ED4"/>
    <w:rPr>
      <w:rFonts w:ascii="Courier New" w:hAnsi="Courier New"/>
    </w:rPr>
  </w:style>
  <w:style w:type="paragraph" w:customStyle="1" w:styleId="NoteBullet">
    <w:name w:val="Note Bullet"/>
    <w:basedOn w:val="Note"/>
    <w:rsid w:val="00E61ED4"/>
    <w:pPr>
      <w:tabs>
        <w:tab w:val="clear" w:pos="680"/>
      </w:tabs>
      <w:spacing w:before="60" w:after="60"/>
    </w:pPr>
  </w:style>
  <w:style w:type="paragraph" w:customStyle="1" w:styleId="SubHeading2">
    <w:name w:val="SubHeading2"/>
    <w:basedOn w:val="HeadingBase"/>
    <w:rsid w:val="00E61ED4"/>
    <w:pPr>
      <w:spacing w:before="240" w:after="60"/>
    </w:pPr>
    <w:rPr>
      <w:sz w:val="20"/>
    </w:rPr>
  </w:style>
  <w:style w:type="paragraph" w:customStyle="1" w:styleId="SubHeading1">
    <w:name w:val="SubHeading1"/>
    <w:basedOn w:val="HeadingBase"/>
    <w:rsid w:val="00E61ED4"/>
    <w:pPr>
      <w:spacing w:before="240" w:after="60"/>
    </w:pPr>
    <w:rPr>
      <w:color w:val="918585"/>
      <w:sz w:val="22"/>
    </w:rPr>
  </w:style>
  <w:style w:type="paragraph" w:customStyle="1" w:styleId="SideHeading">
    <w:name w:val="Side Heading"/>
    <w:basedOn w:val="HeadingBase"/>
    <w:rsid w:val="00E61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ED4"/>
    <w:pPr>
      <w:numPr>
        <w:numId w:val="10"/>
      </w:numPr>
    </w:pPr>
  </w:style>
  <w:style w:type="paragraph" w:styleId="PlainText">
    <w:name w:val="Plain Text"/>
    <w:basedOn w:val="Normal"/>
    <w:link w:val="PlainTextChar"/>
    <w:rsid w:val="00E61ED4"/>
    <w:rPr>
      <w:sz w:val="20"/>
    </w:rPr>
  </w:style>
  <w:style w:type="character" w:customStyle="1" w:styleId="PlainTextChar">
    <w:name w:val="Plain Text Char"/>
    <w:basedOn w:val="DefaultParagraphFont"/>
    <w:link w:val="PlainText"/>
    <w:rsid w:val="00E61ED4"/>
    <w:rPr>
      <w:rFonts w:ascii="Courier New" w:eastAsia="Times New Roman" w:hAnsi="Courier New" w:cs="Times New Roman"/>
      <w:sz w:val="20"/>
      <w:szCs w:val="20"/>
      <w:lang w:eastAsia="en-US"/>
    </w:rPr>
  </w:style>
  <w:style w:type="character" w:customStyle="1" w:styleId="MenuOption">
    <w:name w:val="Menu Option"/>
    <w:basedOn w:val="DefaultParagraphFont"/>
    <w:rsid w:val="00E61ED4"/>
    <w:rPr>
      <w:b/>
      <w:smallCaps/>
    </w:rPr>
  </w:style>
  <w:style w:type="paragraph" w:customStyle="1" w:styleId="TableListNumber">
    <w:name w:val="Table List Number"/>
    <w:basedOn w:val="ListNumber"/>
    <w:rsid w:val="00E61ED4"/>
    <w:pPr>
      <w:numPr>
        <w:numId w:val="0"/>
      </w:numPr>
    </w:pPr>
  </w:style>
  <w:style w:type="paragraph" w:styleId="TOC4">
    <w:name w:val="toc 4"/>
    <w:basedOn w:val="TOCBase"/>
    <w:next w:val="Normal"/>
    <w:semiHidden/>
    <w:rsid w:val="00E61ED4"/>
    <w:pPr>
      <w:tabs>
        <w:tab w:val="right" w:leader="dot" w:pos="9071"/>
      </w:tabs>
      <w:ind w:left="1701"/>
    </w:pPr>
  </w:style>
  <w:style w:type="paragraph" w:customStyle="1" w:styleId="ListAlpha">
    <w:name w:val="List Alpha"/>
    <w:basedOn w:val="List"/>
    <w:rsid w:val="00E61ED4"/>
    <w:pPr>
      <w:numPr>
        <w:numId w:val="8"/>
      </w:numPr>
    </w:pPr>
  </w:style>
  <w:style w:type="paragraph" w:customStyle="1" w:styleId="ListAlpha2">
    <w:name w:val="List Alpha 2"/>
    <w:basedOn w:val="List2"/>
    <w:rsid w:val="00E61ED4"/>
    <w:pPr>
      <w:numPr>
        <w:numId w:val="7"/>
      </w:numPr>
    </w:pPr>
  </w:style>
  <w:style w:type="paragraph" w:styleId="List2">
    <w:name w:val="List 2"/>
    <w:basedOn w:val="BodyText"/>
    <w:rsid w:val="00E61ED4"/>
    <w:pPr>
      <w:tabs>
        <w:tab w:val="left" w:pos="680"/>
      </w:tabs>
      <w:spacing w:before="60" w:after="60"/>
      <w:ind w:left="680" w:hanging="340"/>
    </w:pPr>
  </w:style>
  <w:style w:type="paragraph" w:styleId="List3">
    <w:name w:val="List 3"/>
    <w:basedOn w:val="BodyText"/>
    <w:rsid w:val="00E61ED4"/>
    <w:pPr>
      <w:tabs>
        <w:tab w:val="left" w:pos="1021"/>
      </w:tabs>
      <w:spacing w:before="60" w:after="60"/>
      <w:ind w:left="1020" w:hanging="340"/>
    </w:pPr>
  </w:style>
  <w:style w:type="paragraph" w:styleId="List4">
    <w:name w:val="List 4"/>
    <w:basedOn w:val="BodyText"/>
    <w:rsid w:val="00E61ED4"/>
    <w:pPr>
      <w:tabs>
        <w:tab w:val="left" w:pos="1361"/>
      </w:tabs>
      <w:spacing w:before="60" w:after="60"/>
      <w:ind w:left="1361" w:hanging="340"/>
    </w:pPr>
  </w:style>
  <w:style w:type="paragraph" w:styleId="List5">
    <w:name w:val="List 5"/>
    <w:basedOn w:val="BodyText"/>
    <w:rsid w:val="00E61ED4"/>
    <w:pPr>
      <w:tabs>
        <w:tab w:val="left" w:pos="1701"/>
      </w:tabs>
      <w:spacing w:before="60" w:after="60"/>
      <w:ind w:left="1701" w:hanging="340"/>
    </w:pPr>
  </w:style>
  <w:style w:type="paragraph" w:styleId="ListBullet3">
    <w:name w:val="List Bullet 3"/>
    <w:basedOn w:val="List3"/>
    <w:rsid w:val="00E61ED4"/>
    <w:pPr>
      <w:numPr>
        <w:numId w:val="13"/>
      </w:numPr>
      <w:tabs>
        <w:tab w:val="clear" w:pos="1021"/>
      </w:tabs>
      <w:ind w:left="1037" w:hanging="357"/>
    </w:pPr>
  </w:style>
  <w:style w:type="paragraph" w:styleId="ListBullet4">
    <w:name w:val="List Bullet 4"/>
    <w:basedOn w:val="List4"/>
    <w:rsid w:val="00E61ED4"/>
    <w:pPr>
      <w:numPr>
        <w:numId w:val="2"/>
      </w:numPr>
      <w:tabs>
        <w:tab w:val="clear" w:pos="1361"/>
      </w:tabs>
    </w:pPr>
  </w:style>
  <w:style w:type="paragraph" w:styleId="ListBullet5">
    <w:name w:val="List Bullet 5"/>
    <w:basedOn w:val="List5"/>
    <w:rsid w:val="00E61ED4"/>
    <w:pPr>
      <w:numPr>
        <w:numId w:val="3"/>
      </w:numPr>
    </w:pPr>
  </w:style>
  <w:style w:type="paragraph" w:styleId="ListContinue2">
    <w:name w:val="List Continue 2"/>
    <w:basedOn w:val="List2"/>
    <w:rsid w:val="00E61ED4"/>
    <w:pPr>
      <w:ind w:firstLine="0"/>
    </w:pPr>
  </w:style>
  <w:style w:type="paragraph" w:styleId="ListContinue3">
    <w:name w:val="List Continue 3"/>
    <w:basedOn w:val="List3"/>
    <w:rsid w:val="00E61ED4"/>
    <w:pPr>
      <w:ind w:left="1021" w:firstLine="0"/>
    </w:pPr>
  </w:style>
  <w:style w:type="paragraph" w:styleId="ListContinue4">
    <w:name w:val="List Continue 4"/>
    <w:basedOn w:val="List4"/>
    <w:rsid w:val="00E61ED4"/>
    <w:pPr>
      <w:ind w:firstLine="0"/>
    </w:pPr>
  </w:style>
  <w:style w:type="paragraph" w:styleId="ListContinue5">
    <w:name w:val="List Continue 5"/>
    <w:basedOn w:val="List5"/>
    <w:rsid w:val="00E61ED4"/>
    <w:pPr>
      <w:ind w:firstLine="0"/>
    </w:pPr>
  </w:style>
  <w:style w:type="paragraph" w:styleId="ListNumber3">
    <w:name w:val="List Number 3"/>
    <w:basedOn w:val="List3"/>
    <w:rsid w:val="00E61ED4"/>
    <w:pPr>
      <w:numPr>
        <w:numId w:val="4"/>
      </w:numPr>
    </w:pPr>
  </w:style>
  <w:style w:type="paragraph" w:styleId="ListNumber4">
    <w:name w:val="List Number 4"/>
    <w:basedOn w:val="List4"/>
    <w:rsid w:val="00E61ED4"/>
    <w:pPr>
      <w:numPr>
        <w:numId w:val="5"/>
      </w:numPr>
    </w:pPr>
  </w:style>
  <w:style w:type="paragraph" w:styleId="ListNumber5">
    <w:name w:val="List Number 5"/>
    <w:basedOn w:val="List5"/>
    <w:rsid w:val="00E61ED4"/>
    <w:pPr>
      <w:numPr>
        <w:numId w:val="6"/>
      </w:numPr>
    </w:pPr>
  </w:style>
  <w:style w:type="paragraph" w:styleId="BlockText">
    <w:name w:val="Block Text"/>
    <w:basedOn w:val="Normal"/>
    <w:rsid w:val="00E61ED4"/>
    <w:pPr>
      <w:spacing w:after="120"/>
      <w:ind w:left="1440" w:right="1440"/>
    </w:pPr>
  </w:style>
  <w:style w:type="character" w:customStyle="1" w:styleId="Subscript">
    <w:name w:val="Subscript"/>
    <w:basedOn w:val="DefaultParagraphFont"/>
    <w:rsid w:val="00E61ED4"/>
    <w:rPr>
      <w:sz w:val="16"/>
      <w:vertAlign w:val="subscript"/>
    </w:rPr>
  </w:style>
  <w:style w:type="character" w:customStyle="1" w:styleId="Superscript">
    <w:name w:val="Superscript"/>
    <w:basedOn w:val="DefaultParagraphFont"/>
    <w:rsid w:val="00E61ED4"/>
    <w:rPr>
      <w:sz w:val="16"/>
      <w:vertAlign w:val="superscript"/>
    </w:rPr>
  </w:style>
  <w:style w:type="character" w:customStyle="1" w:styleId="Symbols">
    <w:name w:val="Symbols"/>
    <w:basedOn w:val="DefaultParagraphFont"/>
    <w:rsid w:val="00E61ED4"/>
    <w:rPr>
      <w:rFonts w:ascii="Symbol" w:hAnsi="Symbol"/>
    </w:rPr>
  </w:style>
  <w:style w:type="character" w:customStyle="1" w:styleId="MenuOptions">
    <w:name w:val="Menu Options"/>
    <w:basedOn w:val="DefaultParagraphFont"/>
    <w:rsid w:val="00E61ED4"/>
    <w:rPr>
      <w:rFonts w:ascii="Arial Narrow" w:hAnsi="Arial Narrow"/>
      <w:smallCaps/>
    </w:rPr>
  </w:style>
  <w:style w:type="character" w:customStyle="1" w:styleId="Buttons">
    <w:name w:val="Buttons"/>
    <w:basedOn w:val="DefaultParagraphFont"/>
    <w:rsid w:val="00E61ED4"/>
    <w:rPr>
      <w:b/>
    </w:rPr>
  </w:style>
  <w:style w:type="character" w:customStyle="1" w:styleId="Underlined">
    <w:name w:val="Underlined"/>
    <w:basedOn w:val="DefaultParagraphFont"/>
    <w:rsid w:val="00E61ED4"/>
    <w:rPr>
      <w:u w:val="single"/>
    </w:rPr>
  </w:style>
  <w:style w:type="paragraph" w:customStyle="1" w:styleId="TableBodyTextRight">
    <w:name w:val="Table Body Text Right"/>
    <w:basedOn w:val="TableBodyText"/>
    <w:rsid w:val="00E61ED4"/>
    <w:pPr>
      <w:widowControl w:val="0"/>
      <w:autoSpaceDE w:val="0"/>
      <w:autoSpaceDN w:val="0"/>
      <w:adjustRightInd w:val="0"/>
      <w:jc w:val="right"/>
    </w:pPr>
    <w:rPr>
      <w:rFonts w:cs="Arial"/>
      <w:szCs w:val="18"/>
    </w:rPr>
  </w:style>
  <w:style w:type="paragraph" w:customStyle="1" w:styleId="CopyrightText">
    <w:name w:val="Copyright Text"/>
    <w:basedOn w:val="BodyText"/>
    <w:rsid w:val="00E61ED4"/>
    <w:rPr>
      <w:sz w:val="18"/>
    </w:rPr>
  </w:style>
  <w:style w:type="paragraph" w:customStyle="1" w:styleId="BodySmallRight">
    <w:name w:val="Body Small Right"/>
    <w:basedOn w:val="BodyTextRight"/>
    <w:rsid w:val="00E61ED4"/>
    <w:rPr>
      <w:sz w:val="18"/>
      <w:szCs w:val="18"/>
    </w:rPr>
  </w:style>
  <w:style w:type="paragraph" w:customStyle="1" w:styleId="MarginEdition">
    <w:name w:val="Margin Edition"/>
    <w:basedOn w:val="MarginNote"/>
    <w:rsid w:val="00E61ED4"/>
    <w:pPr>
      <w:spacing w:before="0" w:after="0"/>
    </w:pPr>
    <w:rPr>
      <w:rFonts w:ascii="Times New Roman" w:hAnsi="Times New Roman"/>
      <w:color w:val="999999"/>
    </w:rPr>
  </w:style>
  <w:style w:type="paragraph" w:customStyle="1" w:styleId="Spacer">
    <w:name w:val="Spacer"/>
    <w:basedOn w:val="Normal"/>
    <w:rsid w:val="00E61ED4"/>
    <w:rPr>
      <w:sz w:val="2"/>
      <w:szCs w:val="2"/>
    </w:rPr>
  </w:style>
  <w:style w:type="character" w:customStyle="1" w:styleId="Small">
    <w:name w:val="Small"/>
    <w:basedOn w:val="DefaultParagraphFont"/>
    <w:rsid w:val="00E61ED4"/>
    <w:rPr>
      <w:sz w:val="16"/>
    </w:rPr>
  </w:style>
  <w:style w:type="paragraph" w:customStyle="1" w:styleId="WideTable">
    <w:name w:val="Wide Table"/>
    <w:basedOn w:val="Normal"/>
    <w:rsid w:val="00E61ED4"/>
    <w:pPr>
      <w:ind w:left="-1418"/>
    </w:pPr>
    <w:rPr>
      <w:sz w:val="2"/>
      <w:szCs w:val="2"/>
    </w:rPr>
  </w:style>
  <w:style w:type="character" w:styleId="PageNumber">
    <w:name w:val="page number"/>
    <w:basedOn w:val="DefaultParagraphFont"/>
    <w:rsid w:val="00E61ED4"/>
  </w:style>
  <w:style w:type="paragraph" w:styleId="Quote">
    <w:name w:val="Quote"/>
    <w:basedOn w:val="Heading1"/>
    <w:link w:val="QuoteChar"/>
    <w:qFormat/>
    <w:rsid w:val="00E61ED4"/>
    <w:rPr>
      <w:b w:val="0"/>
      <w:sz w:val="72"/>
      <w:szCs w:val="72"/>
      <w:lang w:val="en-NZ"/>
    </w:rPr>
  </w:style>
  <w:style w:type="character" w:customStyle="1" w:styleId="QuoteChar">
    <w:name w:val="Quote Char"/>
    <w:basedOn w:val="DefaultParagraphFont"/>
    <w:link w:val="Quote"/>
    <w:rsid w:val="00E61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ED4"/>
    <w:pPr>
      <w:pageBreakBefore/>
    </w:pPr>
  </w:style>
  <w:style w:type="paragraph" w:customStyle="1" w:styleId="Border">
    <w:name w:val="Border"/>
    <w:basedOn w:val="Normal"/>
    <w:qFormat/>
    <w:rsid w:val="00E61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ED4"/>
    <w:rPr>
      <w:b/>
      <w:bCs/>
      <w:i/>
      <w:iCs/>
      <w:color w:val="auto"/>
    </w:rPr>
  </w:style>
  <w:style w:type="paragraph" w:styleId="IntenseQuote">
    <w:name w:val="Intense Quote"/>
    <w:basedOn w:val="Normal"/>
    <w:next w:val="Normal"/>
    <w:link w:val="IntenseQuoteChar"/>
    <w:uiPriority w:val="30"/>
    <w:qFormat/>
    <w:rsid w:val="00E61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ED4"/>
    <w:rPr>
      <w:smallCaps/>
      <w:color w:val="auto"/>
      <w:u w:val="single"/>
    </w:rPr>
  </w:style>
  <w:style w:type="character" w:styleId="IntenseReference">
    <w:name w:val="Intense Reference"/>
    <w:basedOn w:val="DefaultParagraphFont"/>
    <w:uiPriority w:val="32"/>
    <w:qFormat/>
    <w:rsid w:val="00E61ED4"/>
    <w:rPr>
      <w:b/>
      <w:bCs/>
      <w:smallCaps/>
      <w:color w:val="auto"/>
      <w:spacing w:val="5"/>
      <w:u w:val="single"/>
    </w:rPr>
  </w:style>
  <w:style w:type="paragraph" w:customStyle="1" w:styleId="2ColumnHeading">
    <w:name w:val="2Column Heading"/>
    <w:basedOn w:val="BodyText"/>
    <w:qFormat/>
    <w:rsid w:val="00E61ED4"/>
    <w:pPr>
      <w:spacing w:after="60"/>
      <w:ind w:left="-2268"/>
    </w:pPr>
    <w:rPr>
      <w:b/>
    </w:rPr>
  </w:style>
  <w:style w:type="paragraph" w:customStyle="1" w:styleId="Heading1TOC">
    <w:name w:val="Heading1 TOC"/>
    <w:basedOn w:val="Normal"/>
    <w:qFormat/>
    <w:rsid w:val="00E61ED4"/>
    <w:pPr>
      <w:spacing w:before="240" w:after="120"/>
    </w:pPr>
    <w:rPr>
      <w:rFonts w:ascii="Times New Roman" w:hAnsi="Times New Roman"/>
      <w:b/>
      <w:sz w:val="32"/>
    </w:rPr>
  </w:style>
  <w:style w:type="paragraph" w:customStyle="1" w:styleId="Heading2TOC">
    <w:name w:val="Heading2 TOC"/>
    <w:basedOn w:val="Normal"/>
    <w:qFormat/>
    <w:rsid w:val="00E61ED4"/>
    <w:pPr>
      <w:spacing w:before="240" w:after="60"/>
    </w:pPr>
    <w:rPr>
      <w:rFonts w:ascii="Times New Roman" w:hAnsi="Times New Roman"/>
      <w:b/>
      <w:sz w:val="28"/>
    </w:rPr>
  </w:style>
  <w:style w:type="character" w:customStyle="1" w:styleId="Underline">
    <w:name w:val="Underline"/>
    <w:basedOn w:val="DefaultParagraphFont"/>
    <w:qFormat/>
    <w:rsid w:val="00E61ED4"/>
    <w:rPr>
      <w:u w:val="single"/>
    </w:rPr>
  </w:style>
  <w:style w:type="character" w:customStyle="1" w:styleId="BoldandItalics">
    <w:name w:val="Bold and Italics"/>
    <w:qFormat/>
    <w:rsid w:val="00E61ED4"/>
    <w:rPr>
      <w:b/>
      <w:i/>
      <w:u w:val="none"/>
    </w:rPr>
  </w:style>
  <w:style w:type="paragraph" w:styleId="BalloonText">
    <w:name w:val="Balloon Text"/>
    <w:basedOn w:val="Normal"/>
    <w:link w:val="BalloonTextChar"/>
    <w:rsid w:val="00E61ED4"/>
    <w:rPr>
      <w:rFonts w:ascii="Tahoma" w:hAnsi="Tahoma" w:cs="Tahoma"/>
      <w:sz w:val="16"/>
      <w:szCs w:val="16"/>
    </w:rPr>
  </w:style>
  <w:style w:type="character" w:customStyle="1" w:styleId="BalloonTextChar">
    <w:name w:val="Balloon Text Char"/>
    <w:basedOn w:val="DefaultParagraphFont"/>
    <w:link w:val="BalloonText"/>
    <w:rsid w:val="00E61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ED4"/>
    <w:rPr>
      <w:b/>
      <w:color w:val="660033"/>
      <w:spacing w:val="0"/>
    </w:rPr>
  </w:style>
  <w:style w:type="paragraph" w:customStyle="1" w:styleId="Nameditemlist">
    <w:name w:val="Named item list"/>
    <w:basedOn w:val="BodyText"/>
    <w:qFormat/>
    <w:rsid w:val="00E61ED4"/>
    <w:pPr>
      <w:tabs>
        <w:tab w:val="left" w:pos="2835"/>
      </w:tabs>
      <w:ind w:left="2835" w:hanging="2835"/>
    </w:pPr>
  </w:style>
  <w:style w:type="paragraph" w:customStyle="1" w:styleId="BodyTextnopadding">
    <w:name w:val="Body Text no padding"/>
    <w:basedOn w:val="BodyText"/>
    <w:qFormat/>
    <w:rsid w:val="00E61ED4"/>
    <w:pPr>
      <w:spacing w:before="0" w:after="0"/>
    </w:pPr>
  </w:style>
  <w:style w:type="paragraph" w:customStyle="1" w:styleId="BodyTextBold">
    <w:name w:val="Body Text Bold"/>
    <w:basedOn w:val="BodyText"/>
    <w:qFormat/>
    <w:rsid w:val="00E61ED4"/>
    <w:rPr>
      <w:b/>
    </w:rPr>
  </w:style>
  <w:style w:type="character" w:styleId="Hyperlink">
    <w:name w:val="Hyperlink"/>
    <w:basedOn w:val="DefaultParagraphFont"/>
    <w:uiPriority w:val="99"/>
    <w:unhideWhenUsed/>
    <w:rsid w:val="00285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3742</Characters>
  <Application>Microsoft Office Word</Application>
  <DocSecurity>0</DocSecurity>
  <Lines>138</Lines>
  <Paragraphs>77</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AHCMOM601 Analyse machinery options</dc:title>
  <dc:subject>Approved</dc:subject>
  <dc:creator>Skills Insight</dc:creator>
  <cp:keywords>Release: 2</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