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1DE" w:rsidP="009F21DE">
      <w:pPr>
        <w:pStyle w:val="Title"/>
      </w:pPr>
      <w:r>
        <w:fldChar w:fldCharType="begin"/>
      </w:r>
      <w:r>
        <w:instrText xml:space="preserve"> TITLE   \* MERGEFORMAT </w:instrText>
      </w:r>
      <w:r>
        <w:fldChar w:fldCharType="separate"/>
      </w:r>
      <w:r>
        <w:t>AHCMOM601 Analyse machinery options</w:t>
      </w:r>
      <w:r>
        <w:fldChar w:fldCharType="end"/>
      </w:r>
    </w:p>
    <w:p w:rsidR="009F21DE" w:rsidP="009F21DE">
      <w:pPr>
        <w:pStyle w:val="Version"/>
        <w:sectPr w:rsidSect="009F10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F10FB" w:rsidP="009F10FB">
      <w:pPr>
        <w:pStyle w:val="SuperHeading"/>
      </w:pPr>
      <w:r w:rsidRPr="009F10FB">
        <w:t>AHCMOM601 Analyse machinery options</w:t>
      </w:r>
    </w:p>
    <w:p w:rsidR="00000000" w:rsidRPr="009F10FB" w:rsidP="009F10FB">
      <w:pPr>
        <w:pStyle w:val="Heading1"/>
      </w:pPr>
      <w:bookmarkStart w:id="1" w:name="O_991386"/>
      <w:bookmarkEnd w:id="1"/>
      <w:r w:rsidRPr="009F10FB">
        <w:t>Modification History</w:t>
      </w:r>
    </w:p>
    <w:tbl>
      <w:tblPr>
        <w:tblW w:w="9628" w:type="dxa"/>
        <w:tblLayout w:type="fixed"/>
        <w:tblCellMar>
          <w:left w:w="62" w:type="dxa"/>
          <w:right w:w="62" w:type="dxa"/>
        </w:tblCellMar>
        <w:tblLook w:val="0000"/>
      </w:tblPr>
      <w:tblGrid>
        <w:gridCol w:w="2610"/>
        <w:gridCol w:w="7018"/>
      </w:tblGrid>
      <w:tr w:rsidTr="009F10FB">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0FB" w:rsidP="009F10FB">
            <w:pPr>
              <w:pStyle w:val="BodyText"/>
            </w:pPr>
            <w:r w:rsidRPr="009F10FB">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0FB">
            <w:pPr>
              <w:pStyle w:val="BodyText"/>
              <w:rPr>
                <w:lang w:val="en-NZ"/>
              </w:rPr>
            </w:pPr>
            <w:r w:rsidRPr="009F10FB">
              <w:rPr>
                <w:rStyle w:val="SpecialBold"/>
              </w:rPr>
              <w:t>Comments</w:t>
            </w:r>
          </w:p>
        </w:tc>
      </w:tr>
      <w:tr w:rsidTr="009F10FB">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0FB">
            <w:pPr>
              <w:pStyle w:val="BodyText"/>
              <w:rPr>
                <w:lang w:val="en-NZ"/>
              </w:rPr>
            </w:pPr>
            <w:r w:rsidRPr="009F10FB">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0FB">
            <w:pPr>
              <w:pStyle w:val="BodyText"/>
              <w:rPr>
                <w:lang w:val="en-NZ"/>
              </w:rPr>
            </w:pPr>
            <w:r w:rsidRPr="009F10FB">
              <w:t xml:space="preserve">This version released with AHC Agriculture, Horticulture and Conservation and Land Management Training Package Version 3.0. </w:t>
            </w:r>
          </w:p>
        </w:tc>
      </w:tr>
      <w:tr w:rsidTr="009F10FB">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0FB">
            <w:pPr>
              <w:pStyle w:val="BodyText"/>
              <w:rPr>
                <w:lang w:val="en-NZ"/>
              </w:rPr>
            </w:pPr>
            <w:r w:rsidRPr="009F10FB">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0FB" w:rsidP="009F10FB">
            <w:pPr>
              <w:pStyle w:val="BodyText"/>
            </w:pPr>
            <w:r w:rsidRPr="009F10FB">
              <w:t>This version released with AHC Agriculture, Horticulture and Conservati</w:t>
            </w:r>
            <w:r w:rsidRPr="009F10FB">
              <w:t xml:space="preserve">on and Land Management Training Package Version 1.0. </w:t>
            </w:r>
          </w:p>
        </w:tc>
      </w:tr>
    </w:tbl>
    <w:p w:rsidR="00000000" w:rsidRPr="009F10FB" w:rsidP="009F10FB">
      <w:pPr>
        <w:pStyle w:val="BodyText"/>
      </w:pPr>
    </w:p>
    <w:p w:rsidR="00000000" w:rsidRPr="009F10FB" w:rsidP="009F10FB">
      <w:pPr>
        <w:pStyle w:val="AllowPageBreak"/>
      </w:pPr>
    </w:p>
    <w:p w:rsidR="00000000" w:rsidRPr="009F10FB" w:rsidP="009F10FB">
      <w:pPr>
        <w:pStyle w:val="Heading1"/>
      </w:pPr>
      <w:bookmarkStart w:id="2" w:name="O_991385"/>
      <w:bookmarkEnd w:id="2"/>
      <w:r w:rsidRPr="009F10FB">
        <w:t>Application</w:t>
      </w:r>
    </w:p>
    <w:p w:rsidR="00000000" w:rsidRPr="009F10FB" w:rsidP="009F21DE">
      <w:pPr>
        <w:pStyle w:val="BodyText"/>
      </w:pPr>
      <w:r w:rsidRPr="009F10FB">
        <w:t>This unit of competency describes the skills and knowledge required to calculate, review and analyse machinery options within an agricultural, horticultural or land manage</w:t>
      </w:r>
      <w:r w:rsidRPr="009F10FB">
        <w:t>ment enterprise.</w:t>
      </w:r>
    </w:p>
    <w:p w:rsidR="00000000" w:rsidRPr="009F10FB" w:rsidP="009F21DE">
      <w:pPr>
        <w:pStyle w:val="BodyText"/>
      </w:pPr>
      <w:r w:rsidRPr="009F10FB">
        <w:t xml:space="preserve">This unit applies to individuals who apply advanced skills and knowledge to analysing machinery options and take personal responsibility and exercise autonomy in undertaking complex work. They analyse information and exercise judgement to </w:t>
      </w:r>
      <w:r w:rsidRPr="009F10FB">
        <w:t>complete a range of advanced skilled activities. They work in contexts that are subject to change and adapt a range of fundamental principles accordingly.</w:t>
      </w:r>
    </w:p>
    <w:p w:rsidR="00000000" w:rsidRPr="009F10FB" w:rsidP="009F21DE">
      <w:pPr>
        <w:pStyle w:val="BodyText"/>
      </w:pPr>
      <w:r w:rsidRPr="009F10FB">
        <w:t>No occupational licensing, legislative or certification requirements apply to this unit at the time o</w:t>
      </w:r>
      <w:r w:rsidRPr="009F10FB">
        <w:t>f publication.</w:t>
      </w:r>
    </w:p>
    <w:p w:rsidR="00000000" w:rsidRPr="009F10FB" w:rsidP="009F10FB">
      <w:pPr>
        <w:pStyle w:val="Heading1"/>
      </w:pPr>
      <w:bookmarkStart w:id="3" w:name="O_991384"/>
      <w:bookmarkEnd w:id="3"/>
      <w:r w:rsidRPr="009F10FB">
        <w:t>Pre-requisite Unit</w:t>
      </w:r>
    </w:p>
    <w:p w:rsidR="00000000" w:rsidRPr="009F10FB" w:rsidP="009F21DE">
      <w:pPr>
        <w:pStyle w:val="BodyText"/>
      </w:pPr>
      <w:r w:rsidRPr="009F10FB">
        <w:t>Nil</w:t>
      </w:r>
    </w:p>
    <w:p w:rsidR="00000000" w:rsidRPr="009F10FB" w:rsidP="009F10FB">
      <w:pPr>
        <w:pStyle w:val="Heading1"/>
      </w:pPr>
      <w:bookmarkStart w:id="4" w:name="O_991383"/>
      <w:bookmarkEnd w:id="4"/>
      <w:r w:rsidRPr="009F10FB">
        <w:t>Unit Sector</w:t>
      </w:r>
    </w:p>
    <w:p w:rsidR="00000000" w:rsidRPr="009F10FB" w:rsidP="009F21DE">
      <w:pPr>
        <w:pStyle w:val="BodyText"/>
      </w:pPr>
      <w:r w:rsidRPr="009F10FB">
        <w:t>Machinery operation and maintenance (MOM)</w:t>
      </w:r>
    </w:p>
    <w:p w:rsidR="00000000" w:rsidRPr="009F10FB" w:rsidP="009F10FB">
      <w:pPr>
        <w:pStyle w:val="Heading1"/>
      </w:pPr>
      <w:bookmarkStart w:id="5" w:name="O_991382"/>
      <w:bookmarkEnd w:id="5"/>
      <w:r w:rsidRPr="009F10FB">
        <w:t>Elements and Performance Criteria</w:t>
      </w:r>
    </w:p>
    <w:tbl>
      <w:tblPr>
        <w:tblW w:w="9520" w:type="dxa"/>
        <w:tblLayout w:type="fixed"/>
        <w:tblCellMar>
          <w:left w:w="62" w:type="dxa"/>
          <w:right w:w="62" w:type="dxa"/>
        </w:tblCellMar>
        <w:tblLook w:val="0000"/>
      </w:tblPr>
      <w:tblGrid>
        <w:gridCol w:w="2519"/>
        <w:gridCol w:w="7001"/>
      </w:tblGrid>
      <w:tr w:rsidTr="009F21DE">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F10FB" w:rsidP="009F10FB">
            <w:pPr>
              <w:pStyle w:val="BodyText"/>
            </w:pPr>
            <w:r w:rsidRPr="009F10FB">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F10FB">
            <w:pPr>
              <w:pStyle w:val="BodyText"/>
              <w:rPr>
                <w:lang w:val="en-NZ"/>
              </w:rPr>
            </w:pPr>
            <w:r w:rsidRPr="009F10FB">
              <w:rPr>
                <w:rStyle w:val="SpecialBold"/>
              </w:rPr>
              <w:t>Performance Criteria</w:t>
            </w:r>
          </w:p>
        </w:tc>
      </w:tr>
      <w:tr w:rsidTr="009F21DE">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F10FB" w:rsidP="009F10FB">
            <w:pPr>
              <w:pStyle w:val="BodyText"/>
            </w:pPr>
            <w:r w:rsidRPr="009F10FB">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F10FB">
            <w:pPr>
              <w:pStyle w:val="BodyText"/>
              <w:rPr>
                <w:lang w:val="en-NZ"/>
              </w:rPr>
            </w:pPr>
            <w:r w:rsidRPr="009F10FB">
              <w:rPr>
                <w:rStyle w:val="Emphasis"/>
              </w:rPr>
              <w:t>Performance criteria describe the performance needed to demonstrate achievement of the element.</w:t>
            </w:r>
          </w:p>
        </w:tc>
      </w:tr>
      <w:tr w:rsidTr="009F21DE">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0FB">
            <w:pPr>
              <w:pStyle w:val="BodyText"/>
              <w:rPr>
                <w:lang w:val="en-NZ"/>
              </w:rPr>
            </w:pPr>
            <w:r w:rsidRPr="009F10FB">
              <w:t xml:space="preserve">1. Calculate costs associated with </w:t>
            </w:r>
            <w:r w:rsidRPr="009F10FB">
              <w:t>machinery use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0FB" w:rsidP="009F10FB">
            <w:pPr>
              <w:pStyle w:val="BodyText"/>
            </w:pPr>
            <w:r w:rsidRPr="009F10FB">
              <w:t xml:space="preserve">1.1 Source and compare relevant benchmark data that relates </w:t>
            </w:r>
            <w:r w:rsidRPr="009F10FB">
              <w:t>machinery costs to workplace productivity and data</w:t>
            </w:r>
          </w:p>
          <w:p w:rsidR="00000000" w:rsidRPr="009F10FB" w:rsidP="009F10FB">
            <w:pPr>
              <w:pStyle w:val="BodyText"/>
            </w:pPr>
            <w:r w:rsidRPr="009F10FB">
              <w:t>1.2 Calculate operating, overhead and intangible costs related to use of machinery for a workplace</w:t>
            </w:r>
          </w:p>
          <w:p w:rsidR="00000000" w:rsidP="009F10FB">
            <w:pPr>
              <w:pStyle w:val="BodyText"/>
              <w:rPr>
                <w:lang w:val="en-NZ"/>
              </w:rPr>
            </w:pPr>
            <w:r w:rsidRPr="009F10FB">
              <w:t>1.3 Make comparisons of productivity and suitability between different types and brands of machinery</w:t>
            </w:r>
          </w:p>
        </w:tc>
      </w:tr>
      <w:tr w:rsidTr="009F21DE">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0FB">
            <w:pPr>
              <w:pStyle w:val="BodyText"/>
              <w:rPr>
                <w:lang w:val="en-NZ"/>
              </w:rPr>
            </w:pPr>
            <w:r w:rsidRPr="009F10FB">
              <w:t>2. Review machinery requirements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0FB" w:rsidP="009F10FB">
            <w:pPr>
              <w:pStyle w:val="BodyText"/>
            </w:pPr>
            <w:r w:rsidRPr="009F10FB">
              <w:t>2.1 Review machinery inventory in the context of workplace objectives, current and future productivity, and profitability levels</w:t>
            </w:r>
          </w:p>
          <w:p w:rsidR="00000000" w:rsidRPr="009F10FB" w:rsidP="009F10FB">
            <w:pPr>
              <w:pStyle w:val="BodyText"/>
            </w:pPr>
            <w:r w:rsidRPr="009F10FB">
              <w:t>2.2 Assess and control risks associated with high capital investment in machinery to make decisions about machinery requirement</w:t>
            </w:r>
            <w:r w:rsidRPr="009F10FB">
              <w:t>s for a workplace</w:t>
            </w:r>
          </w:p>
          <w:p w:rsidR="00000000" w:rsidRPr="009F10FB" w:rsidP="009F10FB">
            <w:pPr>
              <w:pStyle w:val="BodyText"/>
            </w:pPr>
            <w:r w:rsidRPr="009F10FB">
              <w:t>2.3 Identify, cost and evaluate alternatives to ownership</w:t>
            </w:r>
          </w:p>
          <w:p w:rsidR="00000000" w:rsidP="009F10FB">
            <w:pPr>
              <w:pStyle w:val="BodyText"/>
              <w:rPr>
                <w:lang w:val="en-NZ"/>
              </w:rPr>
            </w:pPr>
            <w:r w:rsidRPr="009F10FB">
              <w:t>2.4 Identify tax impact of the capital investment using professional support where required and incorporate into a cost analysis</w:t>
            </w:r>
          </w:p>
        </w:tc>
      </w:tr>
      <w:tr w:rsidTr="009F21DE">
        <w:tblPrEx>
          <w:tblW w:w="9520" w:type="dxa"/>
          <w:tblLayout w:type="fixed"/>
          <w:tblCellMar>
            <w:left w:w="62" w:type="dxa"/>
            <w:right w:w="62" w:type="dxa"/>
          </w:tblCellMar>
          <w:tblLook w:val="0000"/>
        </w:tblPrEx>
        <w:trPr>
          <w:trHeight w:val="797"/>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0FB">
            <w:pPr>
              <w:pStyle w:val="BodyText"/>
              <w:rPr>
                <w:lang w:val="en-NZ"/>
              </w:rPr>
            </w:pPr>
            <w:r w:rsidRPr="009F10FB">
              <w:t xml:space="preserve">3. Analyse returns from major capital investments </w:t>
            </w:r>
            <w:r w:rsidRPr="009F10FB">
              <w:t>in machinery</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0FB" w:rsidP="009F10FB">
            <w:pPr>
              <w:pStyle w:val="BodyText"/>
            </w:pPr>
            <w:r w:rsidRPr="009F10FB">
              <w:t>3.1 Use capital budgeting techniques including energy efficiency considerations to calculate the rate of return on major investment decisions</w:t>
            </w:r>
          </w:p>
          <w:p w:rsidR="00000000" w:rsidRPr="009F10FB" w:rsidP="009F10FB">
            <w:pPr>
              <w:pStyle w:val="BodyText"/>
            </w:pPr>
            <w:r w:rsidRPr="009F10FB">
              <w:t>3.2 Review machinery options plan, and analyse and record changes according to workplace requirements</w:t>
            </w:r>
          </w:p>
        </w:tc>
      </w:tr>
    </w:tbl>
    <w:p w:rsidR="00000000" w:rsidRPr="009F10FB" w:rsidP="009F10FB">
      <w:pPr>
        <w:pStyle w:val="List"/>
      </w:pPr>
    </w:p>
    <w:p w:rsidR="00000000" w:rsidRPr="009F10FB" w:rsidP="009F10FB">
      <w:pPr>
        <w:pStyle w:val="AllowPageBreak"/>
      </w:pPr>
    </w:p>
    <w:p w:rsidR="00000000" w:rsidRPr="009F10FB" w:rsidP="009F10FB">
      <w:pPr>
        <w:pStyle w:val="Heading1"/>
      </w:pPr>
      <w:bookmarkStart w:id="6" w:name="O_991381"/>
      <w:bookmarkEnd w:id="6"/>
      <w:r w:rsidRPr="009F10FB">
        <w:t>Foundation Skills</w:t>
      </w:r>
    </w:p>
    <w:p w:rsidR="00000000" w:rsidRPr="009F21DE" w:rsidP="009F21DE">
      <w:pPr>
        <w:pStyle w:val="BodyText"/>
        <w:rPr>
          <w:i/>
        </w:rPr>
      </w:pPr>
      <w:r w:rsidRPr="009F21D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9F10FB">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0FB" w:rsidP="009F10FB">
            <w:pPr>
              <w:pStyle w:val="BodyText"/>
            </w:pPr>
            <w:r w:rsidRPr="009F10FB">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0FB">
            <w:pPr>
              <w:pStyle w:val="BodyText"/>
              <w:rPr>
                <w:lang w:val="en-NZ"/>
              </w:rPr>
            </w:pPr>
            <w:r w:rsidRPr="009F10FB">
              <w:rPr>
                <w:rStyle w:val="SpecialBold"/>
              </w:rPr>
              <w:t>Description</w:t>
            </w:r>
          </w:p>
        </w:tc>
      </w:tr>
      <w:tr w:rsidTr="009F10F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0FB">
            <w:pPr>
              <w:pStyle w:val="BodyText"/>
              <w:rPr>
                <w:lang w:val="en-NZ"/>
              </w:rPr>
            </w:pPr>
            <w:r w:rsidRPr="009F10FB">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0FB">
            <w:pPr>
              <w:pStyle w:val="ListBullet"/>
              <w:rPr>
                <w:lang w:val="en-NZ"/>
              </w:rPr>
            </w:pPr>
            <w:r w:rsidRPr="009F10FB">
              <w:t>Interpret technical details and operational running costs for different types of machinery</w:t>
            </w:r>
          </w:p>
        </w:tc>
      </w:tr>
      <w:tr w:rsidTr="009F10F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0FB">
            <w:pPr>
              <w:pStyle w:val="BodyText"/>
              <w:rPr>
                <w:lang w:val="en-NZ"/>
              </w:rPr>
            </w:pPr>
            <w:r w:rsidRPr="009F10FB">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0FB">
            <w:pPr>
              <w:pStyle w:val="ListBullet"/>
              <w:rPr>
                <w:lang w:val="en-NZ"/>
              </w:rPr>
            </w:pPr>
            <w:r w:rsidRPr="009F10FB">
              <w:t>Prepare detailed reports to document machinery options using multiple criteria</w:t>
            </w:r>
          </w:p>
        </w:tc>
      </w:tr>
      <w:tr w:rsidTr="009F10F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0FB">
            <w:pPr>
              <w:pStyle w:val="BodyText"/>
              <w:rPr>
                <w:lang w:val="en-NZ"/>
              </w:rPr>
            </w:pPr>
            <w:r w:rsidRPr="009F10FB">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0FB" w:rsidP="009F10FB">
            <w:pPr>
              <w:pStyle w:val="ListBullet"/>
            </w:pPr>
            <w:r w:rsidRPr="009F10FB">
              <w:t>Analyse complex data to evaluate machinery options</w:t>
            </w:r>
          </w:p>
          <w:p w:rsidR="00000000" w:rsidP="009F10FB">
            <w:pPr>
              <w:pStyle w:val="ListBullet"/>
              <w:rPr>
                <w:lang w:val="en-NZ"/>
              </w:rPr>
            </w:pPr>
            <w:r w:rsidRPr="009F10FB">
              <w:t>Calculate rates of return for major investments in machinery over specified timeframes</w:t>
            </w:r>
          </w:p>
        </w:tc>
      </w:tr>
      <w:tr w:rsidTr="009F10F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0FB">
            <w:pPr>
              <w:pStyle w:val="BodyText"/>
              <w:rPr>
                <w:lang w:val="en-NZ"/>
              </w:rPr>
            </w:pPr>
            <w:r w:rsidRPr="009F10FB">
              <w:t xml:space="preserve">Navigate the world of </w:t>
            </w:r>
            <w:r w:rsidRPr="009F10FB">
              <w:t>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0FB" w:rsidP="009F10FB">
            <w:pPr>
              <w:pStyle w:val="ListBullet"/>
            </w:pPr>
            <w:r w:rsidRPr="009F10FB">
              <w:t>Identify and describe own workplace requirements associated with own role and area of responsibility</w:t>
            </w:r>
          </w:p>
        </w:tc>
      </w:tr>
    </w:tbl>
    <w:p w:rsidR="00000000" w:rsidRPr="009F10FB" w:rsidP="009F10FB">
      <w:pPr>
        <w:pStyle w:val="BodyText"/>
      </w:pPr>
    </w:p>
    <w:p w:rsidR="00000000" w:rsidRPr="009F10FB" w:rsidP="009F10FB">
      <w:pPr>
        <w:pStyle w:val="AllowPageBreak"/>
      </w:pPr>
    </w:p>
    <w:p w:rsidR="00000000" w:rsidRPr="009F10FB" w:rsidP="009F10FB">
      <w:pPr>
        <w:pStyle w:val="Heading1"/>
      </w:pPr>
      <w:bookmarkStart w:id="7" w:name="O_991380"/>
      <w:bookmarkEnd w:id="7"/>
      <w:r w:rsidRPr="009F10FB">
        <w:t>Range of Conditions</w:t>
      </w:r>
    </w:p>
    <w:p w:rsidR="00000000" w:rsidRPr="009F21DE" w:rsidP="009F21DE">
      <w:pPr>
        <w:pStyle w:val="BodyText"/>
        <w:rPr>
          <w:i/>
        </w:rPr>
      </w:pPr>
      <w:r w:rsidRPr="009F21DE">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9F21DE">
        <w:rPr>
          <w:rStyle w:val="Emphasis"/>
        </w:rPr>
        <w:t>gional contexts) are included.</w:t>
      </w:r>
    </w:p>
    <w:tbl>
      <w:tblPr>
        <w:tblW w:w="9520" w:type="dxa"/>
        <w:tblLayout w:type="fixed"/>
        <w:tblCellMar>
          <w:left w:w="62" w:type="dxa"/>
          <w:right w:w="62" w:type="dxa"/>
        </w:tblCellMar>
        <w:tblLook w:val="0000"/>
      </w:tblPr>
      <w:tblGrid>
        <w:gridCol w:w="2492"/>
        <w:gridCol w:w="7028"/>
      </w:tblGrid>
      <w:tr w:rsidTr="009F10F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0FB">
            <w:pPr>
              <w:pStyle w:val="BodyText"/>
              <w:rPr>
                <w:lang w:val="en-NZ"/>
              </w:rPr>
            </w:pPr>
            <w:r w:rsidRPr="009F10FB">
              <w:t>Alternatives to ownership must include at least one of the following: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0FB" w:rsidP="009F10FB">
            <w:pPr>
              <w:pStyle w:val="ListBullet"/>
            </w:pPr>
            <w:r w:rsidRPr="009F10FB">
              <w:t>contracting</w:t>
            </w:r>
          </w:p>
          <w:p w:rsidR="00000000" w:rsidRPr="009F10FB" w:rsidP="009F10FB">
            <w:pPr>
              <w:pStyle w:val="ListBullet"/>
            </w:pPr>
            <w:r w:rsidRPr="009F10FB">
              <w:t>share agreements and syndication</w:t>
            </w:r>
          </w:p>
          <w:p w:rsidR="00000000" w:rsidRPr="009F10FB" w:rsidP="009F10FB">
            <w:pPr>
              <w:pStyle w:val="ListBullet"/>
            </w:pPr>
            <w:r w:rsidRPr="009F10FB">
              <w:t>machinery rings.</w:t>
            </w:r>
          </w:p>
        </w:tc>
      </w:tr>
    </w:tbl>
    <w:p w:rsidR="00000000" w:rsidRPr="009F10FB" w:rsidP="009F10FB">
      <w:pPr>
        <w:pStyle w:val="BodyText"/>
      </w:pPr>
    </w:p>
    <w:p w:rsidR="00000000" w:rsidRPr="009F10FB" w:rsidP="009F10FB">
      <w:pPr>
        <w:pStyle w:val="AllowPageBreak"/>
      </w:pPr>
    </w:p>
    <w:p w:rsidR="00000000" w:rsidRPr="009F10FB" w:rsidP="009F10FB">
      <w:pPr>
        <w:pStyle w:val="Heading1"/>
      </w:pPr>
      <w:bookmarkStart w:id="8" w:name="O_991379"/>
      <w:bookmarkEnd w:id="8"/>
      <w:r w:rsidRPr="009F10FB">
        <w:t>Unit Mapping Information</w:t>
      </w:r>
    </w:p>
    <w:tbl>
      <w:tblPr>
        <w:tblW w:w="9520" w:type="dxa"/>
        <w:tblLayout w:type="fixed"/>
        <w:tblCellMar>
          <w:left w:w="62" w:type="dxa"/>
          <w:right w:w="62" w:type="dxa"/>
        </w:tblCellMar>
        <w:tblLook w:val="0000"/>
      </w:tblPr>
      <w:tblGrid>
        <w:gridCol w:w="1818"/>
        <w:gridCol w:w="2118"/>
        <w:gridCol w:w="2407"/>
        <w:gridCol w:w="3177"/>
      </w:tblGrid>
      <w:tr w:rsidTr="009F10FB">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0FB" w:rsidP="009F10FB">
            <w:pPr>
              <w:pStyle w:val="BodyText"/>
            </w:pPr>
            <w:r w:rsidRPr="009F10FB">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0FB" w:rsidP="009F10FB">
            <w:pPr>
              <w:pStyle w:val="BodyText"/>
            </w:pPr>
            <w:r w:rsidRPr="009F10FB">
              <w:rPr>
                <w:rStyle w:val="SpecialBold"/>
              </w:rPr>
              <w:t>Code and title pr</w:t>
            </w:r>
            <w:r w:rsidRPr="009F10FB">
              <w:rPr>
                <w:rStyle w:val="SpecialBold"/>
              </w:rPr>
              <w:t>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0FB" w:rsidP="009F10FB">
            <w:pPr>
              <w:pStyle w:val="BodyText"/>
            </w:pPr>
            <w:r w:rsidRPr="009F10FB">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0FB">
            <w:pPr>
              <w:pStyle w:val="BodyText"/>
              <w:rPr>
                <w:lang w:val="en-NZ"/>
              </w:rPr>
            </w:pPr>
            <w:r w:rsidRPr="009F10FB">
              <w:rPr>
                <w:rStyle w:val="SpecialBold"/>
              </w:rPr>
              <w:t>Equivalence status</w:t>
            </w:r>
          </w:p>
        </w:tc>
      </w:tr>
      <w:tr w:rsidTr="009F10FB">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0FB">
            <w:pPr>
              <w:pStyle w:val="BodyText"/>
              <w:rPr>
                <w:lang w:val="en-NZ"/>
              </w:rPr>
            </w:pPr>
            <w:r w:rsidRPr="009F10FB">
              <w:t xml:space="preserve">AHCMOM601 Analyse machinery options </w:t>
            </w:r>
            <w:r w:rsidRPr="009F10FB">
              <w:br/>
              <w:t>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0FB">
            <w:pPr>
              <w:pStyle w:val="BodyText"/>
              <w:rPr>
                <w:lang w:val="en-NZ"/>
              </w:rPr>
            </w:pPr>
            <w:r w:rsidRPr="009F10FB">
              <w:t xml:space="preserve">AHCMOM601 Analyse machinery options </w:t>
            </w:r>
            <w:r w:rsidRPr="009F10FB">
              <w:br/>
              <w:t>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0FB">
            <w:pPr>
              <w:pStyle w:val="BodyText"/>
              <w:rPr>
                <w:lang w:val="en-NZ"/>
              </w:rPr>
            </w:pPr>
            <w:r w:rsidRPr="009F10FB">
              <w:t>Minor changes to performance criteria and foundation skills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0FB" w:rsidP="009F10FB">
            <w:pPr>
              <w:pStyle w:val="BodyText"/>
            </w:pPr>
            <w:r w:rsidRPr="009F10FB">
              <w:t>Equivalent unit</w:t>
            </w:r>
          </w:p>
        </w:tc>
      </w:tr>
    </w:tbl>
    <w:p w:rsidR="00000000" w:rsidRPr="009F10FB" w:rsidP="009F10FB">
      <w:pPr>
        <w:pStyle w:val="BodyText"/>
      </w:pPr>
    </w:p>
    <w:p w:rsidR="00000000" w:rsidRPr="009F10FB" w:rsidP="009F10FB">
      <w:pPr>
        <w:pStyle w:val="AllowPageBreak"/>
      </w:pPr>
    </w:p>
    <w:p w:rsidR="00000000" w:rsidRPr="009F10FB" w:rsidP="009F10FB">
      <w:pPr>
        <w:pStyle w:val="Heading1"/>
      </w:pPr>
      <w:bookmarkStart w:id="9" w:name="O_991387"/>
      <w:bookmarkEnd w:id="9"/>
      <w:r w:rsidRPr="009F10FB">
        <w:t>Links</w:t>
      </w:r>
    </w:p>
    <w:p w:rsidR="00000000" w:rsidRPr="009F10FB" w:rsidP="009F21DE">
      <w:pPr>
        <w:pStyle w:val="BodyText"/>
      </w:pPr>
      <w:r w:rsidRPr="009F10FB">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611A3">
        <w:rPr>
          <w:rStyle w:val="Hyperlink"/>
        </w:rPr>
        <w:t>https://vetnet.gov.au/Pages/TrainingDocs.aspx?q=c6399549-9c62-4a5e-bf1a-524b2322cf72</w:t>
      </w:r>
      <w:r>
        <w:fldChar w:fldCharType="end"/>
      </w:r>
    </w:p>
    <w:p w:rsidR="00000000" w:rsidRPr="009F10FB" w:rsidP="009F21DE">
      <w:pPr>
        <w:pStyle w:val="BodyText"/>
        <w:sectPr w:rsidSect="009F10FB">
          <w:headerReference w:type="default" r:id="rId10"/>
          <w:footerReference w:type="default" r:id="rId11"/>
          <w:pgSz w:w="11908" w:h="16833"/>
          <w:pgMar w:top="1702" w:right="1418" w:bottom="1702" w:left="1418" w:header="992" w:footer="992" w:gutter="0"/>
          <w:cols w:space="720"/>
          <w:noEndnote/>
          <w:docGrid w:linePitch="299"/>
        </w:sectPr>
      </w:pPr>
    </w:p>
    <w:p w:rsidR="00000000" w:rsidRPr="009F10FB" w:rsidP="009F10FB">
      <w:pPr>
        <w:pStyle w:val="SuperHeading"/>
      </w:pPr>
      <w:r w:rsidRPr="009F10FB">
        <w:t xml:space="preserve">Assessment </w:t>
      </w:r>
      <w:r w:rsidRPr="009F10FB">
        <w:t>Requirements for AHCMOM601 Analyse machinery options</w:t>
      </w:r>
    </w:p>
    <w:p w:rsidR="00000000" w:rsidRPr="009F10FB" w:rsidP="009F10FB">
      <w:pPr>
        <w:pStyle w:val="Heading1"/>
      </w:pPr>
      <w:bookmarkStart w:id="10" w:name="O_991377"/>
      <w:bookmarkEnd w:id="10"/>
      <w:r w:rsidRPr="009F10FB">
        <w:t>Modification History</w:t>
      </w:r>
    </w:p>
    <w:tbl>
      <w:tblPr>
        <w:tblW w:w="9628" w:type="dxa"/>
        <w:tblLayout w:type="fixed"/>
        <w:tblCellMar>
          <w:left w:w="62" w:type="dxa"/>
          <w:right w:w="62" w:type="dxa"/>
        </w:tblCellMar>
        <w:tblLook w:val="0000"/>
      </w:tblPr>
      <w:tblGrid>
        <w:gridCol w:w="2610"/>
        <w:gridCol w:w="7018"/>
      </w:tblGrid>
      <w:tr w:rsidTr="009F10FB">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0FB" w:rsidP="009F10FB">
            <w:pPr>
              <w:pStyle w:val="BodyText"/>
            </w:pPr>
            <w:r w:rsidRPr="009F10FB">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0FB">
            <w:pPr>
              <w:pStyle w:val="BodyText"/>
              <w:rPr>
                <w:lang w:val="en-NZ"/>
              </w:rPr>
            </w:pPr>
            <w:r w:rsidRPr="009F10FB">
              <w:rPr>
                <w:rStyle w:val="SpecialBold"/>
              </w:rPr>
              <w:t>Comments</w:t>
            </w:r>
          </w:p>
        </w:tc>
      </w:tr>
      <w:tr w:rsidTr="009F10FB">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0FB">
            <w:pPr>
              <w:pStyle w:val="BodyText"/>
              <w:rPr>
                <w:lang w:val="en-NZ"/>
              </w:rPr>
            </w:pPr>
            <w:r w:rsidRPr="009F10FB">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0FB">
            <w:pPr>
              <w:pStyle w:val="BodyText"/>
              <w:rPr>
                <w:lang w:val="en-NZ"/>
              </w:rPr>
            </w:pPr>
            <w:r w:rsidRPr="009F10FB">
              <w:t xml:space="preserve">This version released with AHC Agriculture, Horticulture and Conservation and Land Management Training Package Version 3.0. </w:t>
            </w:r>
          </w:p>
        </w:tc>
      </w:tr>
      <w:tr w:rsidTr="009F10FB">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0FB">
            <w:pPr>
              <w:pStyle w:val="BodyText"/>
              <w:rPr>
                <w:lang w:val="en-NZ"/>
              </w:rPr>
            </w:pPr>
            <w:r w:rsidRPr="009F10FB">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0FB" w:rsidP="009F10FB">
            <w:pPr>
              <w:pStyle w:val="BodyText"/>
            </w:pPr>
            <w:r w:rsidRPr="009F10FB">
              <w:t xml:space="preserve">This version released with AHC Agriculture, Horticulture and Conservation and Land Management Training Package Version 1.0. </w:t>
            </w:r>
          </w:p>
        </w:tc>
      </w:tr>
    </w:tbl>
    <w:p w:rsidR="00000000" w:rsidRPr="009F10FB" w:rsidP="009F10FB">
      <w:pPr>
        <w:pStyle w:val="BodyText"/>
      </w:pPr>
    </w:p>
    <w:p w:rsidR="00000000" w:rsidRPr="009F10FB" w:rsidP="009F10FB">
      <w:pPr>
        <w:pStyle w:val="AllowPageBreak"/>
      </w:pPr>
    </w:p>
    <w:p w:rsidR="00000000" w:rsidRPr="009F10FB" w:rsidP="009F10FB">
      <w:pPr>
        <w:pStyle w:val="Heading1"/>
      </w:pPr>
      <w:bookmarkStart w:id="11" w:name="O_991376"/>
      <w:bookmarkEnd w:id="11"/>
      <w:r w:rsidRPr="009F10FB">
        <w:t>Performance Evidence</w:t>
      </w:r>
    </w:p>
    <w:p w:rsidR="00000000" w:rsidRPr="009F10FB" w:rsidP="009F21DE">
      <w:pPr>
        <w:pStyle w:val="BodyText"/>
      </w:pPr>
      <w:r w:rsidRPr="009F10FB">
        <w:t>An individual demonstrating competency must satisfy all of the elements and performance cri</w:t>
      </w:r>
      <w:r w:rsidRPr="009F10FB">
        <w:t>teria in this unit. There must be evidence that the individual has analysed machinery options for a workplace, including the associated costs and potential returns on capital investments, and has demonstrated the following on at least one occasion:</w:t>
      </w:r>
    </w:p>
    <w:p w:rsidR="00000000" w:rsidRPr="009F10FB" w:rsidP="009F10FB">
      <w:pPr>
        <w:pStyle w:val="ListBullet"/>
      </w:pPr>
      <w:r w:rsidRPr="009F10FB">
        <w:t>compar</w:t>
      </w:r>
      <w:r w:rsidRPr="009F10FB">
        <w:t>ed the productivity and suitability of different types and brands of machinery</w:t>
      </w:r>
    </w:p>
    <w:p w:rsidR="00000000" w:rsidRPr="009F10FB" w:rsidP="009F10FB">
      <w:pPr>
        <w:pStyle w:val="ListBullet"/>
      </w:pPr>
      <w:r w:rsidRPr="009F10FB">
        <w:t>identified and calculated total costs associated with machinery operations</w:t>
      </w:r>
    </w:p>
    <w:p w:rsidR="00000000" w:rsidRPr="009F10FB" w:rsidP="009F10FB">
      <w:pPr>
        <w:pStyle w:val="ListBullet"/>
      </w:pPr>
      <w:r w:rsidRPr="009F10FB">
        <w:t>reviewed machinery requirements for a workplace and evaluated costed alternative options</w:t>
      </w:r>
    </w:p>
    <w:p w:rsidR="00000000" w:rsidRPr="009F10FB" w:rsidP="009F10FB">
      <w:pPr>
        <w:pStyle w:val="ListBullet"/>
      </w:pPr>
      <w:r w:rsidRPr="009F10FB">
        <w:t>analysed the financial costs, tax impacts and investment risks for different types of machinery</w:t>
      </w:r>
    </w:p>
    <w:p w:rsidR="00000000" w:rsidRPr="009F10FB" w:rsidP="009F10FB">
      <w:pPr>
        <w:pStyle w:val="ListBullet"/>
      </w:pPr>
      <w:r w:rsidRPr="009F10FB">
        <w:t>budgeted and incorporated benchmarks of energy efficiency for total running costs of machinery</w:t>
      </w:r>
    </w:p>
    <w:p w:rsidR="00000000" w:rsidRPr="009F10FB" w:rsidP="009F10FB">
      <w:pPr>
        <w:pStyle w:val="ListBullet"/>
      </w:pPr>
      <w:r w:rsidRPr="009F10FB">
        <w:t>calculated potential returns from major capital investments in ma</w:t>
      </w:r>
      <w:r w:rsidRPr="009F10FB">
        <w:t>chinery over designated timeframes</w:t>
      </w:r>
    </w:p>
    <w:p w:rsidR="00000000" w:rsidRPr="009F10FB" w:rsidP="009F10FB">
      <w:pPr>
        <w:pStyle w:val="ListBullet"/>
      </w:pPr>
      <w:r w:rsidRPr="009F10FB">
        <w:t>documented machinery usage analysis and preferred options</w:t>
      </w:r>
    </w:p>
    <w:p w:rsidR="00000000" w:rsidRPr="009F10FB" w:rsidP="009F10FB">
      <w:pPr>
        <w:pStyle w:val="ListBullet"/>
      </w:pPr>
      <w:r w:rsidRPr="009F10FB">
        <w:t>reviewed the machinery options plan and analysis of options.</w:t>
      </w:r>
    </w:p>
    <w:p w:rsidR="00000000" w:rsidRPr="009F10FB" w:rsidP="009F10FB">
      <w:pPr>
        <w:pStyle w:val="AllowPageBreak"/>
      </w:pPr>
    </w:p>
    <w:p w:rsidR="00000000" w:rsidRPr="009F10FB" w:rsidP="009F10FB">
      <w:pPr>
        <w:pStyle w:val="Heading1"/>
      </w:pPr>
      <w:bookmarkStart w:id="12" w:name="O_991375"/>
      <w:bookmarkEnd w:id="12"/>
      <w:r w:rsidRPr="009F10FB">
        <w:t>Knowledge Evidence</w:t>
      </w:r>
    </w:p>
    <w:p w:rsidR="00000000" w:rsidRPr="009F10FB" w:rsidP="009F21DE">
      <w:pPr>
        <w:pStyle w:val="BodyText"/>
      </w:pPr>
      <w:r w:rsidRPr="009F10FB">
        <w:t>An individual must be able to demonstrate the knowledge required t</w:t>
      </w:r>
      <w:r w:rsidRPr="009F10FB">
        <w:t>o perform the tasks outlined in the elements and performance criteria of this unit. This includes knowledge of:</w:t>
      </w:r>
    </w:p>
    <w:p w:rsidR="00000000" w:rsidRPr="009F10FB" w:rsidP="009F10FB">
      <w:pPr>
        <w:pStyle w:val="ListBullet"/>
      </w:pPr>
      <w:r w:rsidRPr="009F10FB">
        <w:t>benchmarking practices and procedures for determining machinery requirements, including energy efficiency, carbon footprint and water use effic</w:t>
      </w:r>
      <w:r w:rsidRPr="009F10FB">
        <w:t>iency</w:t>
      </w:r>
    </w:p>
    <w:p w:rsidR="00000000" w:rsidRPr="009F10FB" w:rsidP="009F10FB">
      <w:pPr>
        <w:pStyle w:val="ListBullet"/>
      </w:pPr>
      <w:r w:rsidRPr="009F10FB">
        <w:t>capital budgeting techniques</w:t>
      </w:r>
    </w:p>
    <w:p w:rsidR="00000000" w:rsidRPr="009F10FB" w:rsidP="009F10FB">
      <w:pPr>
        <w:pStyle w:val="ListBullet"/>
      </w:pPr>
      <w:r w:rsidRPr="009F10FB">
        <w:t>relevant taxation provisions relating to investment in machinery types including related technology and equipment</w:t>
      </w:r>
    </w:p>
    <w:p w:rsidR="00000000" w:rsidRPr="009F10FB" w:rsidP="009F10FB">
      <w:pPr>
        <w:pStyle w:val="ListBullet"/>
      </w:pPr>
      <w:r w:rsidRPr="009F10FB">
        <w:t>risks associated with machinery investments</w:t>
      </w:r>
    </w:p>
    <w:p w:rsidR="00000000" w:rsidRPr="009F10FB" w:rsidP="009F10FB">
      <w:pPr>
        <w:pStyle w:val="ListBullet"/>
      </w:pPr>
      <w:r w:rsidRPr="009F10FB">
        <w:t>analysis and planning processes required for machinery operatio</w:t>
      </w:r>
      <w:r w:rsidRPr="009F10FB">
        <w:t>n and location.</w:t>
      </w:r>
    </w:p>
    <w:p w:rsidR="00000000" w:rsidRPr="009F10FB" w:rsidP="009F10FB">
      <w:pPr>
        <w:pStyle w:val="AllowPageBreak"/>
      </w:pPr>
    </w:p>
    <w:p w:rsidR="00000000" w:rsidRPr="009F10FB" w:rsidP="009F10FB">
      <w:pPr>
        <w:pStyle w:val="Heading1"/>
      </w:pPr>
      <w:bookmarkStart w:id="13" w:name="O_991374"/>
      <w:bookmarkEnd w:id="13"/>
      <w:r w:rsidRPr="009F10FB">
        <w:t>Assessment Conditions</w:t>
      </w:r>
    </w:p>
    <w:p w:rsidR="00000000" w:rsidRPr="009F10FB" w:rsidP="009F21DE">
      <w:pPr>
        <w:pStyle w:val="BodyText"/>
      </w:pPr>
      <w:r w:rsidRPr="009F10FB">
        <w:t>Assessment of skills must take place under the following conditions:</w:t>
      </w:r>
    </w:p>
    <w:p w:rsidR="00000000" w:rsidRPr="009F10FB" w:rsidP="009F10FB">
      <w:pPr>
        <w:pStyle w:val="ListBullet"/>
      </w:pPr>
      <w:r w:rsidRPr="009F10FB">
        <w:t>physical conditions:</w:t>
      </w:r>
    </w:p>
    <w:p w:rsidR="00000000" w:rsidRPr="009F10FB" w:rsidP="009F10FB">
      <w:pPr>
        <w:pStyle w:val="ListBullet2"/>
      </w:pPr>
      <w:r w:rsidRPr="009F10FB">
        <w:t>a workplace setting or an environment that accurately represents workplace conditions</w:t>
      </w:r>
    </w:p>
    <w:p w:rsidR="00000000" w:rsidRPr="009F10FB" w:rsidP="009F10FB">
      <w:pPr>
        <w:pStyle w:val="ListBullet"/>
      </w:pPr>
      <w:r w:rsidRPr="009F10FB">
        <w:t>resources, equipment and materials:</w:t>
      </w:r>
    </w:p>
    <w:p w:rsidR="00000000" w:rsidRPr="009F10FB" w:rsidP="009F10FB">
      <w:pPr>
        <w:pStyle w:val="ListBullet2"/>
      </w:pPr>
      <w:r w:rsidRPr="009F10FB">
        <w:t>machinery requirements and machinery options plan</w:t>
      </w:r>
    </w:p>
    <w:p w:rsidR="00000000" w:rsidRPr="009F10FB" w:rsidP="009F10FB">
      <w:pPr>
        <w:pStyle w:val="ListBullet2"/>
      </w:pPr>
      <w:r w:rsidRPr="009F10FB">
        <w:t>machinery costs benchmark data</w:t>
      </w:r>
    </w:p>
    <w:p w:rsidR="00000000" w:rsidRPr="009F10FB" w:rsidP="009F10FB">
      <w:pPr>
        <w:pStyle w:val="ListBullet"/>
      </w:pPr>
      <w:r w:rsidRPr="009F10FB">
        <w:t>timeframes:</w:t>
      </w:r>
    </w:p>
    <w:p w:rsidR="00000000" w:rsidRPr="009F10FB" w:rsidP="009F10FB">
      <w:pPr>
        <w:pStyle w:val="ListBullet2"/>
      </w:pPr>
      <w:r w:rsidRPr="009F10FB">
        <w:t>according to the job requirements.</w:t>
      </w:r>
    </w:p>
    <w:p w:rsidR="00000000" w:rsidRPr="009F10FB" w:rsidP="009F10FB">
      <w:pPr>
        <w:pStyle w:val="BodyText"/>
      </w:pPr>
    </w:p>
    <w:p w:rsidR="00000000" w:rsidRPr="009F10FB" w:rsidP="009F21DE">
      <w:pPr>
        <w:pStyle w:val="BodyText"/>
      </w:pPr>
      <w:r w:rsidRPr="009F10FB">
        <w:t>Assessors of this unit must satisfy the requirements for assessors in applicable vocatio</w:t>
      </w:r>
      <w:r w:rsidRPr="009F10FB">
        <w:t>nal education and training legislation, frameworks and/or standards.</w:t>
      </w:r>
    </w:p>
    <w:p w:rsidR="00000000" w:rsidRPr="009F10FB" w:rsidP="009F10FB">
      <w:pPr>
        <w:pStyle w:val="Heading1"/>
      </w:pPr>
      <w:bookmarkStart w:id="14" w:name="O_991388"/>
      <w:bookmarkEnd w:id="14"/>
      <w:r w:rsidRPr="009F10FB">
        <w:t>Links</w:t>
      </w:r>
    </w:p>
    <w:p w:rsidR="00000000" w:rsidRPr="009F10FB" w:rsidP="009F21DE">
      <w:pPr>
        <w:pStyle w:val="BodyText"/>
      </w:pPr>
      <w:r w:rsidRPr="009F10FB">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611A3">
        <w:rPr>
          <w:rStyle w:val="Hyperlink"/>
        </w:rPr>
        <w:t>https://vetnet.gov.au/Pages/TrainingDocs.aspx?q=c6399549-9c62-4a5e-bf1a-524b2322cf72</w:t>
      </w:r>
      <w:r>
        <w:fldChar w:fldCharType="end"/>
      </w:r>
    </w:p>
    <w:p w:rsidR="00000000" w:rsidRPr="009F10FB" w:rsidP="009F10FB"/>
    <w:sectPr w:rsidSect="009F10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0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0FB" w:rsidRPr="009F21DE" w:rsidP="009F21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0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DE" w:rsidP="009F10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21DE" w:rsidP="009F10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F21DE" w:rsidP="009F10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0FB" w:rsidP="009F10FB">
    <w:pPr>
      <w:pStyle w:val="Footer"/>
      <w:framePr w:wrap="around"/>
    </w:pPr>
    <w:r>
      <w:fldChar w:fldCharType="begin"/>
    </w:r>
    <w:r>
      <w:instrText xml:space="preserve"> DOCPROPERTY  Subject  \* MERGEFORMAT </w:instrText>
    </w:r>
    <w:r>
      <w:fldChar w:fldCharType="separate"/>
    </w:r>
    <w:r w:rsidR="009F21DE">
      <w:t>Approved</w:t>
    </w:r>
    <w:r w:rsidR="009F21DE">
      <w:fldChar w:fldCharType="end"/>
    </w:r>
    <w:r>
      <w:tab/>
      <w:t xml:space="preserve">Page </w:t>
    </w:r>
    <w:r>
      <w:fldChar w:fldCharType="begin"/>
    </w:r>
    <w:r>
      <w:instrText xml:space="preserve"> PAGE  \* Arabic  \* MERGEFORMAT </w:instrText>
    </w:r>
    <w:r>
      <w:fldChar w:fldCharType="separate"/>
    </w:r>
    <w:r w:rsidR="009F21D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21DE">
      <w:rPr>
        <w:noProof/>
      </w:rPr>
      <w:t>4</w:t>
    </w:r>
    <w:r>
      <w:rPr>
        <w:noProof/>
      </w:rPr>
      <w:fldChar w:fldCharType="end"/>
    </w:r>
  </w:p>
  <w:p w:rsidR="009F10FB" w:rsidP="009F10FB">
    <w:pPr>
      <w:pStyle w:val="Footer"/>
      <w:framePr w:wrap="around"/>
    </w:pPr>
    <w:r>
      <w:t xml:space="preserve">© Commonwealth of Australia, </w:t>
    </w:r>
    <w:r>
      <w:fldChar w:fldCharType="begin"/>
    </w:r>
    <w:r>
      <w:instrText xml:space="preserve"> DATE  \@ "yyyy"  \* MERGEFORMAT </w:instrText>
    </w:r>
    <w:r>
      <w:fldChar w:fldCharType="separate"/>
    </w:r>
    <w:r w:rsidR="009F21DE">
      <w:rPr>
        <w:noProof/>
      </w:rPr>
      <w:t>2025</w:t>
    </w:r>
    <w:r>
      <w:fldChar w:fldCharType="end"/>
    </w:r>
    <w:r>
      <w:tab/>
    </w:r>
    <w:r>
      <w:fldChar w:fldCharType="begin"/>
    </w:r>
    <w:r>
      <w:instrText xml:space="preserve"> DOCPROPERTY  Author  \* MERGEFORMAT </w:instrText>
    </w:r>
    <w:r>
      <w:fldChar w:fldCharType="separate"/>
    </w:r>
    <w:r w:rsidR="009F21DE">
      <w:t>Skills Insight</w:t>
    </w:r>
    <w:r w:rsidR="009F21DE">
      <w:fldChar w:fldCharType="end"/>
    </w:r>
  </w:p>
  <w:p w:rsidR="009F10FB" w:rsidP="009F10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0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10FB" w:rsidRPr="009F21DE" w:rsidP="009F21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0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DE" w:rsidRPr="002D2AF8" w:rsidP="009F10FB">
    <w:pPr>
      <w:pStyle w:val="Header"/>
      <w:framePr w:wrap="around"/>
    </w:pPr>
    <w:r>
      <w:fldChar w:fldCharType="begin"/>
    </w:r>
    <w:r>
      <w:instrText xml:space="preserve"> TITLE   \* MERGEFORMAT </w:instrText>
    </w:r>
    <w:r>
      <w:fldChar w:fldCharType="separate"/>
    </w:r>
    <w:r>
      <w:t>AHCMOM601 Analyse machinery options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F21DE" w:rsidP="009F10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0FB" w:rsidRPr="002D2AF8" w:rsidP="009F10FB">
    <w:pPr>
      <w:pStyle w:val="Header"/>
      <w:framePr w:wrap="around"/>
    </w:pPr>
    <w:r>
      <w:fldChar w:fldCharType="begin"/>
    </w:r>
    <w:r>
      <w:instrText xml:space="preserve"> TITLE   \* MERGEFORMAT </w:instrText>
    </w:r>
    <w:r>
      <w:fldChar w:fldCharType="separate"/>
    </w:r>
    <w:r w:rsidR="009F21DE">
      <w:t>AHCMOM601 Analyse machinery options</w:t>
    </w:r>
    <w:r w:rsidR="009F21DE">
      <w:fldChar w:fldCharType="end"/>
    </w:r>
    <w:r>
      <w:tab/>
      <w:t xml:space="preserve">Date this document was generated: </w:t>
    </w:r>
    <w:r>
      <w:fldChar w:fldCharType="begin"/>
    </w:r>
    <w:r>
      <w:instrText xml:space="preserve"> CREATEDATE  \@ "d MMMM yyyy"  \* MERGEFORMAT </w:instrText>
    </w:r>
    <w:r>
      <w:fldChar w:fldCharType="separate"/>
    </w:r>
    <w:r w:rsidR="009F21DE">
      <w:rPr>
        <w:noProof/>
      </w:rPr>
      <w:t>1 March 2025</w:t>
    </w:r>
    <w:r>
      <w:fldChar w:fldCharType="end"/>
    </w:r>
  </w:p>
  <w:p w:rsidR="009F10FB" w:rsidP="009F10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86D3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B0E0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EEC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0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10FB"/>
    <w:pPr>
      <w:spacing w:before="360" w:after="60"/>
      <w:outlineLvl w:val="0"/>
    </w:pPr>
    <w:rPr>
      <w:sz w:val="32"/>
    </w:rPr>
  </w:style>
  <w:style w:type="paragraph" w:styleId="Heading2">
    <w:name w:val="heading 2"/>
    <w:basedOn w:val="HeadingBase"/>
    <w:next w:val="BodyText"/>
    <w:link w:val="Heading2Char"/>
    <w:qFormat/>
    <w:rsid w:val="009F10FB"/>
    <w:pPr>
      <w:keepLines/>
      <w:spacing w:before="240" w:after="120"/>
      <w:outlineLvl w:val="1"/>
    </w:pPr>
    <w:rPr>
      <w:sz w:val="28"/>
      <w:szCs w:val="40"/>
    </w:rPr>
  </w:style>
  <w:style w:type="paragraph" w:styleId="Heading3">
    <w:name w:val="heading 3"/>
    <w:basedOn w:val="HeadingBase"/>
    <w:next w:val="BodyText"/>
    <w:link w:val="Heading3Char"/>
    <w:qFormat/>
    <w:rsid w:val="009F10FB"/>
    <w:pPr>
      <w:spacing w:before="180" w:after="120"/>
      <w:outlineLvl w:val="2"/>
    </w:pPr>
    <w:rPr>
      <w:spacing w:val="-10"/>
      <w:kern w:val="32"/>
    </w:rPr>
  </w:style>
  <w:style w:type="paragraph" w:styleId="Heading4">
    <w:name w:val="heading 4"/>
    <w:basedOn w:val="HeadingBase"/>
    <w:next w:val="BodyText"/>
    <w:link w:val="Heading4Char"/>
    <w:qFormat/>
    <w:rsid w:val="009F10FB"/>
    <w:pPr>
      <w:spacing w:before="160" w:after="120"/>
      <w:outlineLvl w:val="3"/>
    </w:pPr>
    <w:rPr>
      <w:sz w:val="22"/>
    </w:rPr>
  </w:style>
  <w:style w:type="paragraph" w:styleId="Heading5">
    <w:name w:val="heading 5"/>
    <w:basedOn w:val="HeadingBase"/>
    <w:next w:val="Normal"/>
    <w:link w:val="Heading5Char"/>
    <w:qFormat/>
    <w:rsid w:val="009F10FB"/>
    <w:pPr>
      <w:spacing w:before="80"/>
      <w:outlineLvl w:val="4"/>
    </w:pPr>
    <w:rPr>
      <w:color w:val="918585"/>
      <w:sz w:val="20"/>
    </w:rPr>
  </w:style>
  <w:style w:type="paragraph" w:styleId="Heading6">
    <w:name w:val="heading 6"/>
    <w:basedOn w:val="HeadingBase"/>
    <w:next w:val="Normal"/>
    <w:link w:val="Heading6Char"/>
    <w:qFormat/>
    <w:rsid w:val="009F10FB"/>
    <w:pPr>
      <w:spacing w:before="60"/>
      <w:outlineLvl w:val="5"/>
    </w:pPr>
    <w:rPr>
      <w:color w:val="918585"/>
      <w:sz w:val="20"/>
    </w:rPr>
  </w:style>
  <w:style w:type="paragraph" w:styleId="Heading7">
    <w:name w:val="heading 7"/>
    <w:basedOn w:val="Normal"/>
    <w:next w:val="Normal"/>
    <w:link w:val="Heading7Char"/>
    <w:qFormat/>
    <w:rsid w:val="009F10FB"/>
    <w:pPr>
      <w:ind w:left="720"/>
      <w:outlineLvl w:val="6"/>
    </w:pPr>
    <w:rPr>
      <w:i/>
    </w:rPr>
  </w:style>
  <w:style w:type="paragraph" w:styleId="Heading8">
    <w:name w:val="heading 8"/>
    <w:basedOn w:val="Normal"/>
    <w:next w:val="Normal"/>
    <w:link w:val="Heading8Char"/>
    <w:qFormat/>
    <w:rsid w:val="009F10FB"/>
    <w:pPr>
      <w:ind w:left="720"/>
      <w:outlineLvl w:val="7"/>
    </w:pPr>
    <w:rPr>
      <w:i/>
    </w:rPr>
  </w:style>
  <w:style w:type="paragraph" w:styleId="Heading9">
    <w:name w:val="heading 9"/>
    <w:basedOn w:val="Normal"/>
    <w:next w:val="Normal"/>
    <w:link w:val="Heading9Char"/>
    <w:qFormat/>
    <w:rsid w:val="009F10FB"/>
    <w:pPr>
      <w:ind w:left="720"/>
      <w:outlineLvl w:val="8"/>
    </w:pPr>
    <w:rPr>
      <w:i/>
    </w:rPr>
  </w:style>
  <w:style w:type="character" w:default="1" w:styleId="DefaultParagraphFont">
    <w:name w:val="Default Paragraph Font"/>
    <w:uiPriority w:val="1"/>
    <w:unhideWhenUsed/>
    <w:rsid w:val="009F10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10FB"/>
  </w:style>
  <w:style w:type="character" w:customStyle="1" w:styleId="Heading1Char">
    <w:name w:val="Heading 1 Char"/>
    <w:basedOn w:val="DefaultParagraphFont"/>
    <w:link w:val="Heading1"/>
    <w:rsid w:val="009F10FB"/>
    <w:rPr>
      <w:rFonts w:ascii="Times New Roman" w:eastAsia="Times New Roman" w:hAnsi="Times New Roman" w:cs="Times New Roman"/>
      <w:b/>
      <w:sz w:val="32"/>
      <w:szCs w:val="20"/>
      <w:lang w:eastAsia="en-US"/>
    </w:rPr>
  </w:style>
  <w:style w:type="paragraph" w:styleId="BodyText">
    <w:name w:val="Body Text"/>
    <w:basedOn w:val="Normal"/>
    <w:link w:val="BodyTextChar"/>
    <w:rsid w:val="009F10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10FB"/>
    <w:rPr>
      <w:rFonts w:ascii="Times New Roman" w:eastAsia="Times New Roman" w:hAnsi="Times New Roman" w:cs="Times New Roman"/>
      <w:sz w:val="24"/>
      <w:lang w:eastAsia="en-US"/>
    </w:rPr>
  </w:style>
  <w:style w:type="paragraph" w:styleId="List">
    <w:name w:val="List"/>
    <w:basedOn w:val="BodyText"/>
    <w:next w:val="BodyText"/>
    <w:rsid w:val="009F10FB"/>
    <w:pPr>
      <w:tabs>
        <w:tab w:val="left" w:pos="340"/>
      </w:tabs>
      <w:spacing w:before="60" w:after="60"/>
      <w:ind w:left="340" w:hanging="340"/>
    </w:pPr>
  </w:style>
  <w:style w:type="paragraph" w:styleId="ListBullet">
    <w:name w:val="List Bullet"/>
    <w:basedOn w:val="List"/>
    <w:rsid w:val="009F10FB"/>
    <w:pPr>
      <w:numPr>
        <w:numId w:val="12"/>
      </w:numPr>
      <w:tabs>
        <w:tab w:val="clear" w:pos="340"/>
      </w:tabs>
      <w:spacing w:before="40" w:after="40"/>
    </w:pPr>
  </w:style>
  <w:style w:type="character" w:customStyle="1" w:styleId="SpecialBold">
    <w:name w:val="Special Bold"/>
    <w:basedOn w:val="DefaultParagraphFont"/>
    <w:rsid w:val="009F10FB"/>
    <w:rPr>
      <w:b/>
      <w:spacing w:val="0"/>
    </w:rPr>
  </w:style>
  <w:style w:type="paragraph" w:styleId="ListBullet2">
    <w:name w:val="List Bullet 2"/>
    <w:basedOn w:val="List2"/>
    <w:rsid w:val="009F10FB"/>
    <w:pPr>
      <w:numPr>
        <w:numId w:val="13"/>
      </w:numPr>
      <w:tabs>
        <w:tab w:val="clear" w:pos="680"/>
      </w:tabs>
    </w:pPr>
  </w:style>
  <w:style w:type="character" w:styleId="Emphasis">
    <w:name w:val="Emphasis"/>
    <w:basedOn w:val="DefaultParagraphFont"/>
    <w:qFormat/>
    <w:rsid w:val="009F10FB"/>
    <w:rPr>
      <w:i/>
    </w:rPr>
  </w:style>
  <w:style w:type="paragraph" w:customStyle="1" w:styleId="SuperHeading">
    <w:name w:val="SuperHeading"/>
    <w:basedOn w:val="Normal"/>
    <w:rsid w:val="009F10FB"/>
    <w:pPr>
      <w:spacing w:before="240" w:after="120"/>
      <w:outlineLvl w:val="0"/>
    </w:pPr>
    <w:rPr>
      <w:rFonts w:ascii="Times New Roman" w:hAnsi="Times New Roman"/>
      <w:b/>
      <w:sz w:val="32"/>
    </w:rPr>
  </w:style>
  <w:style w:type="paragraph" w:customStyle="1" w:styleId="AllowPageBreak">
    <w:name w:val="AllowPageBreak"/>
    <w:rsid w:val="009F10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10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10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10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10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10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10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10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10FB"/>
    <w:rPr>
      <w:rFonts w:ascii="Courier New" w:eastAsia="Times New Roman" w:hAnsi="Courier New" w:cs="Times New Roman"/>
      <w:i/>
      <w:szCs w:val="20"/>
      <w:lang w:eastAsia="en-US"/>
    </w:rPr>
  </w:style>
  <w:style w:type="paragraph" w:customStyle="1" w:styleId="HeadingBase">
    <w:name w:val="Heading Base"/>
    <w:rsid w:val="009F10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10FB"/>
    <w:pPr>
      <w:tabs>
        <w:tab w:val="right" w:leader="dot" w:pos="9072"/>
      </w:tabs>
      <w:ind w:left="567"/>
    </w:pPr>
    <w:rPr>
      <w:szCs w:val="22"/>
    </w:rPr>
  </w:style>
  <w:style w:type="paragraph" w:customStyle="1" w:styleId="TOCBase">
    <w:name w:val="TOC Base"/>
    <w:rsid w:val="009F10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10FB"/>
    <w:pPr>
      <w:tabs>
        <w:tab w:val="right" w:leader="dot" w:pos="9072"/>
      </w:tabs>
      <w:spacing w:before="40" w:after="40"/>
      <w:ind w:left="284"/>
    </w:pPr>
    <w:rPr>
      <w:rFonts w:ascii="Times New Roman" w:hAnsi="Times New Roman"/>
    </w:rPr>
  </w:style>
  <w:style w:type="paragraph" w:styleId="TOC1">
    <w:name w:val="toc 1"/>
    <w:basedOn w:val="TOCBase"/>
    <w:next w:val="Normal"/>
    <w:rsid w:val="009F10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10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10FB"/>
    <w:rPr>
      <w:rFonts w:ascii="Times New Roman" w:eastAsia="Times New Roman" w:hAnsi="Times New Roman" w:cs="Times New Roman"/>
      <w:sz w:val="16"/>
      <w:lang w:eastAsia="en-US"/>
    </w:rPr>
  </w:style>
  <w:style w:type="paragraph" w:styleId="Title">
    <w:name w:val="Title"/>
    <w:basedOn w:val="HeadingBase"/>
    <w:link w:val="TitleChar"/>
    <w:qFormat/>
    <w:rsid w:val="009F10FB"/>
    <w:pPr>
      <w:spacing w:before="5040"/>
      <w:jc w:val="center"/>
    </w:pPr>
    <w:rPr>
      <w:sz w:val="48"/>
      <w:szCs w:val="72"/>
      <w:lang w:val="en-US"/>
    </w:rPr>
  </w:style>
  <w:style w:type="character" w:customStyle="1" w:styleId="TitleChar">
    <w:name w:val="Title Char"/>
    <w:basedOn w:val="DefaultParagraphFont"/>
    <w:link w:val="Title"/>
    <w:rsid w:val="009F10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10FB"/>
    <w:pPr>
      <w:tabs>
        <w:tab w:val="left" w:pos="3600"/>
        <w:tab w:val="left" w:pos="3958"/>
      </w:tabs>
    </w:pPr>
  </w:style>
  <w:style w:type="paragraph" w:customStyle="1" w:styleId="Note">
    <w:name w:val="Note"/>
    <w:basedOn w:val="BodyText"/>
    <w:rsid w:val="009F10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10FB"/>
    <w:pPr>
      <w:framePr w:wrap="auto" w:hAnchor="text" w:y="6049"/>
    </w:pPr>
    <w:rPr>
      <w:color w:val="000000"/>
      <w:sz w:val="40"/>
    </w:rPr>
  </w:style>
  <w:style w:type="paragraph" w:customStyle="1" w:styleId="TOCTitle">
    <w:name w:val="TOCTitle"/>
    <w:basedOn w:val="Heading1"/>
    <w:rsid w:val="009F10FB"/>
    <w:pPr>
      <w:spacing w:after="240"/>
      <w:jc w:val="center"/>
      <w:outlineLvl w:val="9"/>
    </w:pPr>
    <w:rPr>
      <w:caps/>
    </w:rPr>
  </w:style>
  <w:style w:type="paragraph" w:customStyle="1" w:styleId="Version">
    <w:name w:val="Version"/>
    <w:rsid w:val="009F10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10FB"/>
    <w:pPr>
      <w:keepNext w:val="0"/>
      <w:tabs>
        <w:tab w:val="right" w:pos="4176"/>
      </w:tabs>
      <w:ind w:left="198" w:hanging="198"/>
    </w:pPr>
    <w:rPr>
      <w:rFonts w:ascii="Garamond" w:hAnsi="Garamond"/>
    </w:rPr>
  </w:style>
  <w:style w:type="paragraph" w:styleId="IndexHeading">
    <w:name w:val="index heading"/>
    <w:basedOn w:val="Normal"/>
    <w:next w:val="Index1"/>
    <w:semiHidden/>
    <w:rsid w:val="009F10FB"/>
    <w:pPr>
      <w:spacing w:before="120" w:after="120"/>
    </w:pPr>
    <w:rPr>
      <w:rFonts w:ascii="Arial" w:hAnsi="Arial"/>
      <w:b/>
      <w:color w:val="918585"/>
      <w:sz w:val="24"/>
    </w:rPr>
  </w:style>
  <w:style w:type="paragraph" w:styleId="Header">
    <w:name w:val="header"/>
    <w:basedOn w:val="Normal"/>
    <w:link w:val="HeaderChar"/>
    <w:rsid w:val="009F10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10FB"/>
    <w:rPr>
      <w:rFonts w:ascii="Times New Roman" w:eastAsia="Times New Roman" w:hAnsi="Times New Roman" w:cs="Times New Roman"/>
      <w:sz w:val="16"/>
      <w:szCs w:val="20"/>
      <w:lang w:val="en-GB" w:eastAsia="en-US"/>
    </w:rPr>
  </w:style>
  <w:style w:type="paragraph" w:customStyle="1" w:styleId="Chapter">
    <w:name w:val="Chapter"/>
    <w:basedOn w:val="Normal"/>
    <w:rsid w:val="009F10FB"/>
    <w:pPr>
      <w:spacing w:before="240"/>
    </w:pPr>
    <w:rPr>
      <w:rFonts w:ascii="Times New Roman" w:hAnsi="Times New Roman"/>
      <w:smallCaps/>
      <w:spacing w:val="80"/>
      <w:sz w:val="28"/>
    </w:rPr>
  </w:style>
  <w:style w:type="paragraph" w:customStyle="1" w:styleId="InChapter">
    <w:name w:val="InChapter"/>
    <w:basedOn w:val="Heading3"/>
    <w:rsid w:val="009F10FB"/>
    <w:pPr>
      <w:spacing w:after="240"/>
      <w:outlineLvl w:val="9"/>
    </w:pPr>
    <w:rPr>
      <w:noProof/>
    </w:rPr>
  </w:style>
  <w:style w:type="paragraph" w:styleId="Index2">
    <w:name w:val="index 2"/>
    <w:basedOn w:val="Normal"/>
    <w:next w:val="Normal"/>
    <w:semiHidden/>
    <w:rsid w:val="009F10FB"/>
    <w:pPr>
      <w:tabs>
        <w:tab w:val="right" w:pos="4176"/>
      </w:tabs>
      <w:ind w:left="568" w:hanging="284"/>
    </w:pPr>
    <w:rPr>
      <w:rFonts w:ascii="Garamond" w:hAnsi="Garamond"/>
    </w:rPr>
  </w:style>
  <w:style w:type="paragraph" w:customStyle="1" w:styleId="Byline">
    <w:name w:val="Byline"/>
    <w:rsid w:val="009F10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10FB"/>
    <w:pPr>
      <w:tabs>
        <w:tab w:val="clear" w:pos="3600"/>
        <w:tab w:val="clear" w:pos="3958"/>
      </w:tabs>
      <w:jc w:val="right"/>
    </w:pPr>
  </w:style>
  <w:style w:type="paragraph" w:styleId="Caption">
    <w:name w:val="caption"/>
    <w:basedOn w:val="BodyText"/>
    <w:next w:val="Normal"/>
    <w:qFormat/>
    <w:rsid w:val="009F10FB"/>
    <w:pPr>
      <w:framePr w:w="2268" w:hSpace="181" w:vSpace="181" w:wrap="around" w:vAnchor="text" w:hAnchor="page" w:x="1135" w:y="285" w:anchorLock="1"/>
    </w:pPr>
    <w:rPr>
      <w:i/>
    </w:rPr>
  </w:style>
  <w:style w:type="paragraph" w:customStyle="1" w:styleId="MiniTOCTitle">
    <w:name w:val="MiniTOCTitle"/>
    <w:basedOn w:val="Heading4"/>
    <w:rsid w:val="009F10FB"/>
    <w:pPr>
      <w:spacing w:before="240"/>
      <w:outlineLvl w:val="9"/>
    </w:pPr>
    <w:rPr>
      <w:noProof/>
      <w:sz w:val="24"/>
    </w:rPr>
  </w:style>
  <w:style w:type="paragraph" w:customStyle="1" w:styleId="MiniTOCItem">
    <w:name w:val="MiniTOCItem"/>
    <w:basedOn w:val="ListBullet"/>
    <w:rsid w:val="009F10FB"/>
    <w:pPr>
      <w:numPr>
        <w:numId w:val="0"/>
      </w:numPr>
      <w:tabs>
        <w:tab w:val="right" w:leader="dot" w:pos="6521"/>
      </w:tabs>
      <w:spacing w:before="0" w:after="0"/>
    </w:pPr>
  </w:style>
  <w:style w:type="paragraph" w:customStyle="1" w:styleId="TOFTitle">
    <w:name w:val="TOFTitle"/>
    <w:basedOn w:val="TOCTitle"/>
    <w:rsid w:val="009F10FB"/>
  </w:style>
  <w:style w:type="paragraph" w:styleId="TableofFigures">
    <w:name w:val="table of figures"/>
    <w:basedOn w:val="Normal"/>
    <w:next w:val="Normal"/>
    <w:semiHidden/>
    <w:rsid w:val="009F10FB"/>
    <w:pPr>
      <w:tabs>
        <w:tab w:val="right" w:leader="dot" w:pos="9072"/>
      </w:tabs>
      <w:ind w:left="970" w:hanging="403"/>
    </w:pPr>
    <w:rPr>
      <w:rFonts w:ascii="Times New Roman" w:hAnsi="Times New Roman"/>
      <w:b/>
    </w:rPr>
  </w:style>
  <w:style w:type="paragraph" w:styleId="ListNumber">
    <w:name w:val="List Number"/>
    <w:basedOn w:val="List"/>
    <w:rsid w:val="009F10FB"/>
    <w:pPr>
      <w:numPr>
        <w:numId w:val="15"/>
      </w:numPr>
      <w:tabs>
        <w:tab w:val="clear" w:pos="340"/>
      </w:tabs>
    </w:pPr>
  </w:style>
  <w:style w:type="character" w:customStyle="1" w:styleId="WingdingSymbols">
    <w:name w:val="Wingding Symbols"/>
    <w:rsid w:val="009F10FB"/>
    <w:rPr>
      <w:rFonts w:ascii="Wingdings" w:hAnsi="Wingdings"/>
    </w:rPr>
  </w:style>
  <w:style w:type="paragraph" w:customStyle="1" w:styleId="TableHeading">
    <w:name w:val="Table Heading"/>
    <w:basedOn w:val="HeadingBase"/>
    <w:rsid w:val="009F10FB"/>
    <w:pPr>
      <w:keepLines/>
      <w:pBdr>
        <w:bottom w:val="single" w:sz="6" w:space="1" w:color="918585"/>
      </w:pBdr>
      <w:spacing w:before="240"/>
    </w:pPr>
  </w:style>
  <w:style w:type="character" w:customStyle="1" w:styleId="HotSpot">
    <w:name w:val="HotSpot"/>
    <w:rsid w:val="009F10FB"/>
    <w:rPr>
      <w:color w:val="0033CC"/>
      <w:u w:val="none"/>
    </w:rPr>
  </w:style>
  <w:style w:type="paragraph" w:customStyle="1" w:styleId="BodyTextRight">
    <w:name w:val="Body Text Right"/>
    <w:basedOn w:val="BodyText"/>
    <w:rsid w:val="009F10FB"/>
    <w:pPr>
      <w:spacing w:before="0" w:after="0"/>
      <w:jc w:val="right"/>
    </w:pPr>
  </w:style>
  <w:style w:type="paragraph" w:styleId="Index3">
    <w:name w:val="index 3"/>
    <w:basedOn w:val="ListNumber2"/>
    <w:next w:val="Normal"/>
    <w:semiHidden/>
    <w:rsid w:val="009F10FB"/>
    <w:pPr>
      <w:numPr>
        <w:numId w:val="0"/>
      </w:numPr>
      <w:tabs>
        <w:tab w:val="right" w:leader="dot" w:pos="4176"/>
      </w:tabs>
    </w:pPr>
  </w:style>
  <w:style w:type="paragraph" w:styleId="ListNumber2">
    <w:name w:val="List Number 2"/>
    <w:basedOn w:val="List2"/>
    <w:rsid w:val="009F10FB"/>
    <w:pPr>
      <w:numPr>
        <w:numId w:val="10"/>
      </w:numPr>
      <w:tabs>
        <w:tab w:val="clear" w:pos="1060"/>
      </w:tabs>
    </w:pPr>
  </w:style>
  <w:style w:type="paragraph" w:customStyle="1" w:styleId="MarginNote">
    <w:name w:val="Margin Note"/>
    <w:basedOn w:val="BodyText"/>
    <w:rsid w:val="009F10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10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10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10FB"/>
    <w:rPr>
      <w:sz w:val="32"/>
    </w:rPr>
  </w:style>
  <w:style w:type="paragraph" w:customStyle="1" w:styleId="HeadingProcedure">
    <w:name w:val="Heading Procedure"/>
    <w:basedOn w:val="HeadingBase"/>
    <w:next w:val="Normal"/>
    <w:rsid w:val="009F10FB"/>
    <w:pPr>
      <w:tabs>
        <w:tab w:val="left" w:pos="0"/>
      </w:tabs>
      <w:spacing w:before="120" w:after="60"/>
    </w:pPr>
    <w:rPr>
      <w:i/>
      <w:color w:val="918585"/>
      <w:sz w:val="22"/>
    </w:rPr>
  </w:style>
  <w:style w:type="paragraph" w:customStyle="1" w:styleId="TableBodyText">
    <w:name w:val="Table Body Text"/>
    <w:basedOn w:val="BodyText"/>
    <w:rsid w:val="009F10FB"/>
    <w:pPr>
      <w:spacing w:before="60" w:after="60"/>
    </w:pPr>
  </w:style>
  <w:style w:type="paragraph" w:styleId="ListContinue">
    <w:name w:val="List Continue"/>
    <w:basedOn w:val="List"/>
    <w:rsid w:val="009F10FB"/>
    <w:pPr>
      <w:ind w:firstLine="0"/>
    </w:pPr>
  </w:style>
  <w:style w:type="paragraph" w:customStyle="1" w:styleId="ListNote">
    <w:name w:val="List Note"/>
    <w:basedOn w:val="List"/>
    <w:rsid w:val="009F10FB"/>
    <w:pPr>
      <w:pBdr>
        <w:top w:val="single" w:sz="6" w:space="2" w:color="918585"/>
        <w:bottom w:val="single" w:sz="6" w:space="2" w:color="918585"/>
      </w:pBdr>
      <w:tabs>
        <w:tab w:val="left" w:pos="1021"/>
      </w:tabs>
      <w:ind w:firstLine="0"/>
    </w:pPr>
  </w:style>
  <w:style w:type="paragraph" w:customStyle="1" w:styleId="Warning">
    <w:name w:val="Warning"/>
    <w:basedOn w:val="BodyText"/>
    <w:rsid w:val="009F10FB"/>
    <w:pPr>
      <w:shd w:val="clear" w:color="auto" w:fill="D9D9D9"/>
      <w:tabs>
        <w:tab w:val="left" w:pos="992"/>
      </w:tabs>
      <w:ind w:left="119" w:right="119"/>
    </w:pPr>
    <w:rPr>
      <w:sz w:val="20"/>
    </w:rPr>
  </w:style>
  <w:style w:type="paragraph" w:customStyle="1" w:styleId="MarginIcons">
    <w:name w:val="Margin Icons"/>
    <w:basedOn w:val="BodyText"/>
    <w:rsid w:val="009F10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10FB"/>
    <w:rPr>
      <w:rFonts w:ascii="Courier New" w:hAnsi="Courier New"/>
    </w:rPr>
  </w:style>
  <w:style w:type="paragraph" w:customStyle="1" w:styleId="NoteBullet">
    <w:name w:val="Note Bullet"/>
    <w:basedOn w:val="Note"/>
    <w:rsid w:val="009F10FB"/>
    <w:pPr>
      <w:tabs>
        <w:tab w:val="clear" w:pos="680"/>
      </w:tabs>
      <w:spacing w:before="60" w:after="60"/>
    </w:pPr>
  </w:style>
  <w:style w:type="paragraph" w:customStyle="1" w:styleId="SubHeading2">
    <w:name w:val="SubHeading2"/>
    <w:basedOn w:val="HeadingBase"/>
    <w:rsid w:val="009F10FB"/>
    <w:pPr>
      <w:spacing w:before="240" w:after="60"/>
    </w:pPr>
    <w:rPr>
      <w:sz w:val="20"/>
    </w:rPr>
  </w:style>
  <w:style w:type="paragraph" w:customStyle="1" w:styleId="SubHeading1">
    <w:name w:val="SubHeading1"/>
    <w:basedOn w:val="HeadingBase"/>
    <w:rsid w:val="009F10FB"/>
    <w:pPr>
      <w:spacing w:before="240" w:after="60"/>
    </w:pPr>
    <w:rPr>
      <w:color w:val="918585"/>
      <w:sz w:val="22"/>
    </w:rPr>
  </w:style>
  <w:style w:type="paragraph" w:customStyle="1" w:styleId="SideHeading">
    <w:name w:val="Side Heading"/>
    <w:basedOn w:val="HeadingBase"/>
    <w:rsid w:val="009F10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10FB"/>
    <w:pPr>
      <w:tabs>
        <w:tab w:val="num" w:pos="360"/>
      </w:tabs>
    </w:pPr>
  </w:style>
  <w:style w:type="paragraph" w:styleId="PlainText">
    <w:name w:val="Plain Text"/>
    <w:basedOn w:val="Normal"/>
    <w:link w:val="PlainTextChar"/>
    <w:rsid w:val="009F10FB"/>
    <w:rPr>
      <w:sz w:val="20"/>
    </w:rPr>
  </w:style>
  <w:style w:type="character" w:customStyle="1" w:styleId="PlainTextChar">
    <w:name w:val="Plain Text Char"/>
    <w:basedOn w:val="DefaultParagraphFont"/>
    <w:link w:val="PlainText"/>
    <w:rsid w:val="009F10FB"/>
    <w:rPr>
      <w:rFonts w:ascii="Courier New" w:eastAsia="Times New Roman" w:hAnsi="Courier New" w:cs="Times New Roman"/>
      <w:sz w:val="20"/>
      <w:szCs w:val="20"/>
      <w:lang w:eastAsia="en-US"/>
    </w:rPr>
  </w:style>
  <w:style w:type="character" w:customStyle="1" w:styleId="MenuOption">
    <w:name w:val="Menu Option"/>
    <w:basedOn w:val="DefaultParagraphFont"/>
    <w:rsid w:val="009F10FB"/>
    <w:rPr>
      <w:b/>
      <w:smallCaps/>
    </w:rPr>
  </w:style>
  <w:style w:type="paragraph" w:customStyle="1" w:styleId="TableListNumber">
    <w:name w:val="Table List Number"/>
    <w:basedOn w:val="ListNumber"/>
    <w:rsid w:val="009F10FB"/>
    <w:pPr>
      <w:numPr>
        <w:numId w:val="0"/>
      </w:numPr>
    </w:pPr>
  </w:style>
  <w:style w:type="paragraph" w:styleId="TOC4">
    <w:name w:val="toc 4"/>
    <w:basedOn w:val="TOCBase"/>
    <w:next w:val="Normal"/>
    <w:semiHidden/>
    <w:rsid w:val="009F10FB"/>
    <w:pPr>
      <w:tabs>
        <w:tab w:val="right" w:leader="dot" w:pos="9071"/>
      </w:tabs>
      <w:ind w:left="1701"/>
    </w:pPr>
  </w:style>
  <w:style w:type="paragraph" w:customStyle="1" w:styleId="ListAlpha">
    <w:name w:val="List Alpha"/>
    <w:basedOn w:val="List"/>
    <w:rsid w:val="009F10FB"/>
    <w:pPr>
      <w:numPr>
        <w:numId w:val="9"/>
      </w:numPr>
    </w:pPr>
  </w:style>
  <w:style w:type="paragraph" w:customStyle="1" w:styleId="ListAlpha2">
    <w:name w:val="List Alpha 2"/>
    <w:basedOn w:val="List2"/>
    <w:rsid w:val="009F10FB"/>
    <w:pPr>
      <w:numPr>
        <w:numId w:val="8"/>
      </w:numPr>
    </w:pPr>
  </w:style>
  <w:style w:type="paragraph" w:styleId="List2">
    <w:name w:val="List 2"/>
    <w:basedOn w:val="BodyText"/>
    <w:rsid w:val="009F10FB"/>
    <w:pPr>
      <w:tabs>
        <w:tab w:val="left" w:pos="680"/>
      </w:tabs>
      <w:spacing w:before="60" w:after="60"/>
      <w:ind w:left="680" w:hanging="340"/>
    </w:pPr>
  </w:style>
  <w:style w:type="paragraph" w:styleId="List3">
    <w:name w:val="List 3"/>
    <w:basedOn w:val="BodyText"/>
    <w:rsid w:val="009F10FB"/>
    <w:pPr>
      <w:tabs>
        <w:tab w:val="left" w:pos="1021"/>
      </w:tabs>
      <w:spacing w:before="60" w:after="60"/>
      <w:ind w:left="1020" w:hanging="340"/>
    </w:pPr>
  </w:style>
  <w:style w:type="paragraph" w:styleId="List4">
    <w:name w:val="List 4"/>
    <w:basedOn w:val="BodyText"/>
    <w:rsid w:val="009F10FB"/>
    <w:pPr>
      <w:tabs>
        <w:tab w:val="left" w:pos="1361"/>
      </w:tabs>
      <w:spacing w:before="60" w:after="60"/>
      <w:ind w:left="1361" w:hanging="340"/>
    </w:pPr>
  </w:style>
  <w:style w:type="paragraph" w:styleId="List5">
    <w:name w:val="List 5"/>
    <w:basedOn w:val="BodyText"/>
    <w:rsid w:val="009F10FB"/>
    <w:pPr>
      <w:tabs>
        <w:tab w:val="left" w:pos="1701"/>
      </w:tabs>
      <w:spacing w:before="60" w:after="60"/>
      <w:ind w:left="1701" w:hanging="340"/>
    </w:pPr>
  </w:style>
  <w:style w:type="paragraph" w:styleId="ListBullet3">
    <w:name w:val="List Bullet 3"/>
    <w:basedOn w:val="List3"/>
    <w:rsid w:val="009F10FB"/>
    <w:pPr>
      <w:numPr>
        <w:numId w:val="14"/>
      </w:numPr>
      <w:tabs>
        <w:tab w:val="clear" w:pos="1021"/>
      </w:tabs>
      <w:ind w:left="1037" w:hanging="357"/>
    </w:pPr>
  </w:style>
  <w:style w:type="paragraph" w:styleId="ListBullet4">
    <w:name w:val="List Bullet 4"/>
    <w:basedOn w:val="List4"/>
    <w:rsid w:val="009F10FB"/>
    <w:pPr>
      <w:numPr>
        <w:numId w:val="3"/>
      </w:numPr>
      <w:tabs>
        <w:tab w:val="clear" w:pos="1361"/>
      </w:tabs>
    </w:pPr>
  </w:style>
  <w:style w:type="paragraph" w:styleId="ListBullet5">
    <w:name w:val="List Bullet 5"/>
    <w:basedOn w:val="List5"/>
    <w:rsid w:val="009F10FB"/>
    <w:pPr>
      <w:numPr>
        <w:numId w:val="4"/>
      </w:numPr>
    </w:pPr>
  </w:style>
  <w:style w:type="paragraph" w:styleId="ListContinue2">
    <w:name w:val="List Continue 2"/>
    <w:basedOn w:val="List2"/>
    <w:rsid w:val="009F10FB"/>
    <w:pPr>
      <w:ind w:firstLine="0"/>
    </w:pPr>
  </w:style>
  <w:style w:type="paragraph" w:styleId="ListContinue3">
    <w:name w:val="List Continue 3"/>
    <w:basedOn w:val="List3"/>
    <w:rsid w:val="009F10FB"/>
    <w:pPr>
      <w:ind w:left="1021" w:firstLine="0"/>
    </w:pPr>
  </w:style>
  <w:style w:type="paragraph" w:styleId="ListContinue4">
    <w:name w:val="List Continue 4"/>
    <w:basedOn w:val="List4"/>
    <w:rsid w:val="009F10FB"/>
    <w:pPr>
      <w:ind w:firstLine="0"/>
    </w:pPr>
  </w:style>
  <w:style w:type="paragraph" w:styleId="ListContinue5">
    <w:name w:val="List Continue 5"/>
    <w:basedOn w:val="List5"/>
    <w:rsid w:val="009F10FB"/>
    <w:pPr>
      <w:ind w:firstLine="0"/>
    </w:pPr>
  </w:style>
  <w:style w:type="paragraph" w:styleId="ListNumber3">
    <w:name w:val="List Number 3"/>
    <w:basedOn w:val="List3"/>
    <w:rsid w:val="009F10FB"/>
    <w:pPr>
      <w:numPr>
        <w:numId w:val="5"/>
      </w:numPr>
    </w:pPr>
  </w:style>
  <w:style w:type="paragraph" w:styleId="ListNumber4">
    <w:name w:val="List Number 4"/>
    <w:basedOn w:val="List4"/>
    <w:rsid w:val="009F10FB"/>
    <w:pPr>
      <w:numPr>
        <w:numId w:val="6"/>
      </w:numPr>
    </w:pPr>
  </w:style>
  <w:style w:type="paragraph" w:styleId="ListNumber5">
    <w:name w:val="List Number 5"/>
    <w:basedOn w:val="List5"/>
    <w:rsid w:val="009F10FB"/>
    <w:pPr>
      <w:numPr>
        <w:numId w:val="7"/>
      </w:numPr>
    </w:pPr>
  </w:style>
  <w:style w:type="paragraph" w:styleId="BlockText">
    <w:name w:val="Block Text"/>
    <w:basedOn w:val="Normal"/>
    <w:rsid w:val="009F10FB"/>
    <w:pPr>
      <w:spacing w:after="120"/>
      <w:ind w:left="1440" w:right="1440"/>
    </w:pPr>
  </w:style>
  <w:style w:type="character" w:customStyle="1" w:styleId="Subscript">
    <w:name w:val="Subscript"/>
    <w:basedOn w:val="DefaultParagraphFont"/>
    <w:rsid w:val="009F10FB"/>
    <w:rPr>
      <w:sz w:val="16"/>
      <w:vertAlign w:val="subscript"/>
    </w:rPr>
  </w:style>
  <w:style w:type="character" w:customStyle="1" w:styleId="Superscript">
    <w:name w:val="Superscript"/>
    <w:basedOn w:val="DefaultParagraphFont"/>
    <w:rsid w:val="009F10FB"/>
    <w:rPr>
      <w:sz w:val="16"/>
      <w:vertAlign w:val="superscript"/>
    </w:rPr>
  </w:style>
  <w:style w:type="character" w:customStyle="1" w:styleId="Symbols">
    <w:name w:val="Symbols"/>
    <w:basedOn w:val="DefaultParagraphFont"/>
    <w:rsid w:val="009F10FB"/>
    <w:rPr>
      <w:rFonts w:ascii="Symbol" w:hAnsi="Symbol"/>
    </w:rPr>
  </w:style>
  <w:style w:type="character" w:customStyle="1" w:styleId="MenuOptions">
    <w:name w:val="Menu Options"/>
    <w:basedOn w:val="DefaultParagraphFont"/>
    <w:rsid w:val="009F10FB"/>
    <w:rPr>
      <w:rFonts w:ascii="Arial Narrow" w:hAnsi="Arial Narrow"/>
      <w:smallCaps/>
    </w:rPr>
  </w:style>
  <w:style w:type="character" w:customStyle="1" w:styleId="Buttons">
    <w:name w:val="Buttons"/>
    <w:basedOn w:val="DefaultParagraphFont"/>
    <w:rsid w:val="009F10FB"/>
    <w:rPr>
      <w:b/>
    </w:rPr>
  </w:style>
  <w:style w:type="character" w:customStyle="1" w:styleId="Underlined">
    <w:name w:val="Underlined"/>
    <w:basedOn w:val="DefaultParagraphFont"/>
    <w:rsid w:val="009F10FB"/>
    <w:rPr>
      <w:u w:val="single"/>
    </w:rPr>
  </w:style>
  <w:style w:type="paragraph" w:customStyle="1" w:styleId="TableBodyTextRight">
    <w:name w:val="Table Body Text Right"/>
    <w:basedOn w:val="TableBodyText"/>
    <w:rsid w:val="009F10FB"/>
    <w:pPr>
      <w:widowControl w:val="0"/>
      <w:autoSpaceDE w:val="0"/>
      <w:autoSpaceDN w:val="0"/>
      <w:adjustRightInd w:val="0"/>
      <w:jc w:val="right"/>
    </w:pPr>
    <w:rPr>
      <w:rFonts w:cs="Arial"/>
      <w:szCs w:val="18"/>
    </w:rPr>
  </w:style>
  <w:style w:type="paragraph" w:customStyle="1" w:styleId="CopyrightText">
    <w:name w:val="Copyright Text"/>
    <w:basedOn w:val="BodyText"/>
    <w:rsid w:val="009F10FB"/>
    <w:rPr>
      <w:sz w:val="18"/>
    </w:rPr>
  </w:style>
  <w:style w:type="paragraph" w:customStyle="1" w:styleId="BodySmallRight">
    <w:name w:val="Body Small Right"/>
    <w:basedOn w:val="BodyTextRight"/>
    <w:rsid w:val="009F10FB"/>
    <w:rPr>
      <w:sz w:val="18"/>
      <w:szCs w:val="18"/>
    </w:rPr>
  </w:style>
  <w:style w:type="paragraph" w:customStyle="1" w:styleId="MarginEdition">
    <w:name w:val="Margin Edition"/>
    <w:basedOn w:val="MarginNote"/>
    <w:rsid w:val="009F10FB"/>
    <w:pPr>
      <w:spacing w:before="0" w:after="0"/>
    </w:pPr>
    <w:rPr>
      <w:rFonts w:ascii="Times New Roman" w:hAnsi="Times New Roman"/>
      <w:color w:val="999999"/>
    </w:rPr>
  </w:style>
  <w:style w:type="paragraph" w:customStyle="1" w:styleId="Spacer">
    <w:name w:val="Spacer"/>
    <w:basedOn w:val="Normal"/>
    <w:rsid w:val="009F10FB"/>
    <w:rPr>
      <w:sz w:val="2"/>
      <w:szCs w:val="2"/>
    </w:rPr>
  </w:style>
  <w:style w:type="character" w:customStyle="1" w:styleId="Small">
    <w:name w:val="Small"/>
    <w:basedOn w:val="DefaultParagraphFont"/>
    <w:rsid w:val="009F10FB"/>
    <w:rPr>
      <w:sz w:val="16"/>
    </w:rPr>
  </w:style>
  <w:style w:type="paragraph" w:customStyle="1" w:styleId="WideTable">
    <w:name w:val="Wide Table"/>
    <w:basedOn w:val="Normal"/>
    <w:rsid w:val="009F10FB"/>
    <w:pPr>
      <w:ind w:left="-1418"/>
    </w:pPr>
    <w:rPr>
      <w:sz w:val="2"/>
      <w:szCs w:val="2"/>
    </w:rPr>
  </w:style>
  <w:style w:type="character" w:styleId="PageNumber">
    <w:name w:val="page number"/>
    <w:basedOn w:val="DefaultParagraphFont"/>
    <w:rsid w:val="009F10FB"/>
  </w:style>
  <w:style w:type="paragraph" w:styleId="Quote">
    <w:name w:val="Quote"/>
    <w:basedOn w:val="Heading1"/>
    <w:link w:val="QuoteChar"/>
    <w:qFormat/>
    <w:rsid w:val="009F10FB"/>
    <w:rPr>
      <w:b w:val="0"/>
      <w:sz w:val="72"/>
      <w:szCs w:val="72"/>
      <w:lang w:val="en-NZ"/>
    </w:rPr>
  </w:style>
  <w:style w:type="character" w:customStyle="1" w:styleId="QuoteChar">
    <w:name w:val="Quote Char"/>
    <w:basedOn w:val="DefaultParagraphFont"/>
    <w:link w:val="Quote"/>
    <w:rsid w:val="009F10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10FB"/>
    <w:pPr>
      <w:pageBreakBefore/>
    </w:pPr>
  </w:style>
  <w:style w:type="paragraph" w:customStyle="1" w:styleId="Border">
    <w:name w:val="Border"/>
    <w:basedOn w:val="Normal"/>
    <w:qFormat/>
    <w:rsid w:val="009F10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10FB"/>
    <w:rPr>
      <w:b/>
      <w:bCs/>
      <w:i/>
      <w:iCs/>
      <w:color w:val="auto"/>
    </w:rPr>
  </w:style>
  <w:style w:type="paragraph" w:styleId="IntenseQuote">
    <w:name w:val="Intense Quote"/>
    <w:basedOn w:val="Normal"/>
    <w:next w:val="Normal"/>
    <w:link w:val="IntenseQuoteChar"/>
    <w:uiPriority w:val="30"/>
    <w:qFormat/>
    <w:rsid w:val="009F10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10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10FB"/>
    <w:rPr>
      <w:smallCaps/>
      <w:color w:val="auto"/>
      <w:u w:val="single"/>
    </w:rPr>
  </w:style>
  <w:style w:type="character" w:styleId="IntenseReference">
    <w:name w:val="Intense Reference"/>
    <w:basedOn w:val="DefaultParagraphFont"/>
    <w:uiPriority w:val="32"/>
    <w:qFormat/>
    <w:rsid w:val="009F10FB"/>
    <w:rPr>
      <w:b/>
      <w:bCs/>
      <w:smallCaps/>
      <w:color w:val="auto"/>
      <w:spacing w:val="5"/>
      <w:u w:val="single"/>
    </w:rPr>
  </w:style>
  <w:style w:type="paragraph" w:customStyle="1" w:styleId="2ColumnHeading">
    <w:name w:val="2Column Heading"/>
    <w:basedOn w:val="BodyText"/>
    <w:qFormat/>
    <w:rsid w:val="009F10FB"/>
    <w:pPr>
      <w:spacing w:after="60"/>
      <w:ind w:left="-2268"/>
    </w:pPr>
    <w:rPr>
      <w:b/>
    </w:rPr>
  </w:style>
  <w:style w:type="paragraph" w:customStyle="1" w:styleId="Heading1TOC">
    <w:name w:val="Heading1 TOC"/>
    <w:basedOn w:val="Normal"/>
    <w:qFormat/>
    <w:rsid w:val="009F10FB"/>
    <w:pPr>
      <w:spacing w:before="240" w:after="120"/>
    </w:pPr>
    <w:rPr>
      <w:rFonts w:ascii="Times New Roman" w:hAnsi="Times New Roman"/>
      <w:b/>
      <w:sz w:val="32"/>
    </w:rPr>
  </w:style>
  <w:style w:type="paragraph" w:customStyle="1" w:styleId="Heading2TOC">
    <w:name w:val="Heading2 TOC"/>
    <w:basedOn w:val="Normal"/>
    <w:qFormat/>
    <w:rsid w:val="009F10FB"/>
    <w:pPr>
      <w:spacing w:before="240" w:after="60"/>
    </w:pPr>
    <w:rPr>
      <w:rFonts w:ascii="Times New Roman" w:hAnsi="Times New Roman"/>
      <w:b/>
      <w:sz w:val="28"/>
    </w:rPr>
  </w:style>
  <w:style w:type="character" w:customStyle="1" w:styleId="Underline">
    <w:name w:val="Underline"/>
    <w:basedOn w:val="DefaultParagraphFont"/>
    <w:qFormat/>
    <w:rsid w:val="009F10FB"/>
    <w:rPr>
      <w:u w:val="single"/>
    </w:rPr>
  </w:style>
  <w:style w:type="character" w:customStyle="1" w:styleId="BoldandItalics">
    <w:name w:val="Bold and Italics"/>
    <w:qFormat/>
    <w:rsid w:val="009F10FB"/>
    <w:rPr>
      <w:b/>
      <w:i/>
      <w:u w:val="none"/>
    </w:rPr>
  </w:style>
  <w:style w:type="paragraph" w:styleId="BalloonText">
    <w:name w:val="Balloon Text"/>
    <w:basedOn w:val="Normal"/>
    <w:link w:val="BalloonTextChar"/>
    <w:rsid w:val="009F10FB"/>
    <w:rPr>
      <w:rFonts w:ascii="Tahoma" w:hAnsi="Tahoma" w:cs="Tahoma"/>
      <w:sz w:val="16"/>
      <w:szCs w:val="16"/>
    </w:rPr>
  </w:style>
  <w:style w:type="character" w:customStyle="1" w:styleId="BalloonTextChar">
    <w:name w:val="Balloon Text Char"/>
    <w:basedOn w:val="DefaultParagraphFont"/>
    <w:link w:val="BalloonText"/>
    <w:rsid w:val="009F10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10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10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10FB"/>
    <w:rPr>
      <w:b/>
      <w:color w:val="660033"/>
      <w:spacing w:val="0"/>
    </w:rPr>
  </w:style>
  <w:style w:type="paragraph" w:customStyle="1" w:styleId="Nameditemlist">
    <w:name w:val="Named item list"/>
    <w:basedOn w:val="BodyText"/>
    <w:qFormat/>
    <w:rsid w:val="009F10FB"/>
    <w:pPr>
      <w:tabs>
        <w:tab w:val="left" w:pos="2835"/>
      </w:tabs>
      <w:ind w:left="2835" w:hanging="2835"/>
    </w:pPr>
  </w:style>
  <w:style w:type="paragraph" w:customStyle="1" w:styleId="BodyTextnopadding">
    <w:name w:val="Body Text no padding"/>
    <w:basedOn w:val="BodyText"/>
    <w:qFormat/>
    <w:rsid w:val="009F10FB"/>
    <w:pPr>
      <w:spacing w:before="0" w:after="0"/>
    </w:pPr>
  </w:style>
  <w:style w:type="paragraph" w:customStyle="1" w:styleId="BodyTextBold">
    <w:name w:val="Body Text Bold"/>
    <w:basedOn w:val="BodyText"/>
    <w:qFormat/>
    <w:rsid w:val="009F10FB"/>
    <w:rPr>
      <w:b/>
    </w:rPr>
  </w:style>
  <w:style w:type="character" w:styleId="Hyperlink">
    <w:name w:val="Hyperlink"/>
    <w:basedOn w:val="DefaultParagraphFont"/>
    <w:uiPriority w:val="99"/>
    <w:unhideWhenUsed/>
    <w:rsid w:val="009F21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932</Words>
  <Characters>6189</Characters>
  <Application>Microsoft Office Word</Application>
  <DocSecurity>0</DocSecurity>
  <Lines>199</Lines>
  <Paragraphs>120</Paragraphs>
  <ScaleCrop>false</ScaleCrop>
  <Company>Author-it Software Corporation Ltd.</Company>
  <LinksUpToDate>false</LinksUpToDate>
  <CharactersWithSpaces>7001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AHCMOM601 Analyse machinery options</dc:title>
  <dc:subject>Approved</dc:subject>
  <dc:creator>Skills Insight</dc:creator>
  <cp:keywords>Release: 2</cp:keywords>
  <dc:description>Review Date: 12 April 2008</dc:description>
  <cp:lastModifiedBy>HSD_TPCMSd.prod</cp:lastModifiedBy>
  <cp:revision>3</cp:revision>
  <dcterms:created xsi:type="dcterms:W3CDTF">2025-03-01T10:46:00Z</dcterms:created>
  <dcterms:modified xsi:type="dcterms:W3CDTF">2025-03-01T10:46:00Z</dcterms:modified>
</cp:coreProperties>
</file>