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936" w:rsidP="000C4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AHCMOM501 Manage machinery and equipment</w:t>
      </w:r>
      <w:r>
        <w:fldChar w:fldCharType="end"/>
      </w:r>
    </w:p>
    <w:p w:rsidR="000C4936" w:rsidP="000C4936">
      <w:pPr>
        <w:pStyle w:val="Version"/>
        <w:sectPr w:rsidSect="00FD6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6E0A" w:rsidP="00FD6E0A">
      <w:pPr>
        <w:pStyle w:val="SuperHeading"/>
      </w:pPr>
      <w:r w:rsidRPr="00FD6E0A">
        <w:t>Assessment Requirements for AHCMOM501 Manage machinery and equipment</w:t>
      </w:r>
    </w:p>
    <w:p w:rsidR="00000000" w:rsidRPr="00FD6E0A" w:rsidP="00FD6E0A">
      <w:pPr>
        <w:pStyle w:val="Heading1"/>
      </w:pPr>
      <w:bookmarkStart w:id="1" w:name="O_991343"/>
      <w:bookmarkEnd w:id="1"/>
      <w:r w:rsidRPr="00FD6E0A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D6E0A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0A" w:rsidP="00FD6E0A">
            <w:pPr>
              <w:pStyle w:val="BodyText"/>
            </w:pPr>
            <w:r w:rsidRPr="00FD6E0A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0A">
            <w:pPr>
              <w:pStyle w:val="BodyText"/>
              <w:rPr>
                <w:lang w:val="en-NZ"/>
              </w:rPr>
            </w:pPr>
            <w:r w:rsidRPr="00FD6E0A">
              <w:rPr>
                <w:rStyle w:val="SpecialBold"/>
              </w:rPr>
              <w:t>Comments</w:t>
            </w:r>
          </w:p>
        </w:tc>
      </w:tr>
      <w:tr w:rsidTr="00FD6E0A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0A">
            <w:pPr>
              <w:pStyle w:val="BodyText"/>
              <w:rPr>
                <w:lang w:val="en-NZ"/>
              </w:rPr>
            </w:pPr>
            <w:r w:rsidRPr="00FD6E0A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0A">
            <w:pPr>
              <w:pStyle w:val="BodyText"/>
              <w:rPr>
                <w:lang w:val="en-NZ"/>
              </w:rPr>
            </w:pPr>
            <w:r w:rsidRPr="00FD6E0A">
              <w:t>This version released with AHC Agriculture, Horticulture and Conservation and Land Management Training Package Version 3.0.</w:t>
            </w:r>
          </w:p>
        </w:tc>
      </w:tr>
      <w:tr w:rsidTr="00FD6E0A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0A">
            <w:pPr>
              <w:pStyle w:val="BodyText"/>
              <w:rPr>
                <w:lang w:val="en-NZ"/>
              </w:rPr>
            </w:pPr>
            <w:r w:rsidRPr="00FD6E0A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0A" w:rsidP="00FD6E0A">
            <w:pPr>
              <w:pStyle w:val="BodyText"/>
            </w:pPr>
            <w:r w:rsidRPr="00FD6E0A">
              <w:t>This version released with AHC Agriculture, Horticulture and Conservation and Land Management Training Package Version 1.</w:t>
            </w:r>
            <w:r w:rsidRPr="00FD6E0A">
              <w:t>0.</w:t>
            </w:r>
          </w:p>
        </w:tc>
      </w:tr>
    </w:tbl>
    <w:p w:rsidR="00000000" w:rsidRPr="00FD6E0A" w:rsidP="00FD6E0A">
      <w:pPr>
        <w:pStyle w:val="BodyText"/>
      </w:pPr>
    </w:p>
    <w:p w:rsidR="00000000" w:rsidRPr="00FD6E0A" w:rsidP="00FD6E0A">
      <w:pPr>
        <w:pStyle w:val="AllowPageBreak"/>
      </w:pPr>
    </w:p>
    <w:p w:rsidR="00000000" w:rsidRPr="00FD6E0A" w:rsidP="00FD6E0A">
      <w:pPr>
        <w:pStyle w:val="Heading1"/>
      </w:pPr>
      <w:bookmarkStart w:id="2" w:name="O_991342"/>
      <w:bookmarkEnd w:id="2"/>
      <w:r w:rsidRPr="00FD6E0A">
        <w:t>Performance Evidence</w:t>
      </w:r>
    </w:p>
    <w:p w:rsidR="00000000" w:rsidRPr="00FD6E0A" w:rsidP="000C4936">
      <w:pPr>
        <w:pStyle w:val="BodyText"/>
      </w:pPr>
      <w:r w:rsidRPr="00FD6E0A">
        <w:t>An individual demonstrating competency must satisfy all of the elements and performance criteria in this unit. There must be evidence that individual has coordinated, monitored and reviewed the operation and maint</w:t>
      </w:r>
      <w:r w:rsidRPr="00FD6E0A">
        <w:t>enance of machinery and equipment for an enterprise and has demonstrated the following on at least one occasion:</w:t>
      </w:r>
    </w:p>
    <w:p w:rsidR="00000000" w:rsidRPr="00FD6E0A" w:rsidP="00FD6E0A">
      <w:pPr>
        <w:pStyle w:val="ListBullet"/>
      </w:pPr>
      <w:r w:rsidRPr="00FD6E0A">
        <w:t>identified potential workplace hazards and implemented safe working systems for machinery and equipment operation</w:t>
      </w:r>
    </w:p>
    <w:p w:rsidR="00000000" w:rsidRPr="00FD6E0A" w:rsidP="00FD6E0A">
      <w:pPr>
        <w:pStyle w:val="ListBullet"/>
      </w:pPr>
      <w:r w:rsidRPr="00FD6E0A">
        <w:t>monitored machinery and equipment operations for a workplace</w:t>
      </w:r>
    </w:p>
    <w:p w:rsidR="00000000" w:rsidRPr="00FD6E0A" w:rsidP="00FD6E0A">
      <w:pPr>
        <w:pStyle w:val="ListBullet"/>
      </w:pPr>
      <w:r w:rsidRPr="00FD6E0A">
        <w:t>evaluated machinery and equipment requirements for a workplace</w:t>
      </w:r>
    </w:p>
    <w:p w:rsidR="00000000" w:rsidRPr="00FD6E0A" w:rsidP="00FD6E0A">
      <w:pPr>
        <w:pStyle w:val="ListBullet"/>
      </w:pPr>
      <w:r w:rsidRPr="00FD6E0A">
        <w:t>developed machinery and equipment operation and maintenance procedures according to health and safety guidelines, manufacturer speci</w:t>
      </w:r>
      <w:r w:rsidRPr="00FD6E0A">
        <w:t>fications, workplace procedures and hazardous substances legislation</w:t>
      </w:r>
    </w:p>
    <w:p w:rsidR="00000000" w:rsidRPr="00FD6E0A" w:rsidP="00FD6E0A">
      <w:pPr>
        <w:pStyle w:val="ListBullet"/>
      </w:pPr>
      <w:r w:rsidRPr="00FD6E0A">
        <w:t>scheduled, supervised and recorded the service and maintenance of machinery and equipment</w:t>
      </w:r>
    </w:p>
    <w:p w:rsidR="00000000" w:rsidRPr="00FD6E0A" w:rsidP="00FD6E0A">
      <w:pPr>
        <w:pStyle w:val="ListBullet"/>
      </w:pPr>
      <w:r w:rsidRPr="00FD6E0A">
        <w:t>monitored machinery and equipment operations and maintenance requirements, and reviewed risk asse</w:t>
      </w:r>
      <w:r w:rsidRPr="00FD6E0A">
        <w:t>ssments periodically to ensure a safe operating environment</w:t>
      </w:r>
    </w:p>
    <w:p w:rsidR="00000000" w:rsidRPr="00FD6E0A" w:rsidP="00FD6E0A">
      <w:pPr>
        <w:pStyle w:val="ListBullet"/>
      </w:pPr>
      <w:r w:rsidRPr="00FD6E0A">
        <w:t>communicated effectively with staff</w:t>
      </w:r>
    </w:p>
    <w:p w:rsidR="00000000" w:rsidRPr="00FD6E0A" w:rsidP="00FD6E0A">
      <w:pPr>
        <w:pStyle w:val="ListBullet"/>
      </w:pPr>
      <w:r w:rsidRPr="00FD6E0A">
        <w:t>assessed staff capability in machinery maintenance and operation, and provided supervision and mentoring.</w:t>
      </w:r>
    </w:p>
    <w:p w:rsidR="00000000" w:rsidRPr="00FD6E0A" w:rsidP="00FD6E0A">
      <w:pPr>
        <w:pStyle w:val="AllowPageBreak"/>
      </w:pPr>
    </w:p>
    <w:p w:rsidR="00000000" w:rsidRPr="00FD6E0A" w:rsidP="00FD6E0A">
      <w:pPr>
        <w:pStyle w:val="Heading1"/>
      </w:pPr>
      <w:bookmarkStart w:id="3" w:name="O_991341"/>
      <w:bookmarkEnd w:id="3"/>
      <w:r w:rsidRPr="00FD6E0A">
        <w:t>Knowledge Evidence</w:t>
      </w:r>
    </w:p>
    <w:p w:rsidR="00000000" w:rsidRPr="00FD6E0A" w:rsidP="000C4936">
      <w:pPr>
        <w:pStyle w:val="BodyText"/>
      </w:pPr>
      <w:r w:rsidRPr="00FD6E0A">
        <w:t>An individual must</w:t>
      </w:r>
      <w:r w:rsidRPr="00FD6E0A">
        <w:t xml:space="preserve"> be able to demonstrate the knowledge required to perform the tasks outlined in the elements and performance criteria of this unit. This includes knowledge of:</w:t>
      </w:r>
    </w:p>
    <w:p w:rsidR="00000000" w:rsidRPr="00FD6E0A" w:rsidP="00FD6E0A">
      <w:pPr>
        <w:pStyle w:val="ListBullet"/>
      </w:pPr>
      <w:r w:rsidRPr="00FD6E0A">
        <w:t>servicing and maintaining machinery and equipment within area of responsibility</w:t>
      </w:r>
    </w:p>
    <w:p w:rsidR="00000000" w:rsidRPr="00FD6E0A" w:rsidP="00FD6E0A">
      <w:pPr>
        <w:pStyle w:val="ListBullet"/>
      </w:pPr>
      <w:r w:rsidRPr="00FD6E0A">
        <w:t>methods of calc</w:t>
      </w:r>
      <w:r w:rsidRPr="00FD6E0A">
        <w:t>ulating the cost of machines and their contribution</w:t>
      </w:r>
    </w:p>
    <w:p w:rsidR="00000000" w:rsidRPr="00FD6E0A" w:rsidP="00FD6E0A">
      <w:pPr>
        <w:pStyle w:val="ListBullet"/>
      </w:pPr>
      <w:r w:rsidRPr="00FD6E0A">
        <w:t>training and instruction techniques for directing the learning of staff</w:t>
      </w:r>
    </w:p>
    <w:p w:rsidR="00000000" w:rsidRPr="00FD6E0A" w:rsidP="00FD6E0A">
      <w:pPr>
        <w:pStyle w:val="ListBullet"/>
      </w:pPr>
      <w:r w:rsidRPr="00FD6E0A">
        <w:t>hazard identification, risk assessment and procedures for developing risk controls</w:t>
      </w:r>
    </w:p>
    <w:p w:rsidR="00000000" w:rsidRPr="00FD6E0A" w:rsidP="00FD6E0A">
      <w:pPr>
        <w:pStyle w:val="ListBullet"/>
      </w:pPr>
      <w:r w:rsidRPr="00FD6E0A">
        <w:t xml:space="preserve">workplace procedures, legislation and regulation </w:t>
      </w:r>
      <w:r w:rsidRPr="00FD6E0A">
        <w:t>requirements applicable to machinery and equipment maintenance and management</w:t>
      </w:r>
    </w:p>
    <w:p w:rsidR="00000000" w:rsidRPr="00FD6E0A" w:rsidP="00FD6E0A">
      <w:pPr>
        <w:pStyle w:val="ListBullet"/>
      </w:pPr>
      <w:r w:rsidRPr="00FD6E0A">
        <w:t>environmental legislation applicable to maintenance of machinery and equipment, disposal of waste and hazardous substances</w:t>
      </w:r>
    </w:p>
    <w:p w:rsidR="00000000" w:rsidRPr="00FD6E0A" w:rsidP="00FD6E0A">
      <w:pPr>
        <w:pStyle w:val="ListBullet"/>
      </w:pPr>
      <w:r w:rsidRPr="00FD6E0A">
        <w:t>workplace procedures applicable to health and safety in</w:t>
      </w:r>
      <w:r w:rsidRPr="00FD6E0A">
        <w:t xml:space="preserve"> the workplace and machinery and equipment management.</w:t>
      </w:r>
    </w:p>
    <w:p w:rsidR="00000000" w:rsidRPr="00FD6E0A" w:rsidP="00FD6E0A">
      <w:pPr>
        <w:pStyle w:val="AllowPageBreak"/>
      </w:pPr>
    </w:p>
    <w:p w:rsidR="00000000" w:rsidRPr="00FD6E0A" w:rsidP="00FD6E0A">
      <w:pPr>
        <w:pStyle w:val="Heading1"/>
      </w:pPr>
      <w:bookmarkStart w:id="4" w:name="O_991340"/>
      <w:bookmarkEnd w:id="4"/>
      <w:r w:rsidRPr="00FD6E0A">
        <w:t>Assessment Conditions</w:t>
      </w:r>
    </w:p>
    <w:p w:rsidR="00000000" w:rsidRPr="00FD6E0A" w:rsidP="000C4936">
      <w:pPr>
        <w:pStyle w:val="BodyText"/>
      </w:pPr>
      <w:r w:rsidRPr="00FD6E0A">
        <w:t>Assessment of skills must take place under the following conditions:</w:t>
      </w:r>
    </w:p>
    <w:p w:rsidR="00000000" w:rsidRPr="00FD6E0A" w:rsidP="00FD6E0A">
      <w:pPr>
        <w:pStyle w:val="ListBullet"/>
      </w:pPr>
      <w:r w:rsidRPr="00FD6E0A">
        <w:t>physical conditions:</w:t>
      </w:r>
    </w:p>
    <w:p w:rsidR="00000000" w:rsidRPr="00FD6E0A" w:rsidP="00FD6E0A">
      <w:pPr>
        <w:pStyle w:val="ListBullet2"/>
      </w:pPr>
      <w:r w:rsidRPr="00FD6E0A">
        <w:t>a workplace setting or an environment that accurately represents workplace conditions</w:t>
      </w:r>
    </w:p>
    <w:p w:rsidR="00000000" w:rsidRPr="00FD6E0A" w:rsidP="00FD6E0A">
      <w:pPr>
        <w:pStyle w:val="ListBullet"/>
      </w:pPr>
      <w:r w:rsidRPr="00FD6E0A">
        <w:t>resources, equipment and materials:</w:t>
      </w:r>
    </w:p>
    <w:p w:rsidR="00000000" w:rsidRPr="00FD6E0A" w:rsidP="00FD6E0A">
      <w:pPr>
        <w:pStyle w:val="ListBullet2"/>
      </w:pPr>
      <w:r w:rsidRPr="00FD6E0A">
        <w:t>machinery and equipment maintenance plans and schedules</w:t>
      </w:r>
    </w:p>
    <w:p w:rsidR="00000000" w:rsidRPr="00FD6E0A" w:rsidP="00FD6E0A">
      <w:pPr>
        <w:pStyle w:val="ListBullet2"/>
      </w:pPr>
      <w:r w:rsidRPr="00FD6E0A">
        <w:t>machinery and equipment budgets</w:t>
      </w:r>
    </w:p>
    <w:p w:rsidR="00000000" w:rsidRPr="00FD6E0A" w:rsidP="00FD6E0A">
      <w:pPr>
        <w:pStyle w:val="ListBullet"/>
      </w:pPr>
      <w:r w:rsidRPr="00FD6E0A">
        <w:t>specifications:</w:t>
      </w:r>
    </w:p>
    <w:p w:rsidR="00000000" w:rsidRPr="00FD6E0A" w:rsidP="00FD6E0A">
      <w:pPr>
        <w:pStyle w:val="ListBullet2"/>
      </w:pPr>
      <w:r w:rsidRPr="00FD6E0A">
        <w:t>machinery and equipment op</w:t>
      </w:r>
      <w:r w:rsidRPr="00FD6E0A">
        <w:t>eration and maintenance manual and manufacturer specifications</w:t>
      </w:r>
    </w:p>
    <w:p w:rsidR="00000000" w:rsidRPr="00FD6E0A" w:rsidP="00FD6E0A">
      <w:pPr>
        <w:pStyle w:val="ListBullet2"/>
      </w:pPr>
      <w:r w:rsidRPr="00FD6E0A">
        <w:t>workplace procedures and health and safety in the workplace procedures, legislation and regulation applicable to machinery and equipment maintenance and management</w:t>
      </w:r>
    </w:p>
    <w:p w:rsidR="00000000" w:rsidRPr="00FD6E0A" w:rsidP="00FD6E0A">
      <w:pPr>
        <w:pStyle w:val="ListBullet2"/>
      </w:pPr>
      <w:r w:rsidRPr="00FD6E0A">
        <w:t>legislation and regulation re</w:t>
      </w:r>
      <w:r w:rsidRPr="00FD6E0A">
        <w:t>quirements applicable to machinery and equipment management</w:t>
      </w:r>
    </w:p>
    <w:p w:rsidR="00000000" w:rsidRPr="00FD6E0A" w:rsidP="00FD6E0A">
      <w:pPr>
        <w:pStyle w:val="ListBullet2"/>
      </w:pPr>
      <w:r w:rsidRPr="00FD6E0A">
        <w:t>environmental legislation applicable to maintenance of machinery and equipment, disposal of waste and hazardous substances</w:t>
      </w:r>
    </w:p>
    <w:p w:rsidR="00000000" w:rsidRPr="00FD6E0A" w:rsidP="00FD6E0A">
      <w:pPr>
        <w:pStyle w:val="ListBullet"/>
      </w:pPr>
      <w:r w:rsidRPr="00FD6E0A">
        <w:t>relationships:</w:t>
      </w:r>
    </w:p>
    <w:p w:rsidR="00000000" w:rsidRPr="00FD6E0A" w:rsidP="00FD6E0A">
      <w:pPr>
        <w:pStyle w:val="ListBullet2"/>
      </w:pPr>
      <w:r w:rsidRPr="00FD6E0A">
        <w:t>team members</w:t>
      </w:r>
    </w:p>
    <w:p w:rsidR="00000000" w:rsidRPr="00FD6E0A" w:rsidP="00FD6E0A">
      <w:pPr>
        <w:pStyle w:val="ListBullet"/>
      </w:pPr>
      <w:r w:rsidRPr="00FD6E0A">
        <w:t>timeframes:</w:t>
      </w:r>
    </w:p>
    <w:p w:rsidR="00000000" w:rsidRPr="00FD6E0A" w:rsidP="00FD6E0A">
      <w:pPr>
        <w:pStyle w:val="ListBullet2"/>
      </w:pPr>
      <w:r w:rsidRPr="00FD6E0A">
        <w:t>according to the job requirements.</w:t>
      </w:r>
    </w:p>
    <w:p w:rsidR="00000000" w:rsidRPr="00FD6E0A" w:rsidP="00FD6E0A">
      <w:pPr>
        <w:pStyle w:val="BodyText"/>
      </w:pPr>
    </w:p>
    <w:p w:rsidR="00000000" w:rsidRPr="00FD6E0A" w:rsidP="000C4936">
      <w:pPr>
        <w:pStyle w:val="BodyText"/>
      </w:pPr>
      <w:r w:rsidRPr="00FD6E0A">
        <w:t>Assessors of this unit must satisfy the requirements for assessors in applicable vocational education and training legislation, frameworks and/or standards.</w:t>
      </w:r>
    </w:p>
    <w:p w:rsidR="00000000" w:rsidRPr="00FD6E0A" w:rsidP="00FD6E0A">
      <w:pPr>
        <w:pStyle w:val="Heading1"/>
      </w:pPr>
      <w:bookmarkStart w:id="5" w:name="O_991354"/>
      <w:bookmarkEnd w:id="5"/>
      <w:r w:rsidRPr="00FD6E0A">
        <w:t>Links</w:t>
      </w:r>
    </w:p>
    <w:p w:rsidR="00000000" w:rsidRPr="00FD6E0A" w:rsidP="000C4936">
      <w:pPr>
        <w:pStyle w:val="BodyText"/>
      </w:pPr>
      <w:r w:rsidRPr="00FD6E0A">
        <w:t>Companion Volumes, including Implementat</w:t>
      </w:r>
      <w:r w:rsidRPr="00FD6E0A">
        <w:t xml:space="preserve">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40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6E0A" w:rsidP="00FD6E0A"/>
    <w:sectPr w:rsidSect="00FD6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0A" w:rsidRPr="000C4936" w:rsidP="000C4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36" w:rsidP="00FD6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936" w:rsidP="00FD6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4936" w:rsidP="00FD6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E0A" w:rsidRPr="000C4936" w:rsidP="000C4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936" w:rsidRPr="002D2AF8" w:rsidP="00FD6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AHCMOM501 Manage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4936" w:rsidP="00FD6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A8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B8F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47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E0A"/>
  </w:style>
  <w:style w:type="character" w:customStyle="1" w:styleId="Heading1Char">
    <w:name w:val="Heading 1 Char"/>
    <w:basedOn w:val="DefaultParagraphFont"/>
    <w:link w:val="Heading1"/>
    <w:rsid w:val="00FD6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E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E0A"/>
    <w:rPr>
      <w:b/>
      <w:spacing w:val="0"/>
    </w:rPr>
  </w:style>
  <w:style w:type="paragraph" w:styleId="ListBullet2">
    <w:name w:val="List Bullet 2"/>
    <w:basedOn w:val="List2"/>
    <w:rsid w:val="00FD6E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E0A"/>
    <w:rPr>
      <w:i/>
    </w:rPr>
  </w:style>
  <w:style w:type="paragraph" w:styleId="Caption">
    <w:name w:val="caption"/>
    <w:basedOn w:val="BodyText"/>
    <w:next w:val="Normal"/>
    <w:qFormat/>
    <w:rsid w:val="00FD6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E0A"/>
  </w:style>
  <w:style w:type="paragraph" w:styleId="TableofFigures">
    <w:name w:val="table of figures"/>
    <w:basedOn w:val="Normal"/>
    <w:next w:val="Normal"/>
    <w:semiHidden/>
    <w:rsid w:val="00FD6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E0A"/>
    <w:rPr>
      <w:rFonts w:ascii="Wingdings" w:hAnsi="Wingdings"/>
    </w:rPr>
  </w:style>
  <w:style w:type="paragraph" w:customStyle="1" w:styleId="TableHeading">
    <w:name w:val="Table Heading"/>
    <w:basedOn w:val="HeadingBase"/>
    <w:rsid w:val="00FD6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E0A"/>
    <w:rPr>
      <w:color w:val="0033CC"/>
      <w:u w:val="none"/>
    </w:rPr>
  </w:style>
  <w:style w:type="paragraph" w:customStyle="1" w:styleId="BodyTextRight">
    <w:name w:val="Body Text Right"/>
    <w:basedOn w:val="BodyText"/>
    <w:rsid w:val="00FD6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E0A"/>
    <w:rPr>
      <w:sz w:val="32"/>
    </w:rPr>
  </w:style>
  <w:style w:type="paragraph" w:customStyle="1" w:styleId="HeadingProcedure">
    <w:name w:val="Heading Procedure"/>
    <w:basedOn w:val="HeadingBase"/>
    <w:next w:val="Normal"/>
    <w:rsid w:val="00FD6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E0A"/>
    <w:pPr>
      <w:spacing w:before="60" w:after="60"/>
    </w:pPr>
  </w:style>
  <w:style w:type="paragraph" w:styleId="ListContinue">
    <w:name w:val="List Continue"/>
    <w:basedOn w:val="List"/>
    <w:rsid w:val="00FD6E0A"/>
    <w:pPr>
      <w:ind w:firstLine="0"/>
    </w:pPr>
  </w:style>
  <w:style w:type="paragraph" w:customStyle="1" w:styleId="ListNote">
    <w:name w:val="List Note"/>
    <w:basedOn w:val="List"/>
    <w:rsid w:val="00FD6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E0A"/>
    <w:rPr>
      <w:rFonts w:ascii="Courier New" w:hAnsi="Courier New"/>
    </w:rPr>
  </w:style>
  <w:style w:type="paragraph" w:customStyle="1" w:styleId="NoteBullet">
    <w:name w:val="Note Bullet"/>
    <w:basedOn w:val="Note"/>
    <w:rsid w:val="00FD6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E0A"/>
    <w:rPr>
      <w:b/>
      <w:smallCaps/>
    </w:rPr>
  </w:style>
  <w:style w:type="paragraph" w:customStyle="1" w:styleId="TableListNumber">
    <w:name w:val="Table List Number"/>
    <w:basedOn w:val="ListNumber"/>
    <w:rsid w:val="00FD6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E0A"/>
    <w:pPr>
      <w:numPr>
        <w:numId w:val="9"/>
      </w:numPr>
    </w:pPr>
  </w:style>
  <w:style w:type="paragraph" w:customStyle="1" w:styleId="ListAlpha2">
    <w:name w:val="List Alpha 2"/>
    <w:basedOn w:val="List2"/>
    <w:rsid w:val="00FD6E0A"/>
    <w:pPr>
      <w:numPr>
        <w:numId w:val="8"/>
      </w:numPr>
    </w:pPr>
  </w:style>
  <w:style w:type="paragraph" w:styleId="List2">
    <w:name w:val="List 2"/>
    <w:basedOn w:val="BodyText"/>
    <w:rsid w:val="00FD6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E0A"/>
    <w:pPr>
      <w:numPr>
        <w:numId w:val="4"/>
      </w:numPr>
    </w:pPr>
  </w:style>
  <w:style w:type="paragraph" w:styleId="ListContinue2">
    <w:name w:val="List Continue 2"/>
    <w:basedOn w:val="List2"/>
    <w:rsid w:val="00FD6E0A"/>
    <w:pPr>
      <w:ind w:firstLine="0"/>
    </w:pPr>
  </w:style>
  <w:style w:type="paragraph" w:styleId="ListContinue3">
    <w:name w:val="List Continue 3"/>
    <w:basedOn w:val="List3"/>
    <w:rsid w:val="00FD6E0A"/>
    <w:pPr>
      <w:ind w:left="1021" w:firstLine="0"/>
    </w:pPr>
  </w:style>
  <w:style w:type="paragraph" w:styleId="ListContinue4">
    <w:name w:val="List Continue 4"/>
    <w:basedOn w:val="List4"/>
    <w:rsid w:val="00FD6E0A"/>
    <w:pPr>
      <w:ind w:firstLine="0"/>
    </w:pPr>
  </w:style>
  <w:style w:type="paragraph" w:styleId="ListContinue5">
    <w:name w:val="List Continue 5"/>
    <w:basedOn w:val="List5"/>
    <w:rsid w:val="00FD6E0A"/>
    <w:pPr>
      <w:ind w:firstLine="0"/>
    </w:pPr>
  </w:style>
  <w:style w:type="paragraph" w:styleId="ListNumber3">
    <w:name w:val="List Number 3"/>
    <w:basedOn w:val="List3"/>
    <w:rsid w:val="00FD6E0A"/>
    <w:pPr>
      <w:numPr>
        <w:numId w:val="5"/>
      </w:numPr>
    </w:pPr>
  </w:style>
  <w:style w:type="paragraph" w:styleId="ListNumber4">
    <w:name w:val="List Number 4"/>
    <w:basedOn w:val="List4"/>
    <w:rsid w:val="00FD6E0A"/>
    <w:pPr>
      <w:numPr>
        <w:numId w:val="6"/>
      </w:numPr>
    </w:pPr>
  </w:style>
  <w:style w:type="paragraph" w:styleId="ListNumber5">
    <w:name w:val="List Number 5"/>
    <w:basedOn w:val="List5"/>
    <w:rsid w:val="00FD6E0A"/>
    <w:pPr>
      <w:numPr>
        <w:numId w:val="7"/>
      </w:numPr>
    </w:pPr>
  </w:style>
  <w:style w:type="paragraph" w:styleId="BlockText">
    <w:name w:val="Block Text"/>
    <w:basedOn w:val="Normal"/>
    <w:rsid w:val="00FD6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E0A"/>
    <w:rPr>
      <w:sz w:val="16"/>
      <w:vertAlign w:val="superscript"/>
    </w:rPr>
  </w:style>
  <w:style w:type="character" w:customStyle="1" w:styleId="Symbols">
    <w:name w:val="Symbols"/>
    <w:basedOn w:val="DefaultParagraphFont"/>
    <w:rsid w:val="00FD6E0A"/>
    <w:rPr>
      <w:rFonts w:ascii="Symbol" w:hAnsi="Symbol"/>
    </w:rPr>
  </w:style>
  <w:style w:type="character" w:customStyle="1" w:styleId="MenuOptions">
    <w:name w:val="Menu Options"/>
    <w:basedOn w:val="DefaultParagraphFont"/>
    <w:rsid w:val="00FD6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E0A"/>
    <w:rPr>
      <w:b/>
    </w:rPr>
  </w:style>
  <w:style w:type="character" w:customStyle="1" w:styleId="Underlined">
    <w:name w:val="Underlined"/>
    <w:basedOn w:val="DefaultParagraphFont"/>
    <w:rsid w:val="00FD6E0A"/>
    <w:rPr>
      <w:u w:val="single"/>
    </w:rPr>
  </w:style>
  <w:style w:type="paragraph" w:customStyle="1" w:styleId="TableBodyTextRight">
    <w:name w:val="Table Body Text Right"/>
    <w:basedOn w:val="TableBodyText"/>
    <w:rsid w:val="00FD6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E0A"/>
    <w:rPr>
      <w:sz w:val="18"/>
    </w:rPr>
  </w:style>
  <w:style w:type="paragraph" w:customStyle="1" w:styleId="BodySmallRight">
    <w:name w:val="Body Small Right"/>
    <w:basedOn w:val="BodyTextRight"/>
    <w:rsid w:val="00FD6E0A"/>
    <w:rPr>
      <w:sz w:val="18"/>
      <w:szCs w:val="18"/>
    </w:rPr>
  </w:style>
  <w:style w:type="paragraph" w:customStyle="1" w:styleId="MarginEdition">
    <w:name w:val="Margin Edition"/>
    <w:basedOn w:val="MarginNote"/>
    <w:rsid w:val="00FD6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E0A"/>
    <w:rPr>
      <w:sz w:val="2"/>
      <w:szCs w:val="2"/>
    </w:rPr>
  </w:style>
  <w:style w:type="character" w:customStyle="1" w:styleId="Small">
    <w:name w:val="Small"/>
    <w:basedOn w:val="DefaultParagraphFont"/>
    <w:rsid w:val="00FD6E0A"/>
    <w:rPr>
      <w:sz w:val="16"/>
    </w:rPr>
  </w:style>
  <w:style w:type="paragraph" w:customStyle="1" w:styleId="WideTable">
    <w:name w:val="Wide Table"/>
    <w:basedOn w:val="Normal"/>
    <w:rsid w:val="00FD6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E0A"/>
  </w:style>
  <w:style w:type="paragraph" w:styleId="Quote">
    <w:name w:val="Quote"/>
    <w:basedOn w:val="Heading1"/>
    <w:link w:val="QuoteChar"/>
    <w:qFormat/>
    <w:rsid w:val="00FD6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E0A"/>
    <w:pPr>
      <w:pageBreakBefore/>
    </w:pPr>
  </w:style>
  <w:style w:type="paragraph" w:customStyle="1" w:styleId="Border">
    <w:name w:val="Border"/>
    <w:basedOn w:val="Normal"/>
    <w:qFormat/>
    <w:rsid w:val="00FD6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E0A"/>
    <w:rPr>
      <w:u w:val="single"/>
    </w:rPr>
  </w:style>
  <w:style w:type="character" w:customStyle="1" w:styleId="BoldandItalics">
    <w:name w:val="Bold and Italics"/>
    <w:qFormat/>
    <w:rsid w:val="00FD6E0A"/>
    <w:rPr>
      <w:b/>
      <w:i/>
      <w:u w:val="none"/>
    </w:rPr>
  </w:style>
  <w:style w:type="paragraph" w:styleId="BalloonText">
    <w:name w:val="Balloon Text"/>
    <w:basedOn w:val="Normal"/>
    <w:link w:val="BalloonTextChar"/>
    <w:rsid w:val="00FD6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E0A"/>
    <w:pPr>
      <w:spacing w:before="0" w:after="0"/>
    </w:pPr>
  </w:style>
  <w:style w:type="paragraph" w:customStyle="1" w:styleId="BodyTextBold">
    <w:name w:val="Body Text Bold"/>
    <w:basedOn w:val="BodyText"/>
    <w:qFormat/>
    <w:rsid w:val="00FD6E0A"/>
    <w:rPr>
      <w:b/>
    </w:rPr>
  </w:style>
  <w:style w:type="character" w:styleId="Hyperlink">
    <w:name w:val="Hyperlink"/>
    <w:basedOn w:val="DefaultParagraphFont"/>
    <w:uiPriority w:val="99"/>
    <w:unhideWhenUsed/>
    <w:rsid w:val="000C4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3392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AHCMOM501 Manage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