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EF2" w:rsidP="00481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AHCMOM402 Supervise maintenance of property, machinery and equipment</w:t>
      </w:r>
      <w:r>
        <w:fldChar w:fldCharType="end"/>
      </w:r>
    </w:p>
    <w:p w:rsidR="00481EF2" w:rsidP="00481EF2">
      <w:pPr>
        <w:pStyle w:val="Version"/>
        <w:sectPr w:rsidSect="00FF6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4F7" w:rsidP="00FF64F7">
      <w:pPr>
        <w:pStyle w:val="SuperHeading"/>
      </w:pPr>
      <w:r w:rsidRPr="00FF64F7">
        <w:t>AHCMOM402 Supervise maintenance of property, machinery and equipment</w:t>
      </w:r>
    </w:p>
    <w:p w:rsidR="00000000" w:rsidRPr="00FF64F7" w:rsidP="00FF64F7">
      <w:pPr>
        <w:pStyle w:val="Heading1"/>
      </w:pPr>
      <w:bookmarkStart w:id="1" w:name="O_991335"/>
      <w:bookmarkEnd w:id="1"/>
      <w:r w:rsidRPr="00FF64F7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F64F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rPr>
                <w:rStyle w:val="SpecialBold"/>
              </w:rPr>
              <w:t>Comments</w:t>
            </w:r>
          </w:p>
        </w:tc>
      </w:tr>
      <w:tr w:rsidTr="00FF64F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This version released with AHC Agriculture, Horticulture and Conservation and Land Management Training Package Version 3.0.</w:t>
            </w:r>
          </w:p>
        </w:tc>
      </w:tr>
      <w:tr w:rsidTr="00FF64F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t>This version released with AHC Agriculture, Horticulture and Conservation and Land Management Training Package Version 1.</w:t>
            </w:r>
            <w:r w:rsidRPr="00FF64F7">
              <w:t>0.</w:t>
            </w:r>
          </w:p>
        </w:tc>
      </w:tr>
    </w:tbl>
    <w:p w:rsidR="00000000" w:rsidRPr="00FF64F7" w:rsidP="00FF64F7">
      <w:pPr>
        <w:pStyle w:val="BodyText"/>
      </w:pPr>
    </w:p>
    <w:p w:rsidR="00000000" w:rsidRPr="00FF64F7" w:rsidP="00FF64F7">
      <w:pPr>
        <w:pStyle w:val="AllowPageBreak"/>
      </w:pPr>
    </w:p>
    <w:p w:rsidR="00000000" w:rsidRPr="00FF64F7" w:rsidP="00FF64F7">
      <w:pPr>
        <w:pStyle w:val="Heading1"/>
      </w:pPr>
      <w:bookmarkStart w:id="2" w:name="O_991334"/>
      <w:bookmarkEnd w:id="2"/>
      <w:r w:rsidRPr="00FF64F7">
        <w:t>Application</w:t>
      </w:r>
    </w:p>
    <w:p w:rsidR="00000000" w:rsidRPr="00FF64F7" w:rsidP="00481EF2">
      <w:pPr>
        <w:pStyle w:val="BodyText"/>
      </w:pPr>
      <w:r w:rsidRPr="00FF64F7">
        <w:t>This unit of competency describes the skills and knowledge required to identify, implement and supervise the maintenance requirements of property, machinery and equipment for an enterprise.</w:t>
      </w:r>
    </w:p>
    <w:p w:rsidR="00000000" w:rsidRPr="00FF64F7" w:rsidP="00481EF2">
      <w:pPr>
        <w:pStyle w:val="BodyText"/>
      </w:pPr>
      <w:r w:rsidRPr="00FF64F7">
        <w:t xml:space="preserve">The unit applies to individuals </w:t>
      </w:r>
      <w:r w:rsidRPr="00FF64F7">
        <w:t>who apply specialised skills and knowledge to supervising the maintenance of property, machinery and equipment and have responsibility for the output of others. This includes applying and communicating non-routine technical solutions to predictable and unp</w:t>
      </w:r>
      <w:r w:rsidRPr="00FF64F7">
        <w:t>redictable problems.</w:t>
      </w:r>
    </w:p>
    <w:p w:rsidR="00000000" w:rsidRPr="00FF64F7" w:rsidP="00481EF2">
      <w:pPr>
        <w:pStyle w:val="BodyText"/>
      </w:pPr>
      <w:r w:rsidRPr="00FF64F7">
        <w:t>No occupational licensing, legislative or certification requirements apply to this unit at the time of publication.</w:t>
      </w:r>
    </w:p>
    <w:p w:rsidR="00000000" w:rsidRPr="00FF64F7" w:rsidP="00FF64F7">
      <w:pPr>
        <w:pStyle w:val="Heading1"/>
      </w:pPr>
      <w:bookmarkStart w:id="3" w:name="O_991333"/>
      <w:bookmarkEnd w:id="3"/>
      <w:r w:rsidRPr="00FF64F7">
        <w:t>Pre-requisite Unit</w:t>
      </w:r>
    </w:p>
    <w:p w:rsidR="00000000" w:rsidRPr="00FF64F7" w:rsidP="00481EF2">
      <w:pPr>
        <w:pStyle w:val="BodyText"/>
      </w:pPr>
      <w:r w:rsidRPr="00FF64F7">
        <w:t>Nil</w:t>
      </w:r>
    </w:p>
    <w:p w:rsidR="00000000" w:rsidRPr="00FF64F7" w:rsidP="00FF64F7">
      <w:pPr>
        <w:pStyle w:val="Heading1"/>
      </w:pPr>
      <w:bookmarkStart w:id="4" w:name="O_991332"/>
      <w:bookmarkEnd w:id="4"/>
      <w:r w:rsidRPr="00FF64F7">
        <w:t>Unit Sector</w:t>
      </w:r>
    </w:p>
    <w:p w:rsidR="00000000" w:rsidRPr="00FF64F7" w:rsidP="00481EF2">
      <w:pPr>
        <w:pStyle w:val="BodyText"/>
      </w:pPr>
      <w:r w:rsidRPr="00FF64F7">
        <w:t>Machinery operation and maintenance (MOM)</w:t>
      </w:r>
    </w:p>
    <w:p w:rsidR="00000000" w:rsidRPr="00FF64F7" w:rsidP="00FF64F7">
      <w:pPr>
        <w:pStyle w:val="Heading1"/>
      </w:pPr>
      <w:bookmarkStart w:id="5" w:name="O_991331"/>
      <w:bookmarkEnd w:id="5"/>
      <w:r w:rsidRPr="00FF64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481E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rPr>
                <w:rStyle w:val="SpecialBold"/>
              </w:rPr>
              <w:t>Performance Criteria</w:t>
            </w:r>
          </w:p>
        </w:tc>
      </w:tr>
      <w:tr w:rsidTr="00481E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E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 xml:space="preserve">1. Prepare maintenance </w:t>
            </w:r>
            <w:r w:rsidRPr="00FF64F7">
              <w:t>plan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t>1.1 Iden</w:t>
            </w:r>
            <w:r w:rsidRPr="00FF64F7">
              <w:t xml:space="preserve">tify maintenance requirements for property, machinery and </w:t>
            </w:r>
            <w:r w:rsidRPr="00FF64F7">
              <w:t>equipment from relevant information sources</w:t>
            </w:r>
          </w:p>
          <w:p w:rsidR="00000000" w:rsidRPr="00FF64F7" w:rsidP="00FF64F7">
            <w:pPr>
              <w:pStyle w:val="BodyText"/>
            </w:pPr>
            <w:r w:rsidRPr="00FF64F7">
              <w:t>1.2 Check maintenance requirements against warranty, insurance agreements and indemnity provisions</w:t>
            </w:r>
          </w:p>
          <w:p w:rsidR="00000000" w:rsidRPr="00FF64F7" w:rsidP="00FF64F7">
            <w:pPr>
              <w:pStyle w:val="BodyText"/>
            </w:pPr>
            <w:r w:rsidRPr="00FF64F7">
              <w:t xml:space="preserve">1.3 Identify and quantify total maintenance costs </w:t>
            </w:r>
          </w:p>
          <w:p w:rsidR="00000000" w:rsidRPr="00FF64F7" w:rsidP="00FF64F7">
            <w:pPr>
              <w:pStyle w:val="BodyText"/>
            </w:pPr>
            <w:r w:rsidRPr="00FF64F7">
              <w:t>1.4 Develop a maintenance plan to promote and sustain performance and production systems in line with workplace requirements</w:t>
            </w:r>
          </w:p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1.5 Establish an effective workplace communication strategy that refers to the maintenance plan and includes workplace environmenta</w:t>
            </w:r>
            <w:r w:rsidRPr="00FF64F7">
              <w:t>l, health and safety procedures</w:t>
            </w:r>
          </w:p>
        </w:tc>
      </w:tr>
      <w:tr w:rsidTr="00481E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2. Implement maintenance plan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t>2.1 Identify, secure and include resource, supply and operational requirements in workplace budgets</w:t>
            </w:r>
          </w:p>
          <w:p w:rsidR="00000000" w:rsidRPr="00FF64F7" w:rsidP="00FF64F7">
            <w:pPr>
              <w:pStyle w:val="BodyText"/>
            </w:pPr>
            <w:r w:rsidRPr="00FF64F7">
              <w:t>2.2 Communicate maintenance schedules and procedures to staff, contractors and suppliers</w:t>
            </w:r>
          </w:p>
          <w:p w:rsidR="00000000" w:rsidRPr="00FF64F7" w:rsidP="00FF64F7">
            <w:pPr>
              <w:pStyle w:val="BodyText"/>
            </w:pPr>
            <w:r w:rsidRPr="00FF64F7">
              <w:t xml:space="preserve">2.3 </w:t>
            </w:r>
            <w:r w:rsidRPr="00FF64F7">
              <w:t>Implement and schedule a maintenance plan to minimise disruption to workplace operations</w:t>
            </w:r>
          </w:p>
          <w:p w:rsidR="00000000" w:rsidRPr="00FF64F7" w:rsidP="00FF64F7">
            <w:pPr>
              <w:pStyle w:val="BodyText"/>
            </w:pPr>
            <w:r w:rsidRPr="00FF64F7">
              <w:t>2.4 Assess potential risks with regard to staff and supply problems, and prepare contingency plans accordingly</w:t>
            </w:r>
          </w:p>
          <w:p w:rsidR="00000000" w:rsidRPr="00FF64F7" w:rsidP="00FF64F7">
            <w:pPr>
              <w:pStyle w:val="BodyText"/>
            </w:pPr>
            <w:r w:rsidRPr="00FF64F7">
              <w:t>2.5 Align tasks required to staff capability and provide</w:t>
            </w:r>
            <w:r w:rsidRPr="00FF64F7">
              <w:t xml:space="preserve"> training where required</w:t>
            </w:r>
          </w:p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2.6 Confirm machinery and equipment is operated to manufacturer specifications and workplace environmental and health and safety procedures</w:t>
            </w:r>
          </w:p>
        </w:tc>
      </w:tr>
      <w:tr w:rsidTr="00481E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3. Monitor maintenance plan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t>3.1 Monitor maintenance activities and performance against mai</w:t>
            </w:r>
            <w:r w:rsidRPr="00FF64F7">
              <w:t>ntenance plan for efficiency and effectiveness</w:t>
            </w:r>
          </w:p>
          <w:p w:rsidR="00000000" w:rsidRPr="00FF64F7" w:rsidP="00FF64F7">
            <w:pPr>
              <w:pStyle w:val="BodyText"/>
            </w:pPr>
            <w:r w:rsidRPr="00FF64F7">
              <w:t>3.2 Monitor and control workplace hazards and environmental implications associated with maintenance procedures according to health and safety procedures</w:t>
            </w:r>
          </w:p>
          <w:p w:rsidR="00000000" w:rsidRPr="00FF64F7" w:rsidP="00FF64F7">
            <w:pPr>
              <w:pStyle w:val="BodyText"/>
            </w:pPr>
            <w:r w:rsidRPr="00FF64F7">
              <w:t>3.3 Monitor and control costs within workplace budget r</w:t>
            </w:r>
            <w:r w:rsidRPr="00FF64F7">
              <w:t>equirements</w:t>
            </w:r>
          </w:p>
          <w:p w:rsidR="00000000" w:rsidRPr="00FF64F7" w:rsidP="00FF64F7">
            <w:pPr>
              <w:pStyle w:val="BodyText"/>
            </w:pPr>
            <w:r w:rsidRPr="00FF64F7">
              <w:t>3.4 Document relevant information with regard to the maintenance plan according to workplace procedures</w:t>
            </w:r>
          </w:p>
          <w:p w:rsidR="00000000" w:rsidRPr="00FF64F7" w:rsidP="00FF64F7">
            <w:pPr>
              <w:pStyle w:val="BodyText"/>
            </w:pPr>
            <w:r w:rsidRPr="00FF64F7">
              <w:t>3.5 Ensure property, machinery and equipment are maintained in clean and safe operational condition</w:t>
            </w:r>
          </w:p>
        </w:tc>
      </w:tr>
    </w:tbl>
    <w:p w:rsidR="00000000" w:rsidRPr="00FF64F7" w:rsidP="00FF64F7">
      <w:pPr>
        <w:pStyle w:val="List"/>
      </w:pPr>
    </w:p>
    <w:p w:rsidR="00000000" w:rsidRPr="00FF64F7" w:rsidP="00FF64F7">
      <w:pPr>
        <w:pStyle w:val="AllowPageBreak"/>
      </w:pPr>
    </w:p>
    <w:p w:rsidR="00000000" w:rsidRPr="00FF64F7" w:rsidP="00FF64F7">
      <w:pPr>
        <w:pStyle w:val="Heading1"/>
      </w:pPr>
      <w:bookmarkStart w:id="6" w:name="O_991330"/>
      <w:bookmarkEnd w:id="6"/>
      <w:r w:rsidRPr="00FF64F7">
        <w:t>Foundation Skills</w:t>
      </w:r>
    </w:p>
    <w:p w:rsidR="00000000" w:rsidRPr="00481EF2" w:rsidP="00481EF2">
      <w:pPr>
        <w:pStyle w:val="BodyText"/>
        <w:rPr>
          <w:i/>
        </w:rPr>
      </w:pPr>
      <w:r w:rsidRPr="00481EF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rPr>
                <w:rStyle w:val="SpecialBold"/>
              </w:rPr>
              <w:t>Description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ListBullet"/>
            </w:pPr>
            <w:r w:rsidRPr="00FF64F7">
              <w:t>Identify and interpret information r</w:t>
            </w:r>
            <w:r w:rsidRPr="00FF64F7">
              <w:t>egarding maintenance requirements for property, machinery and equipment</w:t>
            </w:r>
          </w:p>
          <w:p w:rsidR="00000000" w:rsidP="00FF64F7">
            <w:pPr>
              <w:pStyle w:val="ListBullet"/>
              <w:rPr>
                <w:lang w:val="en-NZ"/>
              </w:rPr>
            </w:pPr>
            <w:r w:rsidRPr="00FF64F7">
              <w:t xml:space="preserve">Interpret warranty, insurance agreements and indemnity provisions to confirm information related to maintenance requirements for property, machinery and equipment 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ListBullet"/>
              <w:rPr>
                <w:lang w:val="en-NZ"/>
              </w:rPr>
            </w:pPr>
            <w:r w:rsidRPr="00FF64F7">
              <w:t>Complete maintenance plan and schedule to include maintenance requirements and costs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ListBullet"/>
              <w:rPr>
                <w:lang w:val="en-NZ"/>
              </w:rPr>
            </w:pPr>
            <w:r w:rsidRPr="00FF64F7">
              <w:t>Initiate discussions with staff, contractors and suppliers, using clear language to communicate maintenance schedules and procedures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ListBullet"/>
            </w:pPr>
            <w:r w:rsidRPr="00FF64F7">
              <w:t>Estima</w:t>
            </w:r>
            <w:r w:rsidRPr="00FF64F7">
              <w:t>te and calculate maintenance and repair costings of property, machinery and equipment maintenance</w:t>
            </w:r>
          </w:p>
          <w:p w:rsidR="00000000" w:rsidP="00FF64F7">
            <w:pPr>
              <w:pStyle w:val="ListBullet"/>
              <w:rPr>
                <w:lang w:val="en-NZ"/>
              </w:rPr>
            </w:pPr>
            <w:r w:rsidRPr="00FF64F7">
              <w:t>Monitor costs against budget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ListBullet"/>
            </w:pPr>
            <w:r w:rsidRPr="00FF64F7">
              <w:t>Identify and describe own workplace requirements, including safety requirements, associated with own</w:t>
            </w:r>
            <w:r w:rsidRPr="00FF64F7">
              <w:t xml:space="preserve"> role and area of responsibility</w:t>
            </w:r>
          </w:p>
          <w:p w:rsidR="00000000" w:rsidP="00FF64F7">
            <w:pPr>
              <w:pStyle w:val="ListBullet"/>
              <w:rPr>
                <w:lang w:val="en-NZ"/>
              </w:rPr>
            </w:pPr>
            <w:r w:rsidRPr="00FF64F7">
              <w:t>Monitor self and others adherence to workplace requirements including safety requirements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Interact with others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ListBullet"/>
            </w:pPr>
            <w:r w:rsidRPr="00FF64F7">
              <w:t xml:space="preserve">Use appropriate language and communication skills to disseminate information about maintenance </w:t>
            </w:r>
            <w:r w:rsidRPr="00FF64F7">
              <w:t>schedules and procedures within the work team</w:t>
            </w:r>
          </w:p>
        </w:tc>
      </w:tr>
    </w:tbl>
    <w:p w:rsidR="00000000" w:rsidRPr="00FF64F7" w:rsidP="00FF64F7">
      <w:pPr>
        <w:pStyle w:val="BodyText"/>
      </w:pPr>
    </w:p>
    <w:p w:rsidR="00000000" w:rsidRPr="00FF64F7" w:rsidP="00FF64F7">
      <w:pPr>
        <w:pStyle w:val="AllowPageBreak"/>
      </w:pPr>
    </w:p>
    <w:p w:rsidR="00000000" w:rsidRPr="00FF64F7" w:rsidP="00FF64F7">
      <w:pPr>
        <w:pStyle w:val="Heading1"/>
      </w:pPr>
      <w:bookmarkStart w:id="7" w:name="O_991328"/>
      <w:bookmarkEnd w:id="7"/>
      <w:r w:rsidRPr="00FF64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rPr>
                <w:rStyle w:val="SpecialBold"/>
              </w:rPr>
              <w:t>Equivalence status</w:t>
            </w:r>
          </w:p>
        </w:tc>
      </w:tr>
      <w:tr w:rsidTr="00FF6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AHCMOM402 Supervise maintenance of property, machinery and equipment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AHCMOM402 Supervise maintenance of property, machinery and equipment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F7">
            <w:pPr>
              <w:pStyle w:val="BodyText"/>
              <w:rPr>
                <w:lang w:val="en-NZ"/>
              </w:rPr>
            </w:pPr>
            <w:r w:rsidRPr="00FF64F7">
              <w:t>Minor changes to performance criteria and foundation skills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F7" w:rsidP="00FF64F7">
            <w:pPr>
              <w:pStyle w:val="BodyText"/>
            </w:pPr>
            <w:r w:rsidRPr="00FF64F7">
              <w:t>Equivalent unit</w:t>
            </w:r>
          </w:p>
        </w:tc>
      </w:tr>
    </w:tbl>
    <w:p w:rsidR="00000000" w:rsidRPr="00FF64F7" w:rsidP="00FF64F7">
      <w:pPr>
        <w:pStyle w:val="BodyText"/>
      </w:pPr>
    </w:p>
    <w:p w:rsidR="00000000" w:rsidRPr="00FF64F7" w:rsidP="00FF64F7">
      <w:pPr>
        <w:pStyle w:val="AllowPageBreak"/>
      </w:pPr>
    </w:p>
    <w:p w:rsidR="00000000" w:rsidRPr="00FF64F7" w:rsidP="00FF64F7">
      <w:pPr>
        <w:pStyle w:val="Heading1"/>
      </w:pPr>
      <w:bookmarkStart w:id="8" w:name="O_991336"/>
      <w:bookmarkEnd w:id="8"/>
      <w:r w:rsidRPr="00FF64F7">
        <w:t>Lin</w:t>
      </w:r>
      <w:r w:rsidRPr="00FF64F7">
        <w:t>ks</w:t>
      </w:r>
    </w:p>
    <w:p w:rsidR="00000000" w:rsidRPr="00FF64F7" w:rsidP="00481EF2">
      <w:pPr>
        <w:pStyle w:val="BodyText"/>
      </w:pPr>
      <w:r w:rsidRPr="00FF64F7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2C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4F7" w:rsidP="00FF64F7"/>
    <w:sectPr w:rsidSect="00FF6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F7" w:rsidRPr="00481EF2" w:rsidP="00481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F2" w:rsidP="00FF6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EF2" w:rsidP="00FF6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1EF2" w:rsidP="00FF6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4F7" w:rsidRPr="00481EF2" w:rsidP="00481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F2" w:rsidRPr="002D2AF8" w:rsidP="00FF6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AHCMOM402 Supervise maintenance of property,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1EF2" w:rsidP="00FF6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EC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423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4F7"/>
  </w:style>
  <w:style w:type="character" w:customStyle="1" w:styleId="Heading1Char">
    <w:name w:val="Heading 1 Char"/>
    <w:basedOn w:val="DefaultParagraphFont"/>
    <w:link w:val="Heading1"/>
    <w:rsid w:val="00FF6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4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4F7"/>
    <w:rPr>
      <w:b/>
      <w:spacing w:val="0"/>
    </w:rPr>
  </w:style>
  <w:style w:type="character" w:styleId="Emphasis">
    <w:name w:val="Emphasis"/>
    <w:basedOn w:val="DefaultParagraphFont"/>
    <w:qFormat/>
    <w:rsid w:val="00FF64F7"/>
    <w:rPr>
      <w:i/>
    </w:rPr>
  </w:style>
  <w:style w:type="paragraph" w:customStyle="1" w:styleId="SuperHeading">
    <w:name w:val="SuperHeading"/>
    <w:basedOn w:val="Normal"/>
    <w:rsid w:val="00FF6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4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6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4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4F7"/>
  </w:style>
  <w:style w:type="paragraph" w:styleId="TableofFigures">
    <w:name w:val="table of figures"/>
    <w:basedOn w:val="Normal"/>
    <w:next w:val="Normal"/>
    <w:semiHidden/>
    <w:rsid w:val="00FF6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4F7"/>
    <w:rPr>
      <w:rFonts w:ascii="Wingdings" w:hAnsi="Wingdings"/>
    </w:rPr>
  </w:style>
  <w:style w:type="paragraph" w:customStyle="1" w:styleId="TableHeading">
    <w:name w:val="Table Heading"/>
    <w:basedOn w:val="HeadingBase"/>
    <w:rsid w:val="00FF6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4F7"/>
    <w:rPr>
      <w:color w:val="0033CC"/>
      <w:u w:val="none"/>
    </w:rPr>
  </w:style>
  <w:style w:type="paragraph" w:customStyle="1" w:styleId="BodyTextRight">
    <w:name w:val="Body Text Right"/>
    <w:basedOn w:val="BodyText"/>
    <w:rsid w:val="00FF6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4F7"/>
    <w:rPr>
      <w:sz w:val="32"/>
    </w:rPr>
  </w:style>
  <w:style w:type="paragraph" w:customStyle="1" w:styleId="HeadingProcedure">
    <w:name w:val="Heading Procedure"/>
    <w:basedOn w:val="HeadingBase"/>
    <w:next w:val="Normal"/>
    <w:rsid w:val="00FF6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4F7"/>
    <w:pPr>
      <w:spacing w:before="60" w:after="60"/>
    </w:pPr>
  </w:style>
  <w:style w:type="paragraph" w:styleId="ListContinue">
    <w:name w:val="List Continue"/>
    <w:basedOn w:val="List"/>
    <w:rsid w:val="00FF64F7"/>
    <w:pPr>
      <w:ind w:firstLine="0"/>
    </w:pPr>
  </w:style>
  <w:style w:type="paragraph" w:customStyle="1" w:styleId="ListNote">
    <w:name w:val="List Note"/>
    <w:basedOn w:val="List"/>
    <w:rsid w:val="00FF6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4F7"/>
    <w:rPr>
      <w:rFonts w:ascii="Courier New" w:hAnsi="Courier New"/>
    </w:rPr>
  </w:style>
  <w:style w:type="paragraph" w:customStyle="1" w:styleId="NoteBullet">
    <w:name w:val="Note Bullet"/>
    <w:basedOn w:val="Note"/>
    <w:rsid w:val="00FF6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4F7"/>
    <w:rPr>
      <w:b/>
      <w:smallCaps/>
    </w:rPr>
  </w:style>
  <w:style w:type="paragraph" w:customStyle="1" w:styleId="TableListNumber">
    <w:name w:val="Table List Number"/>
    <w:basedOn w:val="ListNumber"/>
    <w:rsid w:val="00FF6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4F7"/>
    <w:pPr>
      <w:numPr>
        <w:numId w:val="8"/>
      </w:numPr>
    </w:pPr>
  </w:style>
  <w:style w:type="paragraph" w:customStyle="1" w:styleId="ListAlpha2">
    <w:name w:val="List Alpha 2"/>
    <w:basedOn w:val="List2"/>
    <w:rsid w:val="00FF64F7"/>
    <w:pPr>
      <w:numPr>
        <w:numId w:val="7"/>
      </w:numPr>
    </w:pPr>
  </w:style>
  <w:style w:type="paragraph" w:styleId="List2">
    <w:name w:val="List 2"/>
    <w:basedOn w:val="BodyText"/>
    <w:rsid w:val="00FF6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4F7"/>
    <w:pPr>
      <w:numPr>
        <w:numId w:val="3"/>
      </w:numPr>
    </w:pPr>
  </w:style>
  <w:style w:type="paragraph" w:styleId="ListContinue2">
    <w:name w:val="List Continue 2"/>
    <w:basedOn w:val="List2"/>
    <w:rsid w:val="00FF64F7"/>
    <w:pPr>
      <w:ind w:firstLine="0"/>
    </w:pPr>
  </w:style>
  <w:style w:type="paragraph" w:styleId="ListContinue3">
    <w:name w:val="List Continue 3"/>
    <w:basedOn w:val="List3"/>
    <w:rsid w:val="00FF64F7"/>
    <w:pPr>
      <w:ind w:left="1021" w:firstLine="0"/>
    </w:pPr>
  </w:style>
  <w:style w:type="paragraph" w:styleId="ListContinue4">
    <w:name w:val="List Continue 4"/>
    <w:basedOn w:val="List4"/>
    <w:rsid w:val="00FF64F7"/>
    <w:pPr>
      <w:ind w:firstLine="0"/>
    </w:pPr>
  </w:style>
  <w:style w:type="paragraph" w:styleId="ListContinue5">
    <w:name w:val="List Continue 5"/>
    <w:basedOn w:val="List5"/>
    <w:rsid w:val="00FF64F7"/>
    <w:pPr>
      <w:ind w:firstLine="0"/>
    </w:pPr>
  </w:style>
  <w:style w:type="paragraph" w:styleId="ListNumber3">
    <w:name w:val="List Number 3"/>
    <w:basedOn w:val="List3"/>
    <w:rsid w:val="00FF64F7"/>
    <w:pPr>
      <w:numPr>
        <w:numId w:val="4"/>
      </w:numPr>
    </w:pPr>
  </w:style>
  <w:style w:type="paragraph" w:styleId="ListNumber4">
    <w:name w:val="List Number 4"/>
    <w:basedOn w:val="List4"/>
    <w:rsid w:val="00FF64F7"/>
    <w:pPr>
      <w:numPr>
        <w:numId w:val="5"/>
      </w:numPr>
    </w:pPr>
  </w:style>
  <w:style w:type="paragraph" w:styleId="ListNumber5">
    <w:name w:val="List Number 5"/>
    <w:basedOn w:val="List5"/>
    <w:rsid w:val="00FF64F7"/>
    <w:pPr>
      <w:numPr>
        <w:numId w:val="6"/>
      </w:numPr>
    </w:pPr>
  </w:style>
  <w:style w:type="paragraph" w:styleId="BlockText">
    <w:name w:val="Block Text"/>
    <w:basedOn w:val="Normal"/>
    <w:rsid w:val="00FF6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4F7"/>
    <w:rPr>
      <w:sz w:val="16"/>
      <w:vertAlign w:val="superscript"/>
    </w:rPr>
  </w:style>
  <w:style w:type="character" w:customStyle="1" w:styleId="Symbols">
    <w:name w:val="Symbols"/>
    <w:basedOn w:val="DefaultParagraphFont"/>
    <w:rsid w:val="00FF64F7"/>
    <w:rPr>
      <w:rFonts w:ascii="Symbol" w:hAnsi="Symbol"/>
    </w:rPr>
  </w:style>
  <w:style w:type="character" w:customStyle="1" w:styleId="MenuOptions">
    <w:name w:val="Menu Options"/>
    <w:basedOn w:val="DefaultParagraphFont"/>
    <w:rsid w:val="00FF6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4F7"/>
    <w:rPr>
      <w:b/>
    </w:rPr>
  </w:style>
  <w:style w:type="character" w:customStyle="1" w:styleId="Underlined">
    <w:name w:val="Underlined"/>
    <w:basedOn w:val="DefaultParagraphFont"/>
    <w:rsid w:val="00FF64F7"/>
    <w:rPr>
      <w:u w:val="single"/>
    </w:rPr>
  </w:style>
  <w:style w:type="paragraph" w:customStyle="1" w:styleId="TableBodyTextRight">
    <w:name w:val="Table Body Text Right"/>
    <w:basedOn w:val="TableBodyText"/>
    <w:rsid w:val="00FF6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4F7"/>
    <w:rPr>
      <w:sz w:val="18"/>
    </w:rPr>
  </w:style>
  <w:style w:type="paragraph" w:customStyle="1" w:styleId="BodySmallRight">
    <w:name w:val="Body Small Right"/>
    <w:basedOn w:val="BodyTextRight"/>
    <w:rsid w:val="00FF64F7"/>
    <w:rPr>
      <w:sz w:val="18"/>
      <w:szCs w:val="18"/>
    </w:rPr>
  </w:style>
  <w:style w:type="paragraph" w:customStyle="1" w:styleId="MarginEdition">
    <w:name w:val="Margin Edition"/>
    <w:basedOn w:val="MarginNote"/>
    <w:rsid w:val="00FF6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4F7"/>
    <w:rPr>
      <w:sz w:val="2"/>
      <w:szCs w:val="2"/>
    </w:rPr>
  </w:style>
  <w:style w:type="character" w:customStyle="1" w:styleId="Small">
    <w:name w:val="Small"/>
    <w:basedOn w:val="DefaultParagraphFont"/>
    <w:rsid w:val="00FF64F7"/>
    <w:rPr>
      <w:sz w:val="16"/>
    </w:rPr>
  </w:style>
  <w:style w:type="paragraph" w:customStyle="1" w:styleId="WideTable">
    <w:name w:val="Wide Table"/>
    <w:basedOn w:val="Normal"/>
    <w:rsid w:val="00FF6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4F7"/>
  </w:style>
  <w:style w:type="paragraph" w:styleId="Quote">
    <w:name w:val="Quote"/>
    <w:basedOn w:val="Heading1"/>
    <w:link w:val="QuoteChar"/>
    <w:qFormat/>
    <w:rsid w:val="00FF6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4F7"/>
    <w:pPr>
      <w:pageBreakBefore/>
    </w:pPr>
  </w:style>
  <w:style w:type="paragraph" w:customStyle="1" w:styleId="Border">
    <w:name w:val="Border"/>
    <w:basedOn w:val="Normal"/>
    <w:qFormat/>
    <w:rsid w:val="00FF6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4F7"/>
    <w:rPr>
      <w:u w:val="single"/>
    </w:rPr>
  </w:style>
  <w:style w:type="character" w:customStyle="1" w:styleId="BoldandItalics">
    <w:name w:val="Bold and Italics"/>
    <w:qFormat/>
    <w:rsid w:val="00FF64F7"/>
    <w:rPr>
      <w:b/>
      <w:i/>
      <w:u w:val="none"/>
    </w:rPr>
  </w:style>
  <w:style w:type="paragraph" w:styleId="BalloonText">
    <w:name w:val="Balloon Text"/>
    <w:basedOn w:val="Normal"/>
    <w:link w:val="BalloonTextChar"/>
    <w:rsid w:val="00FF6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4F7"/>
    <w:pPr>
      <w:spacing w:before="0" w:after="0"/>
    </w:pPr>
  </w:style>
  <w:style w:type="paragraph" w:customStyle="1" w:styleId="BodyTextBold">
    <w:name w:val="Body Text Bold"/>
    <w:basedOn w:val="BodyText"/>
    <w:qFormat/>
    <w:rsid w:val="00FF64F7"/>
    <w:rPr>
      <w:b/>
    </w:rPr>
  </w:style>
  <w:style w:type="character" w:styleId="Hyperlink">
    <w:name w:val="Hyperlink"/>
    <w:basedOn w:val="DefaultParagraphFont"/>
    <w:uiPriority w:val="99"/>
    <w:unhideWhenUsed/>
    <w:rsid w:val="00481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4506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AHCMOM402 Supervise maintenance of property,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