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023" w:rsidP="003720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AHCMOM316 Refuel machinery or vehicle</w:t>
      </w:r>
      <w:r>
        <w:fldChar w:fldCharType="end"/>
      </w:r>
    </w:p>
    <w:p w:rsidR="00372023" w:rsidP="00372023">
      <w:pPr>
        <w:pStyle w:val="Version"/>
        <w:sectPr w:rsidSect="00F235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35C4" w:rsidP="00F235C4">
      <w:pPr>
        <w:pStyle w:val="SuperHeading"/>
      </w:pPr>
      <w:r w:rsidRPr="00F235C4">
        <w:t>AHCMOM316 Refuel machinery or vehicle</w:t>
      </w:r>
    </w:p>
    <w:p w:rsidR="00000000" w:rsidRPr="00F235C4" w:rsidP="00F235C4">
      <w:pPr>
        <w:pStyle w:val="Heading1"/>
      </w:pPr>
      <w:bookmarkStart w:id="1" w:name="O_991282"/>
      <w:bookmarkEnd w:id="1"/>
      <w:r w:rsidRPr="00F235C4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F235C4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C4" w:rsidP="00F235C4">
            <w:pPr>
              <w:pStyle w:val="BodyText"/>
            </w:pPr>
            <w:r w:rsidRPr="00F235C4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rPr>
                <w:rStyle w:val="SpecialBold"/>
              </w:rPr>
              <w:t>Comments</w:t>
            </w:r>
          </w:p>
        </w:tc>
      </w:tr>
      <w:tr w:rsidTr="00F235C4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>This version released with AHC Agriculture, Horticulture and Conservation and Land Management Training Package Version 3.0.</w:t>
            </w:r>
          </w:p>
        </w:tc>
      </w:tr>
      <w:tr w:rsidTr="00F235C4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C4" w:rsidP="00F235C4">
            <w:pPr>
              <w:pStyle w:val="BodyText"/>
            </w:pPr>
            <w:r w:rsidRPr="00F235C4">
              <w:t>This version released with AHC Agriculture, Horticulture and Conservatio</w:t>
            </w:r>
            <w:r w:rsidRPr="00F235C4">
              <w:t>n and Land Management Training Package Version 1.0.</w:t>
            </w:r>
          </w:p>
        </w:tc>
      </w:tr>
    </w:tbl>
    <w:p w:rsidR="00000000" w:rsidRPr="00F235C4" w:rsidP="00F235C4">
      <w:pPr>
        <w:pStyle w:val="BodyText"/>
      </w:pPr>
    </w:p>
    <w:p w:rsidR="00000000" w:rsidRPr="00F235C4" w:rsidP="00F235C4">
      <w:pPr>
        <w:pStyle w:val="AllowPageBreak"/>
      </w:pPr>
    </w:p>
    <w:p w:rsidR="00000000" w:rsidRPr="00F235C4" w:rsidP="00F235C4">
      <w:pPr>
        <w:pStyle w:val="Heading1"/>
      </w:pPr>
      <w:bookmarkStart w:id="2" w:name="O_991281"/>
      <w:bookmarkEnd w:id="2"/>
      <w:r w:rsidRPr="00F235C4">
        <w:t>Application</w:t>
      </w:r>
    </w:p>
    <w:p w:rsidR="00000000" w:rsidRPr="00F235C4" w:rsidP="00372023">
      <w:pPr>
        <w:pStyle w:val="BodyText"/>
      </w:pPr>
      <w:r w:rsidRPr="00F235C4">
        <w:t>This unit of competency describes the skills and knowledge required to receive and store bulk fuel, prepare for refuelling, refuel machinery or vehicle and complete refuelli</w:t>
      </w:r>
      <w:r w:rsidRPr="00F235C4">
        <w:t>ng.</w:t>
      </w:r>
    </w:p>
    <w:p w:rsidR="00000000" w:rsidRPr="00F235C4" w:rsidP="00372023">
      <w:pPr>
        <w:pStyle w:val="BodyText"/>
      </w:pPr>
      <w:r w:rsidRPr="00F235C4">
        <w:t>The unit applies to individuals who refuel machinery or vehicles under broad direction, and take responsibility for their own work.</w:t>
      </w:r>
    </w:p>
    <w:p w:rsidR="00000000" w:rsidRPr="00F235C4" w:rsidP="00372023">
      <w:pPr>
        <w:pStyle w:val="BodyText"/>
      </w:pPr>
      <w:r w:rsidRPr="00F235C4">
        <w:t>No occupational licensing, legislative or certification requirements apply to this unit at the time of publication.</w:t>
      </w:r>
    </w:p>
    <w:p w:rsidR="00000000" w:rsidRPr="00F235C4" w:rsidP="00F235C4">
      <w:pPr>
        <w:pStyle w:val="Heading1"/>
      </w:pPr>
      <w:bookmarkStart w:id="3" w:name="O_991280"/>
      <w:bookmarkEnd w:id="3"/>
      <w:r w:rsidRPr="00F235C4">
        <w:t>Pre-requisite Unit</w:t>
      </w:r>
    </w:p>
    <w:p w:rsidR="00000000" w:rsidRPr="00F235C4" w:rsidP="00372023">
      <w:pPr>
        <w:pStyle w:val="BodyText"/>
      </w:pPr>
      <w:r w:rsidRPr="00F235C4">
        <w:t>Nil</w:t>
      </w:r>
    </w:p>
    <w:p w:rsidR="00000000" w:rsidRPr="00F235C4" w:rsidP="00F235C4">
      <w:pPr>
        <w:pStyle w:val="Heading1"/>
      </w:pPr>
      <w:bookmarkStart w:id="4" w:name="O_991279"/>
      <w:bookmarkEnd w:id="4"/>
      <w:r w:rsidRPr="00F235C4">
        <w:t>Unit Sector</w:t>
      </w:r>
    </w:p>
    <w:p w:rsidR="00000000" w:rsidRPr="00F235C4" w:rsidP="00372023">
      <w:pPr>
        <w:pStyle w:val="BodyText"/>
      </w:pPr>
      <w:r w:rsidRPr="00F235C4">
        <w:t>Machinery operation and maintenance (MOM)</w:t>
      </w:r>
    </w:p>
    <w:p w:rsidR="00000000" w:rsidRPr="00F235C4" w:rsidP="00F235C4">
      <w:pPr>
        <w:pStyle w:val="Heading1"/>
      </w:pPr>
      <w:bookmarkStart w:id="5" w:name="O_991278"/>
      <w:bookmarkEnd w:id="5"/>
      <w:r w:rsidRPr="00F235C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372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C4" w:rsidP="00F235C4">
            <w:pPr>
              <w:pStyle w:val="BodyText"/>
            </w:pPr>
            <w:r w:rsidRPr="00F235C4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rPr>
                <w:rStyle w:val="SpecialBold"/>
              </w:rPr>
              <w:t>Performance Criteria</w:t>
            </w:r>
          </w:p>
        </w:tc>
      </w:tr>
      <w:tr w:rsidTr="00372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C4" w:rsidP="00F235C4">
            <w:pPr>
              <w:pStyle w:val="BodyText"/>
            </w:pPr>
            <w:r w:rsidRPr="00F235C4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2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>1. Receive and store bulk fuel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C4" w:rsidP="00F235C4">
            <w:pPr>
              <w:pStyle w:val="BodyText"/>
            </w:pPr>
            <w:r w:rsidRPr="00F235C4">
              <w:t>1.1 Identify regulatory and industry requirements for the receipt and storage of bulk fuel, and refuelling operations</w:t>
            </w:r>
          </w:p>
          <w:p w:rsidR="00000000" w:rsidRPr="00F235C4" w:rsidP="00F235C4">
            <w:pPr>
              <w:pStyle w:val="BodyText"/>
            </w:pPr>
            <w:r w:rsidRPr="00F235C4">
              <w:t>1.2 Identi</w:t>
            </w:r>
            <w:r w:rsidRPr="00F235C4">
              <w:t>fy health and safety hazards in the workplace, assess risks and implement suitable controls</w:t>
            </w:r>
          </w:p>
          <w:p w:rsidR="00000000" w:rsidRPr="00F235C4" w:rsidP="00F235C4">
            <w:pPr>
              <w:pStyle w:val="BodyText"/>
            </w:pPr>
            <w:r w:rsidRPr="00F235C4">
              <w:t>1.3 Identify dangers of volatile fuel liquids and vapours</w:t>
            </w:r>
          </w:p>
          <w:p w:rsidR="00000000" w:rsidRPr="00F235C4" w:rsidP="00F235C4">
            <w:pPr>
              <w:pStyle w:val="BodyText"/>
            </w:pPr>
            <w:r w:rsidRPr="00F235C4">
              <w:t>1.4 Locate and check firefighting and spill response equipment, and replace fault</w:t>
            </w:r>
            <w:r w:rsidRPr="00F235C4">
              <w:t>y equipment according to manufacturer specification</w:t>
            </w:r>
          </w:p>
          <w:p w:rsidR="00000000" w:rsidRPr="00F235C4" w:rsidP="00F235C4">
            <w:pPr>
              <w:pStyle w:val="BodyText"/>
            </w:pPr>
            <w:r w:rsidRPr="00F235C4">
              <w:t>1.5 Ensure facilities for storage of bulk fuel meet national standards</w:t>
            </w:r>
          </w:p>
          <w:p w:rsidR="00000000" w:rsidRPr="00F235C4" w:rsidP="00F235C4">
            <w:pPr>
              <w:pStyle w:val="BodyText"/>
            </w:pPr>
            <w:r w:rsidRPr="00F235C4">
              <w:t>1.6 Check bulk fuel storage facilities to ensure fuel quality is maintained during storage</w:t>
            </w:r>
          </w:p>
          <w:p w:rsidR="00000000" w:rsidRPr="00F235C4" w:rsidP="00F235C4">
            <w:pPr>
              <w:pStyle w:val="BodyText"/>
            </w:pPr>
            <w:r w:rsidRPr="00F235C4">
              <w:t>1.7 Check storage facilities and refuellin</w:t>
            </w:r>
            <w:r w:rsidRPr="00F235C4">
              <w:t>g equipment for leaks</w:t>
            </w:r>
          </w:p>
          <w:p w:rsidR="00000000" w:rsidRPr="00F235C4" w:rsidP="00F235C4">
            <w:pPr>
              <w:pStyle w:val="BodyText"/>
            </w:pPr>
            <w:r w:rsidRPr="00F235C4">
              <w:t>1.8 Receive bulk fuel into storage according to regulatory requirements and workplace procedures</w:t>
            </w:r>
          </w:p>
          <w:p w:rsidR="00000000" w:rsidRPr="00F235C4" w:rsidP="00F235C4">
            <w:pPr>
              <w:pStyle w:val="BodyText"/>
            </w:pPr>
            <w:r w:rsidRPr="00F235C4">
              <w:t>1.9 Complete documentation for receipt of bulk fuel according to workplace procedures</w:t>
            </w:r>
          </w:p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>1.10 Monitor bulk fuel during storage to maintain f</w:t>
            </w:r>
            <w:r w:rsidRPr="00F235C4">
              <w:t>uel quality and usage</w:t>
            </w:r>
          </w:p>
        </w:tc>
      </w:tr>
      <w:tr w:rsidTr="00372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>2. Prepare for refuelling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C4" w:rsidP="00F235C4">
            <w:pPr>
              <w:pStyle w:val="BodyText"/>
            </w:pPr>
            <w:r w:rsidRPr="00F235C4">
              <w:t>2.1 Select and maintain personal protective equipment</w:t>
            </w:r>
          </w:p>
          <w:p w:rsidR="00000000" w:rsidRPr="00F235C4" w:rsidP="00F235C4">
            <w:pPr>
              <w:pStyle w:val="BodyText"/>
            </w:pPr>
            <w:r w:rsidRPr="00F235C4">
              <w:t>2.2 Fit and use personal protective equipment and confirm safety equipment applicable to the task being undertaken</w:t>
            </w:r>
          </w:p>
          <w:p w:rsidR="00000000" w:rsidRPr="00F235C4" w:rsidP="00F235C4">
            <w:pPr>
              <w:pStyle w:val="BodyText"/>
            </w:pPr>
            <w:r w:rsidRPr="00F235C4">
              <w:t xml:space="preserve">2.3 Select fuel based on machinery or </w:t>
            </w:r>
            <w:r w:rsidRPr="00F235C4">
              <w:t>vehicle use and manufacturer specifications</w:t>
            </w:r>
          </w:p>
          <w:p w:rsidR="00000000" w:rsidRPr="00F235C4" w:rsidP="00F235C4">
            <w:pPr>
              <w:pStyle w:val="BodyText"/>
            </w:pPr>
            <w:r w:rsidRPr="00F235C4">
              <w:t>2.4 Ensure appropriate firefighting and spill response equipment are accessible</w:t>
            </w:r>
          </w:p>
          <w:p w:rsidR="00000000" w:rsidRPr="00F235C4" w:rsidP="00F235C4">
            <w:pPr>
              <w:pStyle w:val="BodyText"/>
            </w:pPr>
            <w:r w:rsidRPr="00F235C4">
              <w:t>2.5 Ensure appropriate refuelling equipment is available and meets national standards</w:t>
            </w:r>
          </w:p>
          <w:p w:rsidR="00000000" w:rsidRPr="00F235C4" w:rsidP="00F235C4">
            <w:pPr>
              <w:pStyle w:val="BodyText"/>
            </w:pPr>
            <w:r w:rsidRPr="00F235C4">
              <w:t>2.6 Check and secure refuelling equipment acco</w:t>
            </w:r>
            <w:r w:rsidRPr="00F235C4">
              <w:t>rding to workplace practices and manufacturer specifications</w:t>
            </w:r>
          </w:p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>2.7 Position and secure machinery or vehicle for refuelling</w:t>
            </w:r>
          </w:p>
        </w:tc>
      </w:tr>
      <w:tr w:rsidTr="00372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>3. Refuel machinery or vehicle from fixed storage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C4" w:rsidP="00F235C4">
            <w:pPr>
              <w:pStyle w:val="BodyText"/>
            </w:pPr>
            <w:r w:rsidRPr="00F235C4">
              <w:t>3.1 Open tank valves on machinery or vehicle if necessary</w:t>
            </w:r>
          </w:p>
          <w:p w:rsidR="00000000" w:rsidRPr="00F235C4" w:rsidP="00F235C4">
            <w:pPr>
              <w:pStyle w:val="BodyText"/>
            </w:pPr>
            <w:r w:rsidRPr="00F235C4">
              <w:t>3.2 Refuel machinery or ve</w:t>
            </w:r>
            <w:r w:rsidRPr="00F235C4">
              <w:t>hicle according to regulatory requirements and manufacturer specifications</w:t>
            </w:r>
          </w:p>
          <w:p w:rsidR="00000000" w:rsidRPr="00F235C4" w:rsidP="00F235C4">
            <w:pPr>
              <w:pStyle w:val="BodyText"/>
            </w:pPr>
            <w:r w:rsidRPr="00F235C4">
              <w:t xml:space="preserve">3.3 Ensure there is no residual fuel left in any equipment used for fuel transfer </w:t>
            </w:r>
          </w:p>
          <w:p w:rsidR="00000000" w:rsidRPr="00F235C4" w:rsidP="00F235C4">
            <w:pPr>
              <w:pStyle w:val="BodyText"/>
            </w:pPr>
            <w:r w:rsidRPr="00F235C4">
              <w:t>3.4 Contain spills and mitigate environmental or safety dangers according to legislation and workplace procedures</w:t>
            </w:r>
          </w:p>
          <w:p w:rsidR="00000000" w:rsidRPr="00F235C4" w:rsidP="00F235C4">
            <w:pPr>
              <w:pStyle w:val="BodyText"/>
            </w:pPr>
            <w:r w:rsidRPr="00F235C4">
              <w:t>3.5 Check fuel levels are at required level for refuelling purposes</w:t>
            </w:r>
          </w:p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>3.6 Close and secure tank valves if necessary</w:t>
            </w:r>
          </w:p>
        </w:tc>
      </w:tr>
      <w:tr w:rsidTr="00372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>4. Refuel machinery or vehi</w:t>
            </w:r>
            <w:r w:rsidRPr="00F235C4">
              <w:t>cle from portable containers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C4" w:rsidP="00F235C4">
            <w:pPr>
              <w:pStyle w:val="BodyText"/>
            </w:pPr>
            <w:r w:rsidRPr="00F235C4">
              <w:t>4.1 Ensure only approved containers are used to transport decanted fuel</w:t>
            </w:r>
          </w:p>
          <w:p w:rsidR="00000000" w:rsidRPr="00F235C4" w:rsidP="00F235C4">
            <w:pPr>
              <w:pStyle w:val="BodyText"/>
            </w:pPr>
            <w:r w:rsidRPr="00F235C4">
              <w:t>4.2 Ensure portable containers being towed are secure</w:t>
            </w:r>
          </w:p>
          <w:p w:rsidR="00000000" w:rsidRPr="00F235C4" w:rsidP="00F235C4">
            <w:pPr>
              <w:pStyle w:val="BodyText"/>
            </w:pPr>
            <w:r w:rsidRPr="00F235C4">
              <w:t>4.3 Check containers to ensure fuel quality is maintained</w:t>
            </w:r>
          </w:p>
          <w:p w:rsidR="00000000" w:rsidRPr="00F235C4" w:rsidP="00F235C4">
            <w:pPr>
              <w:pStyle w:val="BodyText"/>
            </w:pPr>
            <w:r w:rsidRPr="00F235C4">
              <w:t>4.4 Decant fuel from fixed storage into con</w:t>
            </w:r>
            <w:r w:rsidRPr="00F235C4">
              <w:t>tainers ensuring risks are minimised</w:t>
            </w:r>
          </w:p>
          <w:p w:rsidR="00000000" w:rsidRPr="00F235C4" w:rsidP="00F235C4">
            <w:pPr>
              <w:pStyle w:val="BodyText"/>
            </w:pPr>
            <w:r w:rsidRPr="00F235C4">
              <w:t>4.5 Ensure there is no residual fuel in fuel transfer equipment for all decanting procedures</w:t>
            </w:r>
          </w:p>
          <w:p w:rsidR="00000000" w:rsidRPr="00F235C4" w:rsidP="00F235C4">
            <w:pPr>
              <w:pStyle w:val="BodyText"/>
            </w:pPr>
            <w:r w:rsidRPr="00F235C4">
              <w:t>4.6 Transport containers to worksite according to regulatory requirements and workplace procedures</w:t>
            </w:r>
          </w:p>
          <w:p w:rsidR="00000000" w:rsidRPr="00F235C4" w:rsidP="00F235C4">
            <w:pPr>
              <w:pStyle w:val="BodyText"/>
            </w:pPr>
            <w:r w:rsidRPr="00F235C4">
              <w:t>4.7 Decant fuel from portab</w:t>
            </w:r>
            <w:r w:rsidRPr="00F235C4">
              <w:t>le containers using appropriate equipment</w:t>
            </w:r>
          </w:p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>4.8 Contain spills and mitigate environmental or safety dangers according to legislation and workplace procedures</w:t>
            </w:r>
          </w:p>
        </w:tc>
      </w:tr>
      <w:tr w:rsidTr="00372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4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 xml:space="preserve">5. Complete refuelling 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C4" w:rsidP="00F235C4">
            <w:pPr>
              <w:pStyle w:val="BodyText"/>
            </w:pPr>
            <w:r w:rsidRPr="00F235C4">
              <w:t>5.1 Clean, maintain and store refuelling equipment and containers according</w:t>
            </w:r>
            <w:r w:rsidRPr="00F235C4">
              <w:t xml:space="preserve"> to workplace procedures</w:t>
            </w:r>
          </w:p>
          <w:p w:rsidR="00000000" w:rsidRPr="00F235C4" w:rsidP="00F235C4">
            <w:pPr>
              <w:pStyle w:val="BodyText"/>
            </w:pPr>
            <w:r w:rsidRPr="00F235C4">
              <w:t>5.2 Complete workplace documentation and records in required format</w:t>
            </w:r>
          </w:p>
        </w:tc>
      </w:tr>
    </w:tbl>
    <w:p w:rsidR="00000000" w:rsidRPr="00F235C4" w:rsidP="00F235C4">
      <w:pPr>
        <w:pStyle w:val="List"/>
      </w:pPr>
    </w:p>
    <w:p w:rsidR="00000000" w:rsidRPr="00F235C4" w:rsidP="00F235C4">
      <w:pPr>
        <w:pStyle w:val="AllowPageBreak"/>
      </w:pPr>
    </w:p>
    <w:p w:rsidR="00000000" w:rsidRPr="00F235C4" w:rsidP="00F235C4">
      <w:pPr>
        <w:pStyle w:val="Heading1"/>
      </w:pPr>
      <w:bookmarkStart w:id="6" w:name="O_991277"/>
      <w:bookmarkEnd w:id="6"/>
      <w:r w:rsidRPr="00F235C4">
        <w:t>Foundation Skills</w:t>
      </w:r>
    </w:p>
    <w:p w:rsidR="00000000" w:rsidRPr="00372023" w:rsidP="00372023">
      <w:pPr>
        <w:pStyle w:val="BodyText"/>
        <w:rPr>
          <w:i/>
        </w:rPr>
      </w:pPr>
      <w:r w:rsidRPr="00372023">
        <w:rPr>
          <w:rStyle w:val="Emphasis"/>
        </w:rPr>
        <w:t>This section describes those language, literacy, numeracy an</w:t>
      </w:r>
      <w:r w:rsidRPr="00372023">
        <w:rPr>
          <w:rStyle w:val="Emphasis"/>
        </w:rPr>
        <w:t>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F235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C4" w:rsidP="00F235C4">
            <w:pPr>
              <w:pStyle w:val="BodyText"/>
            </w:pPr>
            <w:r w:rsidRPr="00F235C4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rPr>
                <w:rStyle w:val="SpecialBold"/>
              </w:rPr>
              <w:t>Description</w:t>
            </w:r>
          </w:p>
        </w:tc>
      </w:tr>
      <w:tr w:rsidTr="00F235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ListBullet"/>
              <w:rPr>
                <w:lang w:val="en-NZ"/>
              </w:rPr>
            </w:pPr>
            <w:r w:rsidRPr="00F235C4">
              <w:t>Interpret textual information from a range of sources to identify relevant and key information a</w:t>
            </w:r>
            <w:r w:rsidRPr="00F235C4">
              <w:t>bout workplace operations</w:t>
            </w:r>
          </w:p>
        </w:tc>
      </w:tr>
      <w:tr w:rsidTr="00F235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ListBullet"/>
              <w:rPr>
                <w:lang w:val="en-NZ"/>
              </w:rPr>
            </w:pPr>
            <w:r w:rsidRPr="00F235C4">
              <w:t>Complete operational records</w:t>
            </w:r>
          </w:p>
        </w:tc>
      </w:tr>
      <w:tr w:rsidTr="00F235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ListBullet"/>
              <w:rPr>
                <w:lang w:val="en-NZ"/>
              </w:rPr>
            </w:pPr>
            <w:r w:rsidRPr="00F235C4">
              <w:t>Estimate, calculate and record quantities of fuel</w:t>
            </w:r>
          </w:p>
        </w:tc>
      </w:tr>
      <w:tr w:rsidTr="00F235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C4" w:rsidP="00F235C4">
            <w:pPr>
              <w:pStyle w:val="ListBullet"/>
            </w:pPr>
            <w:r w:rsidRPr="00F235C4">
              <w:t xml:space="preserve">Recognise and follow workplace requirements, including safety requirements, associated with own </w:t>
            </w:r>
            <w:r w:rsidRPr="00F235C4">
              <w:t>role and area of responsibility</w:t>
            </w:r>
          </w:p>
        </w:tc>
      </w:tr>
    </w:tbl>
    <w:p w:rsidR="00000000" w:rsidRPr="00F235C4" w:rsidP="00F235C4">
      <w:pPr>
        <w:pStyle w:val="BodyText"/>
      </w:pPr>
    </w:p>
    <w:p w:rsidR="00000000" w:rsidRPr="00F235C4" w:rsidP="00F235C4">
      <w:pPr>
        <w:pStyle w:val="AllowPageBreak"/>
      </w:pPr>
    </w:p>
    <w:p w:rsidR="00000000" w:rsidRPr="00F235C4" w:rsidP="00F235C4">
      <w:pPr>
        <w:pStyle w:val="Heading1"/>
      </w:pPr>
      <w:bookmarkStart w:id="7" w:name="O_991276"/>
      <w:bookmarkEnd w:id="7"/>
      <w:r w:rsidRPr="00F235C4">
        <w:t>Range of Conditions</w:t>
      </w:r>
    </w:p>
    <w:p w:rsidR="00000000" w:rsidRPr="00372023" w:rsidP="00372023">
      <w:pPr>
        <w:pStyle w:val="BodyText"/>
        <w:rPr>
          <w:i/>
        </w:rPr>
      </w:pPr>
      <w:r w:rsidRPr="00372023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372023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F235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>Personal protective equipment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C4" w:rsidP="00F235C4">
            <w:pPr>
              <w:pStyle w:val="ListBullet"/>
            </w:pPr>
            <w:r w:rsidRPr="00F235C4">
              <w:t>protective clothing</w:t>
            </w:r>
          </w:p>
          <w:p w:rsidR="00000000" w:rsidRPr="00F235C4" w:rsidP="00F235C4">
            <w:pPr>
              <w:pStyle w:val="ListBullet"/>
            </w:pPr>
            <w:r w:rsidRPr="00F235C4">
              <w:t>protective eyewear</w:t>
            </w:r>
          </w:p>
          <w:p w:rsidR="00000000" w:rsidRPr="00F235C4" w:rsidP="00F235C4">
            <w:pPr>
              <w:pStyle w:val="ListBullet"/>
            </w:pPr>
            <w:r w:rsidRPr="00F235C4">
              <w:t>unlined rubber or plastic gloves</w:t>
            </w:r>
          </w:p>
          <w:p w:rsidR="00000000" w:rsidRPr="00F235C4" w:rsidP="00F235C4">
            <w:pPr>
              <w:pStyle w:val="ListBullet"/>
            </w:pPr>
            <w:r w:rsidRPr="00F235C4">
              <w:t xml:space="preserve">neoprene </w:t>
            </w:r>
            <w:r w:rsidRPr="00F235C4">
              <w:t>or nitrile boots</w:t>
            </w:r>
          </w:p>
          <w:p w:rsidR="00000000" w:rsidRPr="00F235C4" w:rsidP="00F235C4">
            <w:pPr>
              <w:pStyle w:val="ListBullet"/>
            </w:pPr>
            <w:r w:rsidRPr="00F235C4">
              <w:t>high visibility clothing.</w:t>
            </w:r>
          </w:p>
        </w:tc>
      </w:tr>
    </w:tbl>
    <w:p w:rsidR="00000000" w:rsidRPr="00F235C4" w:rsidP="00F235C4">
      <w:pPr>
        <w:pStyle w:val="BodyText"/>
      </w:pPr>
    </w:p>
    <w:p w:rsidR="00000000" w:rsidRPr="00F235C4" w:rsidP="00F235C4">
      <w:pPr>
        <w:pStyle w:val="AllowPageBreak"/>
      </w:pPr>
    </w:p>
    <w:p w:rsidR="00000000" w:rsidRPr="00F235C4" w:rsidP="00F235C4">
      <w:pPr>
        <w:pStyle w:val="Heading1"/>
      </w:pPr>
      <w:bookmarkStart w:id="8" w:name="O_991275"/>
      <w:bookmarkEnd w:id="8"/>
      <w:r w:rsidRPr="00F235C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F235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C4" w:rsidP="00F235C4">
            <w:pPr>
              <w:pStyle w:val="BodyText"/>
            </w:pPr>
            <w:r w:rsidRPr="00F235C4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C4" w:rsidP="00F235C4">
            <w:pPr>
              <w:pStyle w:val="BodyText"/>
            </w:pPr>
            <w:r w:rsidRPr="00F235C4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C4" w:rsidP="00F235C4">
            <w:pPr>
              <w:pStyle w:val="BodyText"/>
            </w:pPr>
            <w:r w:rsidRPr="00F235C4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rPr>
                <w:rStyle w:val="SpecialBold"/>
              </w:rPr>
              <w:t>Equivalence status</w:t>
            </w:r>
          </w:p>
        </w:tc>
      </w:tr>
      <w:tr w:rsidTr="00F235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 xml:space="preserve">AHCMOM316 Refuel machinery or vehicle </w:t>
            </w:r>
            <w:r w:rsidRPr="00F235C4">
              <w:br/>
              <w:t>Release 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 xml:space="preserve">AHCMOM316 Refuel machinery or vehicle </w:t>
            </w:r>
            <w:r w:rsidRPr="00F235C4">
              <w:br/>
              <w:t>Release 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5C4">
            <w:pPr>
              <w:pStyle w:val="BodyText"/>
              <w:rPr>
                <w:lang w:val="en-NZ"/>
              </w:rPr>
            </w:pPr>
            <w:r w:rsidRPr="00F235C4">
              <w:t>Minor changes to performance criteria, foundation skills and range of conditions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5C4" w:rsidP="00F235C4">
            <w:pPr>
              <w:pStyle w:val="BodyText"/>
            </w:pPr>
            <w:r w:rsidRPr="00F235C4">
              <w:t>Equivalent unit</w:t>
            </w:r>
          </w:p>
        </w:tc>
      </w:tr>
    </w:tbl>
    <w:p w:rsidR="00000000" w:rsidRPr="00F235C4" w:rsidP="00F235C4">
      <w:pPr>
        <w:pStyle w:val="BodyText"/>
      </w:pPr>
    </w:p>
    <w:p w:rsidR="00000000" w:rsidRPr="00F235C4" w:rsidP="00F235C4">
      <w:pPr>
        <w:pStyle w:val="AllowPageBreak"/>
      </w:pPr>
    </w:p>
    <w:p w:rsidR="00000000" w:rsidRPr="00F235C4" w:rsidP="00F235C4">
      <w:pPr>
        <w:pStyle w:val="Heading1"/>
      </w:pPr>
      <w:bookmarkStart w:id="9" w:name="O_991283"/>
      <w:bookmarkEnd w:id="9"/>
      <w:r w:rsidRPr="00F235C4">
        <w:t>Links</w:t>
      </w:r>
    </w:p>
    <w:p w:rsidR="00000000" w:rsidRPr="00F235C4" w:rsidP="00372023">
      <w:pPr>
        <w:pStyle w:val="BodyText"/>
      </w:pPr>
      <w:r w:rsidRPr="00F235C4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1A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235C4" w:rsidP="00F235C4"/>
    <w:sectPr w:rsidSect="00F235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C4" w:rsidRPr="00372023" w:rsidP="003720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23" w:rsidP="00F23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2023" w:rsidP="00F23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2023" w:rsidP="00F235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5C4" w:rsidRPr="00372023" w:rsidP="003720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5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23" w:rsidRPr="002D2AF8" w:rsidP="00F23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AHCMOM316 Refuel machinery or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72023" w:rsidP="00F235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BE0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6851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5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5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5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5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5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5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5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5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5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5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5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5C4"/>
  </w:style>
  <w:style w:type="character" w:customStyle="1" w:styleId="Heading1Char">
    <w:name w:val="Heading 1 Char"/>
    <w:basedOn w:val="DefaultParagraphFont"/>
    <w:link w:val="Heading1"/>
    <w:rsid w:val="00F235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5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5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35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35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5C4"/>
    <w:rPr>
      <w:b/>
      <w:spacing w:val="0"/>
    </w:rPr>
  </w:style>
  <w:style w:type="character" w:styleId="Emphasis">
    <w:name w:val="Emphasis"/>
    <w:basedOn w:val="DefaultParagraphFont"/>
    <w:qFormat/>
    <w:rsid w:val="00F235C4"/>
    <w:rPr>
      <w:i/>
    </w:rPr>
  </w:style>
  <w:style w:type="paragraph" w:customStyle="1" w:styleId="SuperHeading">
    <w:name w:val="SuperHeading"/>
    <w:basedOn w:val="Normal"/>
    <w:rsid w:val="00F235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5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5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5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5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5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5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5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5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5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5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5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5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5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5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5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35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5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5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5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35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35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5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5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5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5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5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5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5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5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35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5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5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5C4"/>
  </w:style>
  <w:style w:type="paragraph" w:styleId="TableofFigures">
    <w:name w:val="table of figures"/>
    <w:basedOn w:val="Normal"/>
    <w:next w:val="Normal"/>
    <w:semiHidden/>
    <w:rsid w:val="00F235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5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35C4"/>
    <w:rPr>
      <w:rFonts w:ascii="Wingdings" w:hAnsi="Wingdings"/>
    </w:rPr>
  </w:style>
  <w:style w:type="paragraph" w:customStyle="1" w:styleId="TableHeading">
    <w:name w:val="Table Heading"/>
    <w:basedOn w:val="HeadingBase"/>
    <w:rsid w:val="00F235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5C4"/>
    <w:rPr>
      <w:color w:val="0033CC"/>
      <w:u w:val="none"/>
    </w:rPr>
  </w:style>
  <w:style w:type="paragraph" w:customStyle="1" w:styleId="BodyTextRight">
    <w:name w:val="Body Text Right"/>
    <w:basedOn w:val="BodyText"/>
    <w:rsid w:val="00F235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5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5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5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5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5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5C4"/>
    <w:rPr>
      <w:sz w:val="32"/>
    </w:rPr>
  </w:style>
  <w:style w:type="paragraph" w:customStyle="1" w:styleId="HeadingProcedure">
    <w:name w:val="Heading Procedure"/>
    <w:basedOn w:val="HeadingBase"/>
    <w:next w:val="Normal"/>
    <w:rsid w:val="00F235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5C4"/>
    <w:pPr>
      <w:spacing w:before="60" w:after="60"/>
    </w:pPr>
  </w:style>
  <w:style w:type="paragraph" w:styleId="ListContinue">
    <w:name w:val="List Continue"/>
    <w:basedOn w:val="List"/>
    <w:rsid w:val="00F235C4"/>
    <w:pPr>
      <w:ind w:firstLine="0"/>
    </w:pPr>
  </w:style>
  <w:style w:type="paragraph" w:customStyle="1" w:styleId="ListNote">
    <w:name w:val="List Note"/>
    <w:basedOn w:val="List"/>
    <w:rsid w:val="00F235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5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5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5C4"/>
    <w:rPr>
      <w:rFonts w:ascii="Courier New" w:hAnsi="Courier New"/>
    </w:rPr>
  </w:style>
  <w:style w:type="paragraph" w:customStyle="1" w:styleId="NoteBullet">
    <w:name w:val="Note Bullet"/>
    <w:basedOn w:val="Note"/>
    <w:rsid w:val="00F235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5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5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5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5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35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5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5C4"/>
    <w:rPr>
      <w:b/>
      <w:smallCaps/>
    </w:rPr>
  </w:style>
  <w:style w:type="paragraph" w:customStyle="1" w:styleId="TableListNumber">
    <w:name w:val="Table List Number"/>
    <w:basedOn w:val="ListNumber"/>
    <w:rsid w:val="00F235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5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5C4"/>
    <w:pPr>
      <w:numPr>
        <w:numId w:val="8"/>
      </w:numPr>
    </w:pPr>
  </w:style>
  <w:style w:type="paragraph" w:customStyle="1" w:styleId="ListAlpha2">
    <w:name w:val="List Alpha 2"/>
    <w:basedOn w:val="List2"/>
    <w:rsid w:val="00F235C4"/>
    <w:pPr>
      <w:numPr>
        <w:numId w:val="7"/>
      </w:numPr>
    </w:pPr>
  </w:style>
  <w:style w:type="paragraph" w:styleId="List2">
    <w:name w:val="List 2"/>
    <w:basedOn w:val="BodyText"/>
    <w:rsid w:val="00F235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5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5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5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5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5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35C4"/>
    <w:pPr>
      <w:numPr>
        <w:numId w:val="3"/>
      </w:numPr>
    </w:pPr>
  </w:style>
  <w:style w:type="paragraph" w:styleId="ListContinue2">
    <w:name w:val="List Continue 2"/>
    <w:basedOn w:val="List2"/>
    <w:rsid w:val="00F235C4"/>
    <w:pPr>
      <w:ind w:firstLine="0"/>
    </w:pPr>
  </w:style>
  <w:style w:type="paragraph" w:styleId="ListContinue3">
    <w:name w:val="List Continue 3"/>
    <w:basedOn w:val="List3"/>
    <w:rsid w:val="00F235C4"/>
    <w:pPr>
      <w:ind w:left="1021" w:firstLine="0"/>
    </w:pPr>
  </w:style>
  <w:style w:type="paragraph" w:styleId="ListContinue4">
    <w:name w:val="List Continue 4"/>
    <w:basedOn w:val="List4"/>
    <w:rsid w:val="00F235C4"/>
    <w:pPr>
      <w:ind w:firstLine="0"/>
    </w:pPr>
  </w:style>
  <w:style w:type="paragraph" w:styleId="ListContinue5">
    <w:name w:val="List Continue 5"/>
    <w:basedOn w:val="List5"/>
    <w:rsid w:val="00F235C4"/>
    <w:pPr>
      <w:ind w:firstLine="0"/>
    </w:pPr>
  </w:style>
  <w:style w:type="paragraph" w:styleId="ListNumber3">
    <w:name w:val="List Number 3"/>
    <w:basedOn w:val="List3"/>
    <w:rsid w:val="00F235C4"/>
    <w:pPr>
      <w:numPr>
        <w:numId w:val="4"/>
      </w:numPr>
    </w:pPr>
  </w:style>
  <w:style w:type="paragraph" w:styleId="ListNumber4">
    <w:name w:val="List Number 4"/>
    <w:basedOn w:val="List4"/>
    <w:rsid w:val="00F235C4"/>
    <w:pPr>
      <w:numPr>
        <w:numId w:val="5"/>
      </w:numPr>
    </w:pPr>
  </w:style>
  <w:style w:type="paragraph" w:styleId="ListNumber5">
    <w:name w:val="List Number 5"/>
    <w:basedOn w:val="List5"/>
    <w:rsid w:val="00F235C4"/>
    <w:pPr>
      <w:numPr>
        <w:numId w:val="6"/>
      </w:numPr>
    </w:pPr>
  </w:style>
  <w:style w:type="paragraph" w:styleId="BlockText">
    <w:name w:val="Block Text"/>
    <w:basedOn w:val="Normal"/>
    <w:rsid w:val="00F235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5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5C4"/>
    <w:rPr>
      <w:sz w:val="16"/>
      <w:vertAlign w:val="superscript"/>
    </w:rPr>
  </w:style>
  <w:style w:type="character" w:customStyle="1" w:styleId="Symbols">
    <w:name w:val="Symbols"/>
    <w:basedOn w:val="DefaultParagraphFont"/>
    <w:rsid w:val="00F235C4"/>
    <w:rPr>
      <w:rFonts w:ascii="Symbol" w:hAnsi="Symbol"/>
    </w:rPr>
  </w:style>
  <w:style w:type="character" w:customStyle="1" w:styleId="MenuOptions">
    <w:name w:val="Menu Options"/>
    <w:basedOn w:val="DefaultParagraphFont"/>
    <w:rsid w:val="00F235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5C4"/>
    <w:rPr>
      <w:b/>
    </w:rPr>
  </w:style>
  <w:style w:type="character" w:customStyle="1" w:styleId="Underlined">
    <w:name w:val="Underlined"/>
    <w:basedOn w:val="DefaultParagraphFont"/>
    <w:rsid w:val="00F235C4"/>
    <w:rPr>
      <w:u w:val="single"/>
    </w:rPr>
  </w:style>
  <w:style w:type="paragraph" w:customStyle="1" w:styleId="TableBodyTextRight">
    <w:name w:val="Table Body Text Right"/>
    <w:basedOn w:val="TableBodyText"/>
    <w:rsid w:val="00F235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5C4"/>
    <w:rPr>
      <w:sz w:val="18"/>
    </w:rPr>
  </w:style>
  <w:style w:type="paragraph" w:customStyle="1" w:styleId="BodySmallRight">
    <w:name w:val="Body Small Right"/>
    <w:basedOn w:val="BodyTextRight"/>
    <w:rsid w:val="00F235C4"/>
    <w:rPr>
      <w:sz w:val="18"/>
      <w:szCs w:val="18"/>
    </w:rPr>
  </w:style>
  <w:style w:type="paragraph" w:customStyle="1" w:styleId="MarginEdition">
    <w:name w:val="Margin Edition"/>
    <w:basedOn w:val="MarginNote"/>
    <w:rsid w:val="00F235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5C4"/>
    <w:rPr>
      <w:sz w:val="2"/>
      <w:szCs w:val="2"/>
    </w:rPr>
  </w:style>
  <w:style w:type="character" w:customStyle="1" w:styleId="Small">
    <w:name w:val="Small"/>
    <w:basedOn w:val="DefaultParagraphFont"/>
    <w:rsid w:val="00F235C4"/>
    <w:rPr>
      <w:sz w:val="16"/>
    </w:rPr>
  </w:style>
  <w:style w:type="paragraph" w:customStyle="1" w:styleId="WideTable">
    <w:name w:val="Wide Table"/>
    <w:basedOn w:val="Normal"/>
    <w:rsid w:val="00F235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5C4"/>
  </w:style>
  <w:style w:type="paragraph" w:styleId="Quote">
    <w:name w:val="Quote"/>
    <w:basedOn w:val="Heading1"/>
    <w:link w:val="QuoteChar"/>
    <w:qFormat/>
    <w:rsid w:val="00F235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5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5C4"/>
    <w:pPr>
      <w:pageBreakBefore/>
    </w:pPr>
  </w:style>
  <w:style w:type="paragraph" w:customStyle="1" w:styleId="Border">
    <w:name w:val="Border"/>
    <w:basedOn w:val="Normal"/>
    <w:qFormat/>
    <w:rsid w:val="00F235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5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5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5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5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5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5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5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5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5C4"/>
    <w:rPr>
      <w:u w:val="single"/>
    </w:rPr>
  </w:style>
  <w:style w:type="character" w:customStyle="1" w:styleId="BoldandItalics">
    <w:name w:val="Bold and Italics"/>
    <w:qFormat/>
    <w:rsid w:val="00F235C4"/>
    <w:rPr>
      <w:b/>
      <w:i/>
      <w:u w:val="none"/>
    </w:rPr>
  </w:style>
  <w:style w:type="paragraph" w:styleId="BalloonText">
    <w:name w:val="Balloon Text"/>
    <w:basedOn w:val="Normal"/>
    <w:link w:val="BalloonTextChar"/>
    <w:rsid w:val="00F23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5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5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5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5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5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5C4"/>
    <w:pPr>
      <w:spacing w:before="0" w:after="0"/>
    </w:pPr>
  </w:style>
  <w:style w:type="paragraph" w:customStyle="1" w:styleId="BodyTextBold">
    <w:name w:val="Body Text Bold"/>
    <w:basedOn w:val="BodyText"/>
    <w:qFormat/>
    <w:rsid w:val="00F235C4"/>
    <w:rPr>
      <w:b/>
    </w:rPr>
  </w:style>
  <w:style w:type="character" w:styleId="Hyperlink">
    <w:name w:val="Hyperlink"/>
    <w:basedOn w:val="DefaultParagraphFont"/>
    <w:uiPriority w:val="99"/>
    <w:unhideWhenUsed/>
    <w:rsid w:val="003720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5013</Characters>
  <Application>Microsoft Office Word</Application>
  <DocSecurity>0</DocSecurity>
  <Lines>167</Lines>
  <Paragraphs>109</Paragraphs>
  <ScaleCrop>false</ScaleCrop>
  <Company>Author-it Software Corporation Ltd.</Company>
  <LinksUpToDate>false</LinksUpToDate>
  <CharactersWithSpaces>5703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AHCMOM316 Refuel machinery or vehicle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