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D9C" w:rsidP="00184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AHCMOM314 Transport machinery</w:t>
      </w:r>
      <w:r>
        <w:fldChar w:fldCharType="end"/>
      </w:r>
    </w:p>
    <w:p w:rsidR="00184D9C" w:rsidP="00184D9C">
      <w:pPr>
        <w:pStyle w:val="Version"/>
        <w:sectPr w:rsidSect="00636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65F6" w:rsidP="006365F6">
      <w:pPr>
        <w:pStyle w:val="SuperHeading"/>
      </w:pPr>
      <w:r w:rsidRPr="006365F6">
        <w:t>Assessment Requirements for AHCMOM314 Transport machinery</w:t>
      </w:r>
    </w:p>
    <w:p w:rsidR="00000000" w:rsidRPr="006365F6" w:rsidP="006365F6">
      <w:pPr>
        <w:pStyle w:val="Heading1"/>
      </w:pPr>
      <w:bookmarkStart w:id="1" w:name="O_991239"/>
      <w:bookmarkEnd w:id="1"/>
      <w:r w:rsidRPr="006365F6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6365F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5F6" w:rsidP="006365F6">
            <w:pPr>
              <w:pStyle w:val="BodyText"/>
            </w:pPr>
            <w:r w:rsidRPr="006365F6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5F6">
            <w:pPr>
              <w:pStyle w:val="BodyText"/>
              <w:rPr>
                <w:lang w:val="en-NZ"/>
              </w:rPr>
            </w:pPr>
            <w:r w:rsidRPr="006365F6">
              <w:rPr>
                <w:rStyle w:val="SpecialBold"/>
              </w:rPr>
              <w:t>Comments</w:t>
            </w:r>
          </w:p>
        </w:tc>
      </w:tr>
      <w:tr w:rsidTr="006365F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5F6">
            <w:pPr>
              <w:pStyle w:val="BodyText"/>
              <w:rPr>
                <w:lang w:val="en-NZ"/>
              </w:rPr>
            </w:pPr>
            <w:r w:rsidRPr="006365F6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5F6">
            <w:pPr>
              <w:pStyle w:val="BodyText"/>
              <w:rPr>
                <w:lang w:val="en-NZ"/>
              </w:rPr>
            </w:pPr>
            <w:r w:rsidRPr="006365F6">
              <w:t>This version released with AHC Agriculture, Horticulture and Conservation and Land Management Training Package Version 3.0.</w:t>
            </w:r>
          </w:p>
        </w:tc>
      </w:tr>
      <w:tr w:rsidTr="006365F6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5F6">
            <w:pPr>
              <w:pStyle w:val="BodyText"/>
              <w:rPr>
                <w:lang w:val="en-NZ"/>
              </w:rPr>
            </w:pPr>
            <w:r w:rsidRPr="006365F6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5F6" w:rsidP="006365F6">
            <w:pPr>
              <w:pStyle w:val="BodyText"/>
            </w:pPr>
            <w:r w:rsidRPr="006365F6">
              <w:t>This version released with AHC Agriculture, Horticulture</w:t>
            </w:r>
            <w:r w:rsidRPr="006365F6">
              <w:t xml:space="preserve"> and Conservation and Land Management Training Package Version 1.0.</w:t>
            </w:r>
          </w:p>
        </w:tc>
      </w:tr>
    </w:tbl>
    <w:p w:rsidR="00000000" w:rsidRPr="006365F6" w:rsidP="006365F6">
      <w:pPr>
        <w:pStyle w:val="BodyText"/>
      </w:pPr>
    </w:p>
    <w:p w:rsidR="00000000" w:rsidRPr="006365F6" w:rsidP="006365F6">
      <w:pPr>
        <w:pStyle w:val="AllowPageBreak"/>
      </w:pPr>
    </w:p>
    <w:p w:rsidR="00000000" w:rsidRPr="006365F6" w:rsidP="006365F6">
      <w:pPr>
        <w:pStyle w:val="Heading1"/>
      </w:pPr>
      <w:bookmarkStart w:id="2" w:name="O_991238"/>
      <w:bookmarkEnd w:id="2"/>
      <w:r w:rsidRPr="006365F6">
        <w:t>Performance Evidence</w:t>
      </w:r>
    </w:p>
    <w:p w:rsidR="00000000" w:rsidRPr="006365F6" w:rsidP="00184D9C">
      <w:pPr>
        <w:pStyle w:val="BodyText"/>
      </w:pPr>
      <w:r w:rsidRPr="006365F6">
        <w:t>An individual demonstrating competency must satisfy all of the elements and performance criteria in this unit. There must be evidence that the indiv</w:t>
      </w:r>
      <w:r w:rsidRPr="006365F6">
        <w:t>idual has loaded, transported and unloaded large machinery used for earthmoving or agricultural operations at least once and has:</w:t>
      </w:r>
    </w:p>
    <w:p w:rsidR="00000000" w:rsidRPr="006365F6" w:rsidP="006365F6">
      <w:pPr>
        <w:pStyle w:val="ListBullet"/>
      </w:pPr>
      <w:r w:rsidRPr="006365F6">
        <w:t>identified hazards and risks and implemented safe work practices and procedures</w:t>
      </w:r>
    </w:p>
    <w:p w:rsidR="00000000" w:rsidRPr="006365F6" w:rsidP="006365F6">
      <w:pPr>
        <w:pStyle w:val="ListBullet"/>
      </w:pPr>
      <w:r w:rsidRPr="006365F6">
        <w:t>safely loaded and unloaded large earthmoving or agricultural machinery</w:t>
      </w:r>
    </w:p>
    <w:p w:rsidR="00000000" w:rsidRPr="006365F6" w:rsidP="006365F6">
      <w:pPr>
        <w:pStyle w:val="ListBullet"/>
      </w:pPr>
      <w:r w:rsidRPr="006365F6">
        <w:t>secured machinery as a transport load</w:t>
      </w:r>
    </w:p>
    <w:p w:rsidR="00000000" w:rsidRPr="006365F6" w:rsidP="006365F6">
      <w:pPr>
        <w:pStyle w:val="ListBullet"/>
      </w:pPr>
      <w:r w:rsidRPr="006365F6">
        <w:t>provided an escort for wide loads</w:t>
      </w:r>
    </w:p>
    <w:p w:rsidR="00000000" w:rsidRPr="006365F6" w:rsidP="006365F6">
      <w:pPr>
        <w:pStyle w:val="ListBullet"/>
      </w:pPr>
      <w:r w:rsidRPr="006365F6">
        <w:t>arranged permits and escorts as required by legislation</w:t>
      </w:r>
    </w:p>
    <w:p w:rsidR="00000000" w:rsidRPr="006365F6" w:rsidP="006365F6">
      <w:pPr>
        <w:pStyle w:val="ListBullet"/>
      </w:pPr>
      <w:r w:rsidRPr="006365F6">
        <w:t>driven machinery to destination, complying with requireme</w:t>
      </w:r>
      <w:r w:rsidRPr="006365F6">
        <w:t>nts for moving wide loads</w:t>
      </w:r>
    </w:p>
    <w:p w:rsidR="00000000" w:rsidRPr="006365F6" w:rsidP="006365F6">
      <w:pPr>
        <w:pStyle w:val="ListBullet"/>
      </w:pPr>
      <w:r w:rsidRPr="006365F6">
        <w:t>applied workplace health and safety procedures.</w:t>
      </w:r>
    </w:p>
    <w:p w:rsidR="00000000" w:rsidRPr="006365F6" w:rsidP="006365F6">
      <w:pPr>
        <w:pStyle w:val="AllowPageBreak"/>
      </w:pPr>
    </w:p>
    <w:p w:rsidR="00000000" w:rsidRPr="006365F6" w:rsidP="006365F6">
      <w:pPr>
        <w:pStyle w:val="Heading1"/>
      </w:pPr>
      <w:bookmarkStart w:id="3" w:name="O_991237"/>
      <w:bookmarkEnd w:id="3"/>
      <w:r w:rsidRPr="006365F6">
        <w:t>Knowledge Evidence</w:t>
      </w:r>
    </w:p>
    <w:p w:rsidR="00000000" w:rsidRPr="006365F6" w:rsidP="00184D9C">
      <w:pPr>
        <w:pStyle w:val="BodyText"/>
      </w:pPr>
      <w:r w:rsidRPr="006365F6">
        <w:t>An individual must be able to demonstrate the knowledge required to perform the tasks outlined in the elements and performance criteria of this un</w:t>
      </w:r>
      <w:r w:rsidRPr="006365F6">
        <w:t>it. This includes knowledge of:</w:t>
      </w:r>
    </w:p>
    <w:p w:rsidR="00000000" w:rsidRPr="006365F6" w:rsidP="006365F6">
      <w:pPr>
        <w:pStyle w:val="ListBullet"/>
      </w:pPr>
      <w:r w:rsidRPr="006365F6">
        <w:t>legislation pertaining to transport of heavy vehicles and machinery</w:t>
      </w:r>
    </w:p>
    <w:p w:rsidR="00000000" w:rsidRPr="006365F6" w:rsidP="006365F6">
      <w:pPr>
        <w:pStyle w:val="ListBullet"/>
      </w:pPr>
      <w:r w:rsidRPr="006365F6">
        <w:t>machinery operating principles and operating methods used for earth moving and agricultural operations</w:t>
      </w:r>
    </w:p>
    <w:p w:rsidR="00000000" w:rsidRPr="006365F6" w:rsidP="006365F6">
      <w:pPr>
        <w:pStyle w:val="ListBullet"/>
      </w:pPr>
      <w:r w:rsidRPr="006365F6">
        <w:t>tying down procedures for large machinery</w:t>
      </w:r>
    </w:p>
    <w:p w:rsidR="00000000" w:rsidRPr="006365F6" w:rsidP="006365F6">
      <w:pPr>
        <w:pStyle w:val="ListBullet"/>
      </w:pPr>
      <w:r w:rsidRPr="006365F6">
        <w:t>relevant l</w:t>
      </w:r>
      <w:r w:rsidRPr="006365F6">
        <w:t>egislation with regard to vehicle operation and licensing requirements</w:t>
      </w:r>
    </w:p>
    <w:p w:rsidR="00000000" w:rsidRPr="006365F6" w:rsidP="006365F6">
      <w:pPr>
        <w:pStyle w:val="ListBullet"/>
      </w:pPr>
      <w:r w:rsidRPr="006365F6">
        <w:t>workplace procedures relevant to health and safety in the workplace requirements to transport machinery safely</w:t>
      </w:r>
    </w:p>
    <w:p w:rsidR="00000000" w:rsidRPr="006365F6" w:rsidP="006365F6">
      <w:pPr>
        <w:pStyle w:val="ListBullet"/>
      </w:pPr>
      <w:r w:rsidRPr="006365F6">
        <w:t>industry practice and workplace procedures relevant to transport of machin</w:t>
      </w:r>
      <w:r w:rsidRPr="006365F6">
        <w:t>ery.</w:t>
      </w:r>
    </w:p>
    <w:p w:rsidR="00000000" w:rsidRPr="006365F6" w:rsidP="006365F6">
      <w:pPr>
        <w:pStyle w:val="AllowPageBreak"/>
      </w:pPr>
    </w:p>
    <w:p w:rsidR="00000000" w:rsidRPr="006365F6" w:rsidP="006365F6">
      <w:pPr>
        <w:pStyle w:val="Heading1"/>
      </w:pPr>
      <w:bookmarkStart w:id="4" w:name="O_991236"/>
      <w:bookmarkEnd w:id="4"/>
      <w:r w:rsidRPr="006365F6">
        <w:t>Assessment Conditions</w:t>
      </w:r>
    </w:p>
    <w:p w:rsidR="00000000" w:rsidRPr="006365F6" w:rsidP="00184D9C">
      <w:pPr>
        <w:pStyle w:val="BodyText"/>
      </w:pPr>
      <w:r w:rsidRPr="006365F6">
        <w:t>Assessment of skills must take place under the following conditions:</w:t>
      </w:r>
    </w:p>
    <w:p w:rsidR="00000000" w:rsidRPr="006365F6" w:rsidP="006365F6">
      <w:pPr>
        <w:pStyle w:val="ListBullet"/>
      </w:pPr>
      <w:r w:rsidRPr="006365F6">
        <w:t>physical conditions:</w:t>
      </w:r>
    </w:p>
    <w:p w:rsidR="00000000" w:rsidRPr="006365F6" w:rsidP="006365F6">
      <w:pPr>
        <w:pStyle w:val="ListBullet2"/>
      </w:pPr>
      <w:r w:rsidRPr="006365F6">
        <w:t>a workplace setting or an environment that accurately represents workplace conditions</w:t>
      </w:r>
    </w:p>
    <w:p w:rsidR="00000000" w:rsidRPr="006365F6" w:rsidP="006365F6">
      <w:pPr>
        <w:pStyle w:val="ListBullet2"/>
      </w:pPr>
      <w:r w:rsidRPr="006365F6">
        <w:t>individual must not be under the influence of alcohol or drugs</w:t>
      </w:r>
    </w:p>
    <w:p w:rsidR="00000000" w:rsidRPr="006365F6" w:rsidP="006365F6">
      <w:pPr>
        <w:pStyle w:val="ListBullet2"/>
      </w:pPr>
      <w:r w:rsidRPr="006365F6">
        <w:t>individual must not be taking any medication (prescribed or otherwise) that may impair judgement</w:t>
      </w:r>
    </w:p>
    <w:p w:rsidR="00000000" w:rsidRPr="006365F6" w:rsidP="006365F6">
      <w:pPr>
        <w:pStyle w:val="ListBullet2"/>
      </w:pPr>
      <w:r w:rsidRPr="006365F6">
        <w:t>individual must not be in a fatigued state when operating machinery</w:t>
      </w:r>
    </w:p>
    <w:p w:rsidR="00000000" w:rsidRPr="006365F6" w:rsidP="006365F6">
      <w:pPr>
        <w:pStyle w:val="ListBullet"/>
      </w:pPr>
      <w:r w:rsidRPr="006365F6">
        <w:t>resources, equipment and ma</w:t>
      </w:r>
      <w:r w:rsidRPr="006365F6">
        <w:t>terials:</w:t>
      </w:r>
    </w:p>
    <w:p w:rsidR="00000000" w:rsidRPr="006365F6" w:rsidP="006365F6">
      <w:pPr>
        <w:pStyle w:val="ListBullet2"/>
      </w:pPr>
      <w:r w:rsidRPr="006365F6">
        <w:t>a range of machinery</w:t>
      </w:r>
    </w:p>
    <w:p w:rsidR="00000000" w:rsidRPr="006365F6" w:rsidP="006365F6">
      <w:pPr>
        <w:pStyle w:val="ListBullet2"/>
      </w:pPr>
      <w:r w:rsidRPr="006365F6">
        <w:t>tie down devices</w:t>
      </w:r>
    </w:p>
    <w:p w:rsidR="00000000" w:rsidRPr="006365F6" w:rsidP="006365F6">
      <w:pPr>
        <w:pStyle w:val="ListBullet"/>
      </w:pPr>
      <w:r w:rsidRPr="006365F6">
        <w:t>specifications:</w:t>
      </w:r>
    </w:p>
    <w:p w:rsidR="00000000" w:rsidRPr="006365F6" w:rsidP="006365F6">
      <w:pPr>
        <w:pStyle w:val="ListBullet2"/>
      </w:pPr>
      <w:r w:rsidRPr="006365F6">
        <w:t>machinery operation and maintenance manuals</w:t>
      </w:r>
    </w:p>
    <w:p w:rsidR="00000000" w:rsidRPr="006365F6" w:rsidP="006365F6">
      <w:pPr>
        <w:pStyle w:val="ListBullet2"/>
      </w:pPr>
      <w:r w:rsidRPr="006365F6">
        <w:t>legislation relevant to vehicle operation and licensing requirements</w:t>
      </w:r>
    </w:p>
    <w:p w:rsidR="00000000" w:rsidRPr="006365F6" w:rsidP="006365F6">
      <w:pPr>
        <w:pStyle w:val="ListBullet"/>
      </w:pPr>
      <w:r w:rsidRPr="006365F6">
        <w:t>timeframes:</w:t>
      </w:r>
    </w:p>
    <w:p w:rsidR="00000000" w:rsidRPr="006365F6" w:rsidP="006365F6">
      <w:pPr>
        <w:pStyle w:val="ListBullet2"/>
      </w:pPr>
      <w:r w:rsidRPr="006365F6">
        <w:t>according to the job requirements.</w:t>
      </w:r>
    </w:p>
    <w:p w:rsidR="00000000" w:rsidRPr="006365F6" w:rsidP="006365F6">
      <w:pPr>
        <w:pStyle w:val="BodyText"/>
      </w:pPr>
    </w:p>
    <w:p w:rsidR="00000000" w:rsidRPr="006365F6" w:rsidP="00184D9C">
      <w:pPr>
        <w:pStyle w:val="BodyText"/>
      </w:pPr>
      <w:r w:rsidRPr="006365F6">
        <w:t>Assessors of this unit must</w:t>
      </w:r>
      <w:r w:rsidRPr="006365F6">
        <w:t xml:space="preserve"> satisfy the requirements for assessors in applicable vocational education and training legislation, frameworks and/or standards.</w:t>
      </w:r>
    </w:p>
    <w:p w:rsidR="00000000" w:rsidRPr="006365F6" w:rsidP="006365F6">
      <w:pPr>
        <w:pStyle w:val="Heading1"/>
      </w:pPr>
      <w:bookmarkStart w:id="5" w:name="O_991250"/>
      <w:bookmarkEnd w:id="5"/>
      <w:r w:rsidRPr="006365F6">
        <w:t>Links</w:t>
      </w:r>
    </w:p>
    <w:p w:rsidR="00000000" w:rsidRPr="006365F6" w:rsidP="00184D9C">
      <w:pPr>
        <w:pStyle w:val="BodyText"/>
      </w:pPr>
      <w:r w:rsidRPr="006365F6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08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65F6" w:rsidP="006365F6"/>
    <w:sectPr w:rsidSect="006365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5F6" w:rsidRPr="00184D9C" w:rsidP="00184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9C" w:rsidP="00636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D9C" w:rsidP="00636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4D9C" w:rsidP="00636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5F6" w:rsidRPr="00184D9C" w:rsidP="00184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9C" w:rsidRPr="002D2AF8" w:rsidP="00636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AHCMOM314 Transport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4D9C" w:rsidP="00636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503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DCD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294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5F6"/>
  </w:style>
  <w:style w:type="character" w:customStyle="1" w:styleId="Heading1Char">
    <w:name w:val="Heading 1 Char"/>
    <w:basedOn w:val="DefaultParagraphFont"/>
    <w:link w:val="Heading1"/>
    <w:rsid w:val="00636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5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5F6"/>
    <w:rPr>
      <w:b/>
      <w:spacing w:val="0"/>
    </w:rPr>
  </w:style>
  <w:style w:type="paragraph" w:styleId="ListBullet2">
    <w:name w:val="List Bullet 2"/>
    <w:basedOn w:val="List2"/>
    <w:rsid w:val="006365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5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5F6"/>
    <w:rPr>
      <w:i/>
    </w:rPr>
  </w:style>
  <w:style w:type="paragraph" w:styleId="Caption">
    <w:name w:val="caption"/>
    <w:basedOn w:val="BodyText"/>
    <w:next w:val="Normal"/>
    <w:qFormat/>
    <w:rsid w:val="00636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5F6"/>
  </w:style>
  <w:style w:type="paragraph" w:styleId="TableofFigures">
    <w:name w:val="table of figures"/>
    <w:basedOn w:val="Normal"/>
    <w:next w:val="Normal"/>
    <w:semiHidden/>
    <w:rsid w:val="00636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5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5F6"/>
    <w:rPr>
      <w:rFonts w:ascii="Wingdings" w:hAnsi="Wingdings"/>
    </w:rPr>
  </w:style>
  <w:style w:type="paragraph" w:customStyle="1" w:styleId="TableHeading">
    <w:name w:val="Table Heading"/>
    <w:basedOn w:val="HeadingBase"/>
    <w:rsid w:val="00636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5F6"/>
    <w:rPr>
      <w:color w:val="0033CC"/>
      <w:u w:val="none"/>
    </w:rPr>
  </w:style>
  <w:style w:type="paragraph" w:customStyle="1" w:styleId="BodyTextRight">
    <w:name w:val="Body Text Right"/>
    <w:basedOn w:val="BodyText"/>
    <w:rsid w:val="00636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5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5F6"/>
    <w:rPr>
      <w:sz w:val="32"/>
    </w:rPr>
  </w:style>
  <w:style w:type="paragraph" w:customStyle="1" w:styleId="HeadingProcedure">
    <w:name w:val="Heading Procedure"/>
    <w:basedOn w:val="HeadingBase"/>
    <w:next w:val="Normal"/>
    <w:rsid w:val="00636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5F6"/>
    <w:pPr>
      <w:spacing w:before="60" w:after="60"/>
    </w:pPr>
  </w:style>
  <w:style w:type="paragraph" w:styleId="ListContinue">
    <w:name w:val="List Continue"/>
    <w:basedOn w:val="List"/>
    <w:rsid w:val="006365F6"/>
    <w:pPr>
      <w:ind w:firstLine="0"/>
    </w:pPr>
  </w:style>
  <w:style w:type="paragraph" w:customStyle="1" w:styleId="ListNote">
    <w:name w:val="List Note"/>
    <w:basedOn w:val="List"/>
    <w:rsid w:val="00636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5F6"/>
    <w:rPr>
      <w:rFonts w:ascii="Courier New" w:hAnsi="Courier New"/>
    </w:rPr>
  </w:style>
  <w:style w:type="paragraph" w:customStyle="1" w:styleId="NoteBullet">
    <w:name w:val="Note Bullet"/>
    <w:basedOn w:val="Note"/>
    <w:rsid w:val="00636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5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5F6"/>
    <w:rPr>
      <w:b/>
      <w:smallCaps/>
    </w:rPr>
  </w:style>
  <w:style w:type="paragraph" w:customStyle="1" w:styleId="TableListNumber">
    <w:name w:val="Table List Number"/>
    <w:basedOn w:val="ListNumber"/>
    <w:rsid w:val="00636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5F6"/>
    <w:pPr>
      <w:numPr>
        <w:numId w:val="9"/>
      </w:numPr>
    </w:pPr>
  </w:style>
  <w:style w:type="paragraph" w:customStyle="1" w:styleId="ListAlpha2">
    <w:name w:val="List Alpha 2"/>
    <w:basedOn w:val="List2"/>
    <w:rsid w:val="006365F6"/>
    <w:pPr>
      <w:numPr>
        <w:numId w:val="8"/>
      </w:numPr>
    </w:pPr>
  </w:style>
  <w:style w:type="paragraph" w:styleId="List2">
    <w:name w:val="List 2"/>
    <w:basedOn w:val="BodyText"/>
    <w:rsid w:val="00636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5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5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5F6"/>
    <w:pPr>
      <w:numPr>
        <w:numId w:val="4"/>
      </w:numPr>
    </w:pPr>
  </w:style>
  <w:style w:type="paragraph" w:styleId="ListContinue2">
    <w:name w:val="List Continue 2"/>
    <w:basedOn w:val="List2"/>
    <w:rsid w:val="006365F6"/>
    <w:pPr>
      <w:ind w:firstLine="0"/>
    </w:pPr>
  </w:style>
  <w:style w:type="paragraph" w:styleId="ListContinue3">
    <w:name w:val="List Continue 3"/>
    <w:basedOn w:val="List3"/>
    <w:rsid w:val="006365F6"/>
    <w:pPr>
      <w:ind w:left="1021" w:firstLine="0"/>
    </w:pPr>
  </w:style>
  <w:style w:type="paragraph" w:styleId="ListContinue4">
    <w:name w:val="List Continue 4"/>
    <w:basedOn w:val="List4"/>
    <w:rsid w:val="006365F6"/>
    <w:pPr>
      <w:ind w:firstLine="0"/>
    </w:pPr>
  </w:style>
  <w:style w:type="paragraph" w:styleId="ListContinue5">
    <w:name w:val="List Continue 5"/>
    <w:basedOn w:val="List5"/>
    <w:rsid w:val="006365F6"/>
    <w:pPr>
      <w:ind w:firstLine="0"/>
    </w:pPr>
  </w:style>
  <w:style w:type="paragraph" w:styleId="ListNumber3">
    <w:name w:val="List Number 3"/>
    <w:basedOn w:val="List3"/>
    <w:rsid w:val="006365F6"/>
    <w:pPr>
      <w:numPr>
        <w:numId w:val="5"/>
      </w:numPr>
    </w:pPr>
  </w:style>
  <w:style w:type="paragraph" w:styleId="ListNumber4">
    <w:name w:val="List Number 4"/>
    <w:basedOn w:val="List4"/>
    <w:rsid w:val="006365F6"/>
    <w:pPr>
      <w:numPr>
        <w:numId w:val="6"/>
      </w:numPr>
    </w:pPr>
  </w:style>
  <w:style w:type="paragraph" w:styleId="ListNumber5">
    <w:name w:val="List Number 5"/>
    <w:basedOn w:val="List5"/>
    <w:rsid w:val="006365F6"/>
    <w:pPr>
      <w:numPr>
        <w:numId w:val="7"/>
      </w:numPr>
    </w:pPr>
  </w:style>
  <w:style w:type="paragraph" w:styleId="BlockText">
    <w:name w:val="Block Text"/>
    <w:basedOn w:val="Normal"/>
    <w:rsid w:val="00636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5F6"/>
    <w:rPr>
      <w:sz w:val="16"/>
      <w:vertAlign w:val="superscript"/>
    </w:rPr>
  </w:style>
  <w:style w:type="character" w:customStyle="1" w:styleId="Symbols">
    <w:name w:val="Symbols"/>
    <w:basedOn w:val="DefaultParagraphFont"/>
    <w:rsid w:val="006365F6"/>
    <w:rPr>
      <w:rFonts w:ascii="Symbol" w:hAnsi="Symbol"/>
    </w:rPr>
  </w:style>
  <w:style w:type="character" w:customStyle="1" w:styleId="MenuOptions">
    <w:name w:val="Menu Options"/>
    <w:basedOn w:val="DefaultParagraphFont"/>
    <w:rsid w:val="00636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5F6"/>
    <w:rPr>
      <w:b/>
    </w:rPr>
  </w:style>
  <w:style w:type="character" w:customStyle="1" w:styleId="Underlined">
    <w:name w:val="Underlined"/>
    <w:basedOn w:val="DefaultParagraphFont"/>
    <w:rsid w:val="006365F6"/>
    <w:rPr>
      <w:u w:val="single"/>
    </w:rPr>
  </w:style>
  <w:style w:type="paragraph" w:customStyle="1" w:styleId="TableBodyTextRight">
    <w:name w:val="Table Body Text Right"/>
    <w:basedOn w:val="TableBodyText"/>
    <w:rsid w:val="00636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5F6"/>
    <w:rPr>
      <w:sz w:val="18"/>
    </w:rPr>
  </w:style>
  <w:style w:type="paragraph" w:customStyle="1" w:styleId="BodySmallRight">
    <w:name w:val="Body Small Right"/>
    <w:basedOn w:val="BodyTextRight"/>
    <w:rsid w:val="006365F6"/>
    <w:rPr>
      <w:sz w:val="18"/>
      <w:szCs w:val="18"/>
    </w:rPr>
  </w:style>
  <w:style w:type="paragraph" w:customStyle="1" w:styleId="MarginEdition">
    <w:name w:val="Margin Edition"/>
    <w:basedOn w:val="MarginNote"/>
    <w:rsid w:val="00636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5F6"/>
    <w:rPr>
      <w:sz w:val="2"/>
      <w:szCs w:val="2"/>
    </w:rPr>
  </w:style>
  <w:style w:type="character" w:customStyle="1" w:styleId="Small">
    <w:name w:val="Small"/>
    <w:basedOn w:val="DefaultParagraphFont"/>
    <w:rsid w:val="006365F6"/>
    <w:rPr>
      <w:sz w:val="16"/>
    </w:rPr>
  </w:style>
  <w:style w:type="paragraph" w:customStyle="1" w:styleId="WideTable">
    <w:name w:val="Wide Table"/>
    <w:basedOn w:val="Normal"/>
    <w:rsid w:val="00636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5F6"/>
  </w:style>
  <w:style w:type="paragraph" w:styleId="Quote">
    <w:name w:val="Quote"/>
    <w:basedOn w:val="Heading1"/>
    <w:link w:val="QuoteChar"/>
    <w:qFormat/>
    <w:rsid w:val="00636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5F6"/>
    <w:pPr>
      <w:pageBreakBefore/>
    </w:pPr>
  </w:style>
  <w:style w:type="paragraph" w:customStyle="1" w:styleId="Border">
    <w:name w:val="Border"/>
    <w:basedOn w:val="Normal"/>
    <w:qFormat/>
    <w:rsid w:val="00636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5F6"/>
    <w:rPr>
      <w:u w:val="single"/>
    </w:rPr>
  </w:style>
  <w:style w:type="character" w:customStyle="1" w:styleId="BoldandItalics">
    <w:name w:val="Bold and Italics"/>
    <w:qFormat/>
    <w:rsid w:val="006365F6"/>
    <w:rPr>
      <w:b/>
      <w:i/>
      <w:u w:val="none"/>
    </w:rPr>
  </w:style>
  <w:style w:type="paragraph" w:styleId="BalloonText">
    <w:name w:val="Balloon Text"/>
    <w:basedOn w:val="Normal"/>
    <w:link w:val="BalloonTextChar"/>
    <w:rsid w:val="00636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5F6"/>
    <w:pPr>
      <w:spacing w:before="0" w:after="0"/>
    </w:pPr>
  </w:style>
  <w:style w:type="paragraph" w:customStyle="1" w:styleId="BodyTextBold">
    <w:name w:val="Body Text Bold"/>
    <w:basedOn w:val="BodyText"/>
    <w:qFormat/>
    <w:rsid w:val="006365F6"/>
    <w:rPr>
      <w:b/>
    </w:rPr>
  </w:style>
  <w:style w:type="character" w:styleId="Hyperlink">
    <w:name w:val="Hyperlink"/>
    <w:basedOn w:val="DefaultParagraphFont"/>
    <w:uiPriority w:val="99"/>
    <w:unhideWhenUsed/>
    <w:rsid w:val="00184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2612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AHCMOM314 Transport machinery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