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8E3" w:rsidP="008518E3">
      <w:pPr>
        <w:pStyle w:val="Title"/>
      </w:pPr>
      <w:r>
        <w:fldChar w:fldCharType="begin"/>
      </w:r>
      <w:r>
        <w:instrText xml:space="preserve"> TITLE   \* MERGEFORMAT </w:instrText>
      </w:r>
      <w:r>
        <w:fldChar w:fldCharType="separate"/>
      </w:r>
      <w:r>
        <w:t>AHCMOM313 Operate mobile irrigation machinery and equipment</w:t>
      </w:r>
      <w:r>
        <w:fldChar w:fldCharType="end"/>
      </w:r>
    </w:p>
    <w:p w:rsidR="008518E3" w:rsidP="008518E3">
      <w:pPr>
        <w:pStyle w:val="Version"/>
        <w:sectPr w:rsidSect="00E221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21DE" w:rsidP="00E221DE">
      <w:pPr>
        <w:pStyle w:val="SuperHeading"/>
      </w:pPr>
      <w:r w:rsidRPr="00E221DE">
        <w:t>AHCMOM313 Operate mobile irrigation machinery and equipment</w:t>
      </w:r>
    </w:p>
    <w:p w:rsidR="00000000" w:rsidRPr="00E221DE" w:rsidP="00E221DE">
      <w:pPr>
        <w:pStyle w:val="Heading1"/>
      </w:pPr>
      <w:bookmarkStart w:id="1" w:name="O_991231"/>
      <w:bookmarkEnd w:id="1"/>
      <w:r w:rsidRPr="00E221DE">
        <w:t>Modification History</w:t>
      </w:r>
    </w:p>
    <w:tbl>
      <w:tblPr>
        <w:tblW w:w="9628" w:type="dxa"/>
        <w:tblLayout w:type="fixed"/>
        <w:tblCellMar>
          <w:left w:w="62" w:type="dxa"/>
          <w:right w:w="62" w:type="dxa"/>
        </w:tblCellMar>
        <w:tblLook w:val="0000"/>
      </w:tblPr>
      <w:tblGrid>
        <w:gridCol w:w="2610"/>
        <w:gridCol w:w="7018"/>
      </w:tblGrid>
      <w:tr w:rsidTr="00E221D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rPr>
                <w:rStyle w:val="SpecialBold"/>
              </w:rPr>
              <w:t>Comments</w:t>
            </w:r>
          </w:p>
        </w:tc>
      </w:tr>
      <w:tr w:rsidTr="00E221D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This version released with AHC Agriculture, Horticulture and Conservation and Land Management Training Package Version 3.0.</w:t>
            </w:r>
          </w:p>
        </w:tc>
      </w:tr>
      <w:tr w:rsidTr="00E221D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t>This version released with AHC Agriculture, Horticulture</w:t>
            </w:r>
            <w:r w:rsidRPr="00E221DE">
              <w:t xml:space="preserve"> and Conservation and Land Management Training Package Version 1.0.</w:t>
            </w:r>
          </w:p>
        </w:tc>
      </w:tr>
    </w:tbl>
    <w:p w:rsidR="00000000" w:rsidRPr="00E221DE" w:rsidP="00E221DE">
      <w:pPr>
        <w:pStyle w:val="BodyText"/>
      </w:pPr>
    </w:p>
    <w:p w:rsidR="00000000" w:rsidRPr="00E221DE" w:rsidP="00E221DE">
      <w:pPr>
        <w:pStyle w:val="AllowPageBreak"/>
      </w:pPr>
    </w:p>
    <w:p w:rsidR="00000000" w:rsidRPr="00E221DE" w:rsidP="00E221DE">
      <w:pPr>
        <w:pStyle w:val="Heading1"/>
      </w:pPr>
      <w:bookmarkStart w:id="2" w:name="O_991230"/>
      <w:bookmarkEnd w:id="2"/>
      <w:r w:rsidRPr="00E221DE">
        <w:t>Application</w:t>
      </w:r>
    </w:p>
    <w:p w:rsidR="00000000" w:rsidRPr="00E221DE" w:rsidP="008518E3">
      <w:pPr>
        <w:pStyle w:val="BodyText"/>
      </w:pPr>
      <w:r w:rsidRPr="00E221DE">
        <w:t>This unit of competency describes the skills and knowledge required to operate mobile machinery and equipment used for irrigation in agriculture and horticul</w:t>
      </w:r>
      <w:r w:rsidRPr="00E221DE">
        <w:t>ture sectors.</w:t>
      </w:r>
    </w:p>
    <w:p w:rsidR="00000000" w:rsidRPr="00E221DE" w:rsidP="008518E3">
      <w:pPr>
        <w:pStyle w:val="BodyText"/>
      </w:pPr>
      <w:r w:rsidRPr="00E221DE">
        <w:t>The unit applies to individuals who operate mobile irrigation machinery and equipment under broad direction, and take responsibility for their own work.</w:t>
      </w:r>
    </w:p>
    <w:p w:rsidR="00000000" w:rsidRPr="00E221DE" w:rsidP="008518E3">
      <w:pPr>
        <w:pStyle w:val="BodyText"/>
      </w:pPr>
      <w:r w:rsidRPr="00E221DE">
        <w:t>No occupational licensing, legislative or certification requirements apply to this unit a</w:t>
      </w:r>
      <w:r w:rsidRPr="00E221DE">
        <w:t>t the time of publication.</w:t>
      </w:r>
    </w:p>
    <w:p w:rsidR="00000000" w:rsidRPr="00E221DE" w:rsidP="00E221DE">
      <w:pPr>
        <w:pStyle w:val="Heading1"/>
      </w:pPr>
      <w:bookmarkStart w:id="3" w:name="O_991229"/>
      <w:bookmarkEnd w:id="3"/>
      <w:r w:rsidRPr="00E221DE">
        <w:t>Pre-requisite Unit</w:t>
      </w:r>
    </w:p>
    <w:p w:rsidR="00000000" w:rsidRPr="00E221DE" w:rsidP="008518E3">
      <w:pPr>
        <w:pStyle w:val="BodyText"/>
      </w:pPr>
      <w:r w:rsidRPr="00E221DE">
        <w:t>Nil</w:t>
      </w:r>
    </w:p>
    <w:p w:rsidR="00000000" w:rsidRPr="00E221DE" w:rsidP="00E221DE">
      <w:pPr>
        <w:pStyle w:val="Heading1"/>
      </w:pPr>
      <w:bookmarkStart w:id="4" w:name="O_991228"/>
      <w:bookmarkEnd w:id="4"/>
      <w:r w:rsidRPr="00E221DE">
        <w:t>Unit Sector</w:t>
      </w:r>
    </w:p>
    <w:p w:rsidR="00000000" w:rsidRPr="00E221DE" w:rsidP="008518E3">
      <w:pPr>
        <w:pStyle w:val="BodyText"/>
      </w:pPr>
      <w:r w:rsidRPr="00E221DE">
        <w:t>Machinery operation and maintenance (MOM)</w:t>
      </w:r>
    </w:p>
    <w:p w:rsidR="00000000" w:rsidRPr="00E221DE" w:rsidP="00E221DE">
      <w:pPr>
        <w:pStyle w:val="Heading1"/>
      </w:pPr>
      <w:bookmarkStart w:id="5" w:name="O_991227"/>
      <w:bookmarkEnd w:id="5"/>
      <w:r w:rsidRPr="00E221DE">
        <w:t>Elements and Performance Criteria</w:t>
      </w:r>
    </w:p>
    <w:tbl>
      <w:tblPr>
        <w:tblW w:w="9520" w:type="dxa"/>
        <w:tblLayout w:type="fixed"/>
        <w:tblCellMar>
          <w:left w:w="62" w:type="dxa"/>
          <w:right w:w="62" w:type="dxa"/>
        </w:tblCellMar>
        <w:tblLook w:val="0000"/>
      </w:tblPr>
      <w:tblGrid>
        <w:gridCol w:w="2519"/>
        <w:gridCol w:w="7001"/>
      </w:tblGrid>
      <w:tr w:rsidTr="008518E3">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221DE" w:rsidP="00E221DE">
            <w:pPr>
              <w:pStyle w:val="BodyText"/>
            </w:pPr>
            <w:r w:rsidRPr="00E221DE">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21DE">
            <w:pPr>
              <w:pStyle w:val="BodyText"/>
              <w:rPr>
                <w:lang w:val="en-NZ"/>
              </w:rPr>
            </w:pPr>
            <w:r w:rsidRPr="00E221DE">
              <w:rPr>
                <w:rStyle w:val="SpecialBold"/>
              </w:rPr>
              <w:t>Performance Criteria</w:t>
            </w:r>
          </w:p>
        </w:tc>
      </w:tr>
      <w:tr w:rsidTr="008518E3">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rPr>
                <w:rStyle w:val="Emphasis"/>
              </w:rPr>
              <w:t>Performance criteria describe the performance needed to demonstrate achievement of the element.</w:t>
            </w:r>
          </w:p>
        </w:tc>
      </w:tr>
      <w:tr w:rsidTr="008518E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1. Prepare mobile irrigation machinery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t>1.1 Confirm activity to be undertaken, including identifying potential</w:t>
            </w:r>
            <w:r w:rsidRPr="00E221DE">
              <w:t xml:space="preserve"> hazards and risks and implementing safe working practices to manage risks</w:t>
            </w:r>
          </w:p>
          <w:p w:rsidR="00000000" w:rsidRPr="00E221DE" w:rsidP="00E221DE">
            <w:pPr>
              <w:pStyle w:val="BodyText"/>
            </w:pPr>
            <w:r w:rsidRPr="00E221DE">
              <w:t xml:space="preserve">1.2 Source and interpret relevant mobile irrigation machinery and </w:t>
            </w:r>
            <w:r w:rsidRPr="00E221DE">
              <w:t>equipment operation and maintenance manual and manufacturer instructions</w:t>
            </w:r>
          </w:p>
          <w:p w:rsidR="00000000" w:rsidRPr="00E221DE" w:rsidP="00E221DE">
            <w:pPr>
              <w:pStyle w:val="BodyText"/>
            </w:pPr>
            <w:r w:rsidRPr="00E221DE">
              <w:t>1.3 Select and maintain per</w:t>
            </w:r>
            <w:r w:rsidRPr="00E221DE">
              <w:t>sonal protective clothing and equipment according to workplace safety requirements</w:t>
            </w:r>
          </w:p>
          <w:p w:rsidR="00000000" w:rsidRPr="00E221DE" w:rsidP="00E221DE">
            <w:pPr>
              <w:pStyle w:val="BodyText"/>
            </w:pPr>
            <w:r w:rsidRPr="00E221DE">
              <w:t>1.4 Fit and use personal protective equipment according to job requirements and applicable to task to be undertaken</w:t>
            </w:r>
          </w:p>
          <w:p w:rsidR="00000000" w:rsidRPr="00E221DE" w:rsidP="00E221DE">
            <w:pPr>
              <w:pStyle w:val="BodyText"/>
            </w:pPr>
            <w:r w:rsidRPr="00E221DE">
              <w:t>1.5 Conduct mobile irrigation machinery and equipment rou</w:t>
            </w:r>
            <w:r w:rsidRPr="00E221DE">
              <w:t>tine pre-operational checks</w:t>
            </w:r>
          </w:p>
          <w:p w:rsidR="00000000" w:rsidRPr="00E221DE" w:rsidP="00E221DE">
            <w:pPr>
              <w:pStyle w:val="BodyText"/>
            </w:pPr>
            <w:r w:rsidRPr="00E221DE">
              <w:t>1.6 Document damaged or worn components and organise for replacement according to workplace procedures</w:t>
            </w:r>
          </w:p>
          <w:p w:rsidR="00000000" w:rsidP="00E221DE">
            <w:pPr>
              <w:pStyle w:val="BodyText"/>
              <w:rPr>
                <w:lang w:val="en-NZ"/>
              </w:rPr>
            </w:pPr>
            <w:r w:rsidRPr="00E221DE">
              <w:t>1.7 Attach ancillary equipment and check for correct operation</w:t>
            </w:r>
          </w:p>
        </w:tc>
      </w:tr>
      <w:tr w:rsidTr="008518E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2. Operate mobile irrigation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t>2.1 Carr</w:t>
            </w:r>
            <w:r w:rsidRPr="00E221DE">
              <w:t xml:space="preserve">y out machinery pre-start, and start up procedures according to workplace practices </w:t>
            </w:r>
          </w:p>
          <w:p w:rsidR="00000000" w:rsidRPr="00E221DE" w:rsidP="00E221DE">
            <w:pPr>
              <w:pStyle w:val="BodyText"/>
            </w:pPr>
            <w:r w:rsidRPr="00E221DE">
              <w:t>2.2 Operate mobile irrigation machinery in a safe, controlled and efficient manner and monitor for performance and efficiency</w:t>
            </w:r>
          </w:p>
          <w:p w:rsidR="00000000" w:rsidRPr="00E221DE" w:rsidP="00E221DE">
            <w:pPr>
              <w:pStyle w:val="BodyText"/>
            </w:pPr>
            <w:r w:rsidRPr="00E221DE">
              <w:t>2.3 Operate mobile irrigation machinery accor</w:t>
            </w:r>
            <w:r w:rsidRPr="00E221DE">
              <w:t>ding to operation and maintenance manual, manufacturer specifications, task requirements and conditions</w:t>
            </w:r>
          </w:p>
          <w:p w:rsidR="00000000" w:rsidRPr="00E221DE" w:rsidP="00E221DE">
            <w:pPr>
              <w:pStyle w:val="BodyText"/>
            </w:pPr>
            <w:r w:rsidRPr="00E221DE">
              <w:t>2.4 Identify environmental and biosecurity implications associated with mobile irrigation machinery operation and undertake activities to minimise impac</w:t>
            </w:r>
            <w:r w:rsidRPr="00E221DE">
              <w:t>t</w:t>
            </w:r>
          </w:p>
          <w:p w:rsidR="00000000" w:rsidP="00E221DE">
            <w:pPr>
              <w:pStyle w:val="BodyText"/>
              <w:rPr>
                <w:lang w:val="en-NZ"/>
              </w:rPr>
            </w:pPr>
            <w:r w:rsidRPr="00E221DE">
              <w:t>2.5 Continually monitor hazards and risks, and ensure safety of self, other personnel and equipment</w:t>
            </w:r>
          </w:p>
        </w:tc>
      </w:tr>
      <w:tr w:rsidTr="008518E3">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3. Complete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t>3.1 Conduct shut down procedures for mobile irrigation machinery and equipment according to workplace requirements</w:t>
            </w:r>
          </w:p>
          <w:p w:rsidR="00000000" w:rsidRPr="00E221DE" w:rsidP="00E221DE">
            <w:pPr>
              <w:pStyle w:val="BodyText"/>
            </w:pPr>
            <w:r w:rsidRPr="00E221DE">
              <w:t>3.2 Perform routine o</w:t>
            </w:r>
            <w:r w:rsidRPr="00E221DE">
              <w:t>perational servicing and minor maintenance</w:t>
            </w:r>
          </w:p>
          <w:p w:rsidR="00000000" w:rsidRPr="00E221DE" w:rsidP="00E221DE">
            <w:pPr>
              <w:pStyle w:val="BodyText"/>
            </w:pPr>
            <w:r w:rsidRPr="00E221DE">
              <w:t>3.3 Identify and report malfunctions, faults, irregular performance or damage according to workplace procedures</w:t>
            </w:r>
          </w:p>
          <w:p w:rsidR="00000000" w:rsidRPr="00E221DE" w:rsidP="00E221DE">
            <w:pPr>
              <w:pStyle w:val="BodyText"/>
            </w:pPr>
            <w:r w:rsidRPr="00E221DE">
              <w:t>3.4 Clean, store and secure mobile irrigation machinery and equipment in line with workplace processe</w:t>
            </w:r>
            <w:r w:rsidRPr="00E221DE">
              <w:t>s</w:t>
            </w:r>
          </w:p>
          <w:p w:rsidR="00000000" w:rsidRPr="00E221DE" w:rsidP="00E221DE">
            <w:pPr>
              <w:pStyle w:val="BodyText"/>
            </w:pPr>
            <w:r w:rsidRPr="00E221DE">
              <w:t>3.5 Maintain mobile irrigation machinery use records in required format</w:t>
            </w:r>
          </w:p>
        </w:tc>
      </w:tr>
    </w:tbl>
    <w:p w:rsidR="00000000" w:rsidRPr="00E221DE" w:rsidP="00E221DE">
      <w:pPr>
        <w:pStyle w:val="List"/>
      </w:pPr>
    </w:p>
    <w:p w:rsidR="00000000" w:rsidRPr="00E221DE" w:rsidP="00E221DE">
      <w:pPr>
        <w:pStyle w:val="AllowPageBreak"/>
      </w:pPr>
    </w:p>
    <w:p w:rsidR="00000000" w:rsidRPr="00E221DE" w:rsidP="00E221DE">
      <w:pPr>
        <w:pStyle w:val="Heading1"/>
      </w:pPr>
      <w:bookmarkStart w:id="6" w:name="O_991226"/>
      <w:bookmarkEnd w:id="6"/>
      <w:r w:rsidRPr="00E221DE">
        <w:t>Foundation Skills</w:t>
      </w:r>
    </w:p>
    <w:p w:rsidR="00000000" w:rsidRPr="008518E3" w:rsidP="008518E3">
      <w:pPr>
        <w:pStyle w:val="BodyText"/>
        <w:rPr>
          <w:i/>
        </w:rPr>
      </w:pPr>
      <w:r w:rsidRPr="008518E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E221DE">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rPr>
                <w:rStyle w:val="SpecialBold"/>
              </w:rPr>
              <w:t>Description</w:t>
            </w:r>
          </w:p>
        </w:tc>
      </w:tr>
      <w:tr w:rsidTr="00E221D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ListBullet"/>
              <w:rPr>
                <w:lang w:val="en-NZ"/>
              </w:rPr>
            </w:pPr>
            <w:r w:rsidRPr="00E221DE">
              <w:t>Interpret textual information from a</w:t>
            </w:r>
            <w:r w:rsidRPr="00E221DE">
              <w:t xml:space="preserve"> range of sources to identify relevant and key information about workplace operations</w:t>
            </w:r>
          </w:p>
        </w:tc>
      </w:tr>
      <w:tr w:rsidTr="00E221D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ListBullet"/>
              <w:rPr>
                <w:lang w:val="en-NZ"/>
              </w:rPr>
            </w:pPr>
            <w:r w:rsidRPr="00E221DE">
              <w:t>Document mobile irrigation machinery use</w:t>
            </w:r>
          </w:p>
        </w:tc>
      </w:tr>
      <w:tr w:rsidTr="00E221D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ListBullet"/>
              <w:rPr>
                <w:lang w:val="en-NZ"/>
              </w:rPr>
            </w:pPr>
            <w:r w:rsidRPr="00E221DE">
              <w:t>Use clear language to report malfunctions, faults, irregular performance or damage</w:t>
            </w:r>
          </w:p>
        </w:tc>
      </w:tr>
      <w:tr w:rsidTr="00E221D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ListBullet"/>
              <w:rPr>
                <w:lang w:val="en-NZ"/>
              </w:rPr>
            </w:pPr>
            <w:r w:rsidRPr="00E221DE">
              <w:t>Identify correct tyre pressure</w:t>
            </w:r>
          </w:p>
        </w:tc>
      </w:tr>
      <w:tr w:rsidTr="00E221D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ListBullet"/>
            </w:pPr>
            <w:r w:rsidRPr="00E221DE">
              <w:t>Recognise and follow workplace requirements, including safety requirements, associated with own role and area of responsibility</w:t>
            </w:r>
          </w:p>
        </w:tc>
      </w:tr>
    </w:tbl>
    <w:p w:rsidR="00000000" w:rsidRPr="00E221DE" w:rsidP="00E221DE">
      <w:pPr>
        <w:pStyle w:val="BodyText"/>
      </w:pPr>
    </w:p>
    <w:p w:rsidR="00000000" w:rsidRPr="00E221DE" w:rsidP="00E221DE">
      <w:pPr>
        <w:pStyle w:val="AllowPageBreak"/>
      </w:pPr>
    </w:p>
    <w:p w:rsidR="00000000" w:rsidRPr="00E221DE" w:rsidP="00E221DE">
      <w:pPr>
        <w:pStyle w:val="Heading1"/>
      </w:pPr>
      <w:bookmarkStart w:id="7" w:name="O_991225"/>
      <w:bookmarkEnd w:id="7"/>
      <w:r w:rsidRPr="00E221DE">
        <w:t>Range of Conditions</w:t>
      </w:r>
    </w:p>
    <w:p w:rsidR="00000000" w:rsidRPr="008518E3" w:rsidP="008518E3">
      <w:pPr>
        <w:pStyle w:val="BodyText"/>
        <w:rPr>
          <w:i/>
        </w:rPr>
      </w:pPr>
      <w:r w:rsidRPr="008518E3">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8518E3">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E221D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ListBullet"/>
            </w:pPr>
            <w:r w:rsidRPr="00E221DE">
              <w:t>machine damage and serviceability</w:t>
            </w:r>
          </w:p>
          <w:p w:rsidR="00000000" w:rsidRPr="00E221DE" w:rsidP="00E221DE">
            <w:pPr>
              <w:pStyle w:val="ListBullet"/>
            </w:pPr>
            <w:r w:rsidRPr="00E221DE">
              <w:t>checking for missing parts</w:t>
            </w:r>
          </w:p>
          <w:p w:rsidR="00000000" w:rsidP="00E221DE">
            <w:pPr>
              <w:pStyle w:val="ListBullet"/>
              <w:rPr>
                <w:lang w:val="en-NZ"/>
              </w:rPr>
            </w:pPr>
            <w:r w:rsidRPr="00E221DE">
              <w:t>condition of tyres.</w:t>
            </w:r>
          </w:p>
        </w:tc>
      </w:tr>
      <w:tr w:rsidTr="00E221D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ListBullet"/>
            </w:pPr>
            <w:r w:rsidRPr="00E221DE">
              <w:t>control of cross-site contamination.</w:t>
            </w:r>
          </w:p>
        </w:tc>
      </w:tr>
    </w:tbl>
    <w:p w:rsidR="00000000" w:rsidRPr="00E221DE" w:rsidP="00E221DE">
      <w:pPr>
        <w:pStyle w:val="BodyText"/>
      </w:pPr>
    </w:p>
    <w:p w:rsidR="00000000" w:rsidRPr="00E221DE" w:rsidP="00E221DE">
      <w:pPr>
        <w:pStyle w:val="AllowPageBreak"/>
      </w:pPr>
    </w:p>
    <w:p w:rsidR="00000000" w:rsidRPr="00E221DE" w:rsidP="00E221DE">
      <w:pPr>
        <w:pStyle w:val="Heading1"/>
      </w:pPr>
      <w:bookmarkStart w:id="8" w:name="O_991224"/>
      <w:bookmarkEnd w:id="8"/>
      <w:r w:rsidRPr="00E221DE">
        <w:t>Unit Mapping Information</w:t>
      </w:r>
    </w:p>
    <w:tbl>
      <w:tblPr>
        <w:tblW w:w="9520" w:type="dxa"/>
        <w:tblLayout w:type="fixed"/>
        <w:tblCellMar>
          <w:left w:w="62" w:type="dxa"/>
          <w:right w:w="62" w:type="dxa"/>
        </w:tblCellMar>
        <w:tblLook w:val="0000"/>
      </w:tblPr>
      <w:tblGrid>
        <w:gridCol w:w="1818"/>
        <w:gridCol w:w="2118"/>
        <w:gridCol w:w="2407"/>
        <w:gridCol w:w="3177"/>
      </w:tblGrid>
      <w:tr w:rsidTr="00E221D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rPr>
                <w:rStyle w:val="SpecialBold"/>
              </w:rPr>
              <w:t>Equivalence status</w:t>
            </w:r>
          </w:p>
        </w:tc>
      </w:tr>
      <w:tr w:rsidTr="00E221D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AHCMOM313 Operate mobile irrigation machinery and equipment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AHCMOM313 Operate mobile irrigation machinery and equipment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DE">
            <w:pPr>
              <w:pStyle w:val="BodyText"/>
              <w:rPr>
                <w:lang w:val="en-NZ"/>
              </w:rPr>
            </w:pPr>
            <w:r w:rsidRPr="00E221DE">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DE" w:rsidP="00E221DE">
            <w:pPr>
              <w:pStyle w:val="BodyText"/>
            </w:pPr>
            <w:r w:rsidRPr="00E221DE">
              <w:t>Equivalent unit</w:t>
            </w:r>
          </w:p>
        </w:tc>
      </w:tr>
    </w:tbl>
    <w:p w:rsidR="00000000" w:rsidRPr="00E221DE" w:rsidP="00E221DE">
      <w:pPr>
        <w:pStyle w:val="BodyText"/>
      </w:pPr>
    </w:p>
    <w:p w:rsidR="00000000" w:rsidRPr="00E221DE" w:rsidP="00E221DE">
      <w:pPr>
        <w:pStyle w:val="AllowPageBreak"/>
      </w:pPr>
    </w:p>
    <w:p w:rsidR="00000000" w:rsidRPr="00E221DE" w:rsidP="00E221DE">
      <w:pPr>
        <w:pStyle w:val="Heading1"/>
      </w:pPr>
      <w:bookmarkStart w:id="9" w:name="O_991232"/>
      <w:bookmarkEnd w:id="9"/>
      <w:r w:rsidRPr="00E221DE">
        <w:t>Links</w:t>
      </w:r>
    </w:p>
    <w:p w:rsidR="00000000" w:rsidRPr="00E221DE" w:rsidP="008518E3">
      <w:pPr>
        <w:pStyle w:val="BodyText"/>
      </w:pPr>
      <w:r w:rsidRPr="00E221D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01A29">
        <w:rPr>
          <w:rStyle w:val="Hyperlink"/>
        </w:rPr>
        <w:t>https://vetnet.gov.au/Pages/TrainingDocs.aspx?q=c6399549-9c62-4a5e-bf1a-524b2322cf72</w:t>
      </w:r>
      <w:r>
        <w:fldChar w:fldCharType="end"/>
      </w:r>
    </w:p>
    <w:p w:rsidR="00000000" w:rsidRPr="00E221DE" w:rsidP="00E221DE"/>
    <w:sectPr w:rsidSect="00E221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DE" w:rsidRPr="008518E3" w:rsidP="00851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E3" w:rsidP="00E22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8E3" w:rsidP="00E221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18E3" w:rsidP="00E221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1DE" w:rsidRPr="008518E3" w:rsidP="008518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E3" w:rsidRPr="002D2AF8" w:rsidP="00E221DE">
    <w:pPr>
      <w:pStyle w:val="Header"/>
      <w:framePr w:wrap="around"/>
    </w:pPr>
    <w:r>
      <w:fldChar w:fldCharType="begin"/>
    </w:r>
    <w:r>
      <w:instrText xml:space="preserve"> TITLE   \* MERGEFORMAT </w:instrText>
    </w:r>
    <w:r>
      <w:fldChar w:fldCharType="separate"/>
    </w:r>
    <w:r>
      <w:t>AHCMOM313 Operate mobile irrigation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518E3" w:rsidP="00E221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368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5637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1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1DE"/>
    <w:pPr>
      <w:spacing w:before="360" w:after="60"/>
      <w:outlineLvl w:val="0"/>
    </w:pPr>
    <w:rPr>
      <w:sz w:val="32"/>
    </w:rPr>
  </w:style>
  <w:style w:type="paragraph" w:styleId="Heading2">
    <w:name w:val="heading 2"/>
    <w:basedOn w:val="HeadingBase"/>
    <w:next w:val="BodyText"/>
    <w:link w:val="Heading2Char"/>
    <w:qFormat/>
    <w:rsid w:val="00E221DE"/>
    <w:pPr>
      <w:keepLines/>
      <w:spacing w:before="240" w:after="120"/>
      <w:outlineLvl w:val="1"/>
    </w:pPr>
    <w:rPr>
      <w:sz w:val="28"/>
      <w:szCs w:val="40"/>
    </w:rPr>
  </w:style>
  <w:style w:type="paragraph" w:styleId="Heading3">
    <w:name w:val="heading 3"/>
    <w:basedOn w:val="HeadingBase"/>
    <w:next w:val="BodyText"/>
    <w:link w:val="Heading3Char"/>
    <w:qFormat/>
    <w:rsid w:val="00E221DE"/>
    <w:pPr>
      <w:spacing w:before="180" w:after="120"/>
      <w:outlineLvl w:val="2"/>
    </w:pPr>
    <w:rPr>
      <w:spacing w:val="-10"/>
      <w:kern w:val="32"/>
    </w:rPr>
  </w:style>
  <w:style w:type="paragraph" w:styleId="Heading4">
    <w:name w:val="heading 4"/>
    <w:basedOn w:val="HeadingBase"/>
    <w:next w:val="BodyText"/>
    <w:link w:val="Heading4Char"/>
    <w:qFormat/>
    <w:rsid w:val="00E221DE"/>
    <w:pPr>
      <w:spacing w:before="160" w:after="120"/>
      <w:outlineLvl w:val="3"/>
    </w:pPr>
    <w:rPr>
      <w:sz w:val="22"/>
    </w:rPr>
  </w:style>
  <w:style w:type="paragraph" w:styleId="Heading5">
    <w:name w:val="heading 5"/>
    <w:basedOn w:val="HeadingBase"/>
    <w:next w:val="Normal"/>
    <w:link w:val="Heading5Char"/>
    <w:qFormat/>
    <w:rsid w:val="00E221DE"/>
    <w:pPr>
      <w:spacing w:before="80"/>
      <w:outlineLvl w:val="4"/>
    </w:pPr>
    <w:rPr>
      <w:color w:val="918585"/>
      <w:sz w:val="20"/>
    </w:rPr>
  </w:style>
  <w:style w:type="paragraph" w:styleId="Heading6">
    <w:name w:val="heading 6"/>
    <w:basedOn w:val="HeadingBase"/>
    <w:next w:val="Normal"/>
    <w:link w:val="Heading6Char"/>
    <w:qFormat/>
    <w:rsid w:val="00E221DE"/>
    <w:pPr>
      <w:spacing w:before="60"/>
      <w:outlineLvl w:val="5"/>
    </w:pPr>
    <w:rPr>
      <w:color w:val="918585"/>
      <w:sz w:val="20"/>
    </w:rPr>
  </w:style>
  <w:style w:type="paragraph" w:styleId="Heading7">
    <w:name w:val="heading 7"/>
    <w:basedOn w:val="Normal"/>
    <w:next w:val="Normal"/>
    <w:link w:val="Heading7Char"/>
    <w:qFormat/>
    <w:rsid w:val="00E221DE"/>
    <w:pPr>
      <w:ind w:left="720"/>
      <w:outlineLvl w:val="6"/>
    </w:pPr>
    <w:rPr>
      <w:i/>
    </w:rPr>
  </w:style>
  <w:style w:type="paragraph" w:styleId="Heading8">
    <w:name w:val="heading 8"/>
    <w:basedOn w:val="Normal"/>
    <w:next w:val="Normal"/>
    <w:link w:val="Heading8Char"/>
    <w:qFormat/>
    <w:rsid w:val="00E221DE"/>
    <w:pPr>
      <w:ind w:left="720"/>
      <w:outlineLvl w:val="7"/>
    </w:pPr>
    <w:rPr>
      <w:i/>
    </w:rPr>
  </w:style>
  <w:style w:type="paragraph" w:styleId="Heading9">
    <w:name w:val="heading 9"/>
    <w:basedOn w:val="Normal"/>
    <w:next w:val="Normal"/>
    <w:link w:val="Heading9Char"/>
    <w:qFormat/>
    <w:rsid w:val="00E221DE"/>
    <w:pPr>
      <w:ind w:left="720"/>
      <w:outlineLvl w:val="8"/>
    </w:pPr>
    <w:rPr>
      <w:i/>
    </w:rPr>
  </w:style>
  <w:style w:type="character" w:default="1" w:styleId="DefaultParagraphFont">
    <w:name w:val="Default Paragraph Font"/>
    <w:uiPriority w:val="1"/>
    <w:unhideWhenUsed/>
    <w:rsid w:val="00E22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1DE"/>
  </w:style>
  <w:style w:type="character" w:customStyle="1" w:styleId="Heading1Char">
    <w:name w:val="Heading 1 Char"/>
    <w:basedOn w:val="DefaultParagraphFont"/>
    <w:link w:val="Heading1"/>
    <w:rsid w:val="00E221DE"/>
    <w:rPr>
      <w:rFonts w:ascii="Times New Roman" w:eastAsia="Times New Roman" w:hAnsi="Times New Roman" w:cs="Times New Roman"/>
      <w:b/>
      <w:sz w:val="32"/>
      <w:szCs w:val="20"/>
      <w:lang w:eastAsia="en-US"/>
    </w:rPr>
  </w:style>
  <w:style w:type="paragraph" w:styleId="BodyText">
    <w:name w:val="Body Text"/>
    <w:basedOn w:val="Normal"/>
    <w:link w:val="BodyTextChar"/>
    <w:rsid w:val="00E221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1DE"/>
    <w:rPr>
      <w:rFonts w:ascii="Times New Roman" w:eastAsia="Times New Roman" w:hAnsi="Times New Roman" w:cs="Times New Roman"/>
      <w:sz w:val="24"/>
      <w:lang w:eastAsia="en-US"/>
    </w:rPr>
  </w:style>
  <w:style w:type="paragraph" w:styleId="List">
    <w:name w:val="List"/>
    <w:basedOn w:val="BodyText"/>
    <w:next w:val="BodyText"/>
    <w:rsid w:val="00E221DE"/>
    <w:pPr>
      <w:tabs>
        <w:tab w:val="left" w:pos="340"/>
      </w:tabs>
      <w:spacing w:before="60" w:after="60"/>
      <w:ind w:left="340" w:hanging="340"/>
    </w:pPr>
  </w:style>
  <w:style w:type="paragraph" w:styleId="ListBullet">
    <w:name w:val="List Bullet"/>
    <w:basedOn w:val="List"/>
    <w:rsid w:val="00E221DE"/>
    <w:pPr>
      <w:numPr>
        <w:numId w:val="11"/>
      </w:numPr>
      <w:tabs>
        <w:tab w:val="clear" w:pos="340"/>
      </w:tabs>
      <w:spacing w:before="40" w:after="40"/>
    </w:pPr>
  </w:style>
  <w:style w:type="character" w:customStyle="1" w:styleId="SpecialBold">
    <w:name w:val="Special Bold"/>
    <w:basedOn w:val="DefaultParagraphFont"/>
    <w:rsid w:val="00E221DE"/>
    <w:rPr>
      <w:b/>
      <w:spacing w:val="0"/>
    </w:rPr>
  </w:style>
  <w:style w:type="character" w:styleId="Emphasis">
    <w:name w:val="Emphasis"/>
    <w:basedOn w:val="DefaultParagraphFont"/>
    <w:qFormat/>
    <w:rsid w:val="00E221DE"/>
    <w:rPr>
      <w:i/>
    </w:rPr>
  </w:style>
  <w:style w:type="paragraph" w:customStyle="1" w:styleId="SuperHeading">
    <w:name w:val="SuperHeading"/>
    <w:basedOn w:val="Normal"/>
    <w:rsid w:val="00E221DE"/>
    <w:pPr>
      <w:spacing w:before="240" w:after="120"/>
      <w:outlineLvl w:val="0"/>
    </w:pPr>
    <w:rPr>
      <w:rFonts w:ascii="Times New Roman" w:hAnsi="Times New Roman"/>
      <w:b/>
      <w:sz w:val="32"/>
    </w:rPr>
  </w:style>
  <w:style w:type="paragraph" w:customStyle="1" w:styleId="AllowPageBreak">
    <w:name w:val="AllowPageBreak"/>
    <w:rsid w:val="00E22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1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1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1DE"/>
    <w:rPr>
      <w:rFonts w:ascii="Courier New" w:eastAsia="Times New Roman" w:hAnsi="Courier New" w:cs="Times New Roman"/>
      <w:i/>
      <w:szCs w:val="20"/>
      <w:lang w:eastAsia="en-US"/>
    </w:rPr>
  </w:style>
  <w:style w:type="paragraph" w:customStyle="1" w:styleId="HeadingBase">
    <w:name w:val="Heading Base"/>
    <w:rsid w:val="00E22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1DE"/>
    <w:pPr>
      <w:tabs>
        <w:tab w:val="right" w:leader="dot" w:pos="9072"/>
      </w:tabs>
      <w:ind w:left="567"/>
    </w:pPr>
    <w:rPr>
      <w:szCs w:val="22"/>
    </w:rPr>
  </w:style>
  <w:style w:type="paragraph" w:customStyle="1" w:styleId="TOCBase">
    <w:name w:val="TOC Base"/>
    <w:rsid w:val="00E22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1DE"/>
    <w:pPr>
      <w:tabs>
        <w:tab w:val="right" w:leader="dot" w:pos="9072"/>
      </w:tabs>
      <w:spacing w:before="40" w:after="40"/>
      <w:ind w:left="284"/>
    </w:pPr>
    <w:rPr>
      <w:rFonts w:ascii="Times New Roman" w:hAnsi="Times New Roman"/>
    </w:rPr>
  </w:style>
  <w:style w:type="paragraph" w:styleId="TOC1">
    <w:name w:val="toc 1"/>
    <w:basedOn w:val="TOCBase"/>
    <w:next w:val="Normal"/>
    <w:rsid w:val="00E221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1DE"/>
    <w:rPr>
      <w:rFonts w:ascii="Times New Roman" w:eastAsia="Times New Roman" w:hAnsi="Times New Roman" w:cs="Times New Roman"/>
      <w:sz w:val="16"/>
      <w:lang w:eastAsia="en-US"/>
    </w:rPr>
  </w:style>
  <w:style w:type="paragraph" w:styleId="Title">
    <w:name w:val="Title"/>
    <w:basedOn w:val="HeadingBase"/>
    <w:link w:val="TitleChar"/>
    <w:qFormat/>
    <w:rsid w:val="00E221DE"/>
    <w:pPr>
      <w:spacing w:before="5040"/>
      <w:jc w:val="center"/>
    </w:pPr>
    <w:rPr>
      <w:sz w:val="48"/>
      <w:szCs w:val="72"/>
      <w:lang w:val="en-US"/>
    </w:rPr>
  </w:style>
  <w:style w:type="character" w:customStyle="1" w:styleId="TitleChar">
    <w:name w:val="Title Char"/>
    <w:basedOn w:val="DefaultParagraphFont"/>
    <w:link w:val="Title"/>
    <w:rsid w:val="00E22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1DE"/>
    <w:pPr>
      <w:tabs>
        <w:tab w:val="left" w:pos="3600"/>
        <w:tab w:val="left" w:pos="3958"/>
      </w:tabs>
    </w:pPr>
  </w:style>
  <w:style w:type="paragraph" w:customStyle="1" w:styleId="Note">
    <w:name w:val="Note"/>
    <w:basedOn w:val="BodyText"/>
    <w:rsid w:val="00E22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1DE"/>
    <w:pPr>
      <w:framePr w:wrap="auto" w:hAnchor="text" w:y="6049"/>
    </w:pPr>
    <w:rPr>
      <w:color w:val="000000"/>
      <w:sz w:val="40"/>
    </w:rPr>
  </w:style>
  <w:style w:type="paragraph" w:customStyle="1" w:styleId="TOCTitle">
    <w:name w:val="TOCTitle"/>
    <w:basedOn w:val="Heading1"/>
    <w:rsid w:val="00E221DE"/>
    <w:pPr>
      <w:spacing w:after="240"/>
      <w:jc w:val="center"/>
      <w:outlineLvl w:val="9"/>
    </w:pPr>
    <w:rPr>
      <w:caps/>
    </w:rPr>
  </w:style>
  <w:style w:type="paragraph" w:customStyle="1" w:styleId="Version">
    <w:name w:val="Version"/>
    <w:rsid w:val="00E221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21DE"/>
    <w:pPr>
      <w:numPr>
        <w:numId w:val="12"/>
      </w:numPr>
      <w:tabs>
        <w:tab w:val="clear" w:pos="680"/>
      </w:tabs>
    </w:pPr>
  </w:style>
  <w:style w:type="paragraph" w:styleId="Index1">
    <w:name w:val="index 1"/>
    <w:basedOn w:val="Normal"/>
    <w:next w:val="Normal"/>
    <w:semiHidden/>
    <w:rsid w:val="00E221DE"/>
    <w:pPr>
      <w:keepNext w:val="0"/>
      <w:tabs>
        <w:tab w:val="right" w:pos="4176"/>
      </w:tabs>
      <w:ind w:left="198" w:hanging="198"/>
    </w:pPr>
    <w:rPr>
      <w:rFonts w:ascii="Garamond" w:hAnsi="Garamond"/>
    </w:rPr>
  </w:style>
  <w:style w:type="paragraph" w:styleId="IndexHeading">
    <w:name w:val="index heading"/>
    <w:basedOn w:val="Normal"/>
    <w:next w:val="Index1"/>
    <w:semiHidden/>
    <w:rsid w:val="00E221DE"/>
    <w:pPr>
      <w:spacing w:before="120" w:after="120"/>
    </w:pPr>
    <w:rPr>
      <w:rFonts w:ascii="Arial" w:hAnsi="Arial"/>
      <w:b/>
      <w:color w:val="918585"/>
      <w:sz w:val="24"/>
    </w:rPr>
  </w:style>
  <w:style w:type="paragraph" w:styleId="Header">
    <w:name w:val="header"/>
    <w:basedOn w:val="Normal"/>
    <w:link w:val="HeaderChar"/>
    <w:rsid w:val="00E22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1DE"/>
    <w:rPr>
      <w:rFonts w:ascii="Times New Roman" w:eastAsia="Times New Roman" w:hAnsi="Times New Roman" w:cs="Times New Roman"/>
      <w:sz w:val="16"/>
      <w:szCs w:val="20"/>
      <w:lang w:val="en-GB" w:eastAsia="en-US"/>
    </w:rPr>
  </w:style>
  <w:style w:type="paragraph" w:customStyle="1" w:styleId="Chapter">
    <w:name w:val="Chapter"/>
    <w:basedOn w:val="Normal"/>
    <w:rsid w:val="00E221DE"/>
    <w:pPr>
      <w:spacing w:before="240"/>
    </w:pPr>
    <w:rPr>
      <w:rFonts w:ascii="Times New Roman" w:hAnsi="Times New Roman"/>
      <w:smallCaps/>
      <w:spacing w:val="80"/>
      <w:sz w:val="28"/>
    </w:rPr>
  </w:style>
  <w:style w:type="paragraph" w:customStyle="1" w:styleId="InChapter">
    <w:name w:val="InChapter"/>
    <w:basedOn w:val="Heading3"/>
    <w:rsid w:val="00E221DE"/>
    <w:pPr>
      <w:spacing w:after="240"/>
      <w:outlineLvl w:val="9"/>
    </w:pPr>
    <w:rPr>
      <w:noProof/>
    </w:rPr>
  </w:style>
  <w:style w:type="paragraph" w:styleId="Index2">
    <w:name w:val="index 2"/>
    <w:basedOn w:val="Normal"/>
    <w:next w:val="Normal"/>
    <w:semiHidden/>
    <w:rsid w:val="00E221DE"/>
    <w:pPr>
      <w:tabs>
        <w:tab w:val="right" w:pos="4176"/>
      </w:tabs>
      <w:ind w:left="568" w:hanging="284"/>
    </w:pPr>
    <w:rPr>
      <w:rFonts w:ascii="Garamond" w:hAnsi="Garamond"/>
    </w:rPr>
  </w:style>
  <w:style w:type="paragraph" w:customStyle="1" w:styleId="Byline">
    <w:name w:val="Byline"/>
    <w:rsid w:val="00E22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1DE"/>
    <w:pPr>
      <w:tabs>
        <w:tab w:val="clear" w:pos="3600"/>
        <w:tab w:val="clear" w:pos="3958"/>
      </w:tabs>
      <w:jc w:val="right"/>
    </w:pPr>
  </w:style>
  <w:style w:type="paragraph" w:styleId="Caption">
    <w:name w:val="caption"/>
    <w:basedOn w:val="BodyText"/>
    <w:next w:val="Normal"/>
    <w:qFormat/>
    <w:rsid w:val="00E221DE"/>
    <w:pPr>
      <w:framePr w:w="2268" w:hSpace="181" w:vSpace="181" w:wrap="around" w:vAnchor="text" w:hAnchor="page" w:x="1135" w:y="285" w:anchorLock="1"/>
    </w:pPr>
    <w:rPr>
      <w:i/>
    </w:rPr>
  </w:style>
  <w:style w:type="paragraph" w:customStyle="1" w:styleId="MiniTOCTitle">
    <w:name w:val="MiniTOCTitle"/>
    <w:basedOn w:val="Heading4"/>
    <w:rsid w:val="00E221DE"/>
    <w:pPr>
      <w:spacing w:before="240"/>
      <w:outlineLvl w:val="9"/>
    </w:pPr>
    <w:rPr>
      <w:noProof/>
      <w:sz w:val="24"/>
    </w:rPr>
  </w:style>
  <w:style w:type="paragraph" w:customStyle="1" w:styleId="MiniTOCItem">
    <w:name w:val="MiniTOCItem"/>
    <w:basedOn w:val="ListBullet"/>
    <w:rsid w:val="00E221DE"/>
    <w:pPr>
      <w:numPr>
        <w:numId w:val="0"/>
      </w:numPr>
      <w:tabs>
        <w:tab w:val="right" w:leader="dot" w:pos="6521"/>
      </w:tabs>
      <w:spacing w:before="0" w:after="0"/>
    </w:pPr>
  </w:style>
  <w:style w:type="paragraph" w:customStyle="1" w:styleId="TOFTitle">
    <w:name w:val="TOFTitle"/>
    <w:basedOn w:val="TOCTitle"/>
    <w:rsid w:val="00E221DE"/>
  </w:style>
  <w:style w:type="paragraph" w:styleId="TableofFigures">
    <w:name w:val="table of figures"/>
    <w:basedOn w:val="Normal"/>
    <w:next w:val="Normal"/>
    <w:semiHidden/>
    <w:rsid w:val="00E221DE"/>
    <w:pPr>
      <w:tabs>
        <w:tab w:val="right" w:leader="dot" w:pos="9072"/>
      </w:tabs>
      <w:ind w:left="970" w:hanging="403"/>
    </w:pPr>
    <w:rPr>
      <w:rFonts w:ascii="Times New Roman" w:hAnsi="Times New Roman"/>
      <w:b/>
    </w:rPr>
  </w:style>
  <w:style w:type="paragraph" w:styleId="ListNumber">
    <w:name w:val="List Number"/>
    <w:basedOn w:val="List"/>
    <w:rsid w:val="00E221DE"/>
    <w:pPr>
      <w:numPr>
        <w:numId w:val="14"/>
      </w:numPr>
      <w:tabs>
        <w:tab w:val="clear" w:pos="340"/>
      </w:tabs>
    </w:pPr>
  </w:style>
  <w:style w:type="character" w:customStyle="1" w:styleId="WingdingSymbols">
    <w:name w:val="Wingding Symbols"/>
    <w:rsid w:val="00E221DE"/>
    <w:rPr>
      <w:rFonts w:ascii="Wingdings" w:hAnsi="Wingdings"/>
    </w:rPr>
  </w:style>
  <w:style w:type="paragraph" w:customStyle="1" w:styleId="TableHeading">
    <w:name w:val="Table Heading"/>
    <w:basedOn w:val="HeadingBase"/>
    <w:rsid w:val="00E221DE"/>
    <w:pPr>
      <w:keepLines/>
      <w:pBdr>
        <w:bottom w:val="single" w:sz="6" w:space="1" w:color="918585"/>
      </w:pBdr>
      <w:spacing w:before="240"/>
    </w:pPr>
  </w:style>
  <w:style w:type="character" w:customStyle="1" w:styleId="HotSpot">
    <w:name w:val="HotSpot"/>
    <w:rsid w:val="00E221DE"/>
    <w:rPr>
      <w:color w:val="0033CC"/>
      <w:u w:val="none"/>
    </w:rPr>
  </w:style>
  <w:style w:type="paragraph" w:customStyle="1" w:styleId="BodyTextRight">
    <w:name w:val="Body Text Right"/>
    <w:basedOn w:val="BodyText"/>
    <w:rsid w:val="00E221DE"/>
    <w:pPr>
      <w:spacing w:before="0" w:after="0"/>
      <w:jc w:val="right"/>
    </w:pPr>
  </w:style>
  <w:style w:type="paragraph" w:styleId="Index3">
    <w:name w:val="index 3"/>
    <w:basedOn w:val="ListNumber2"/>
    <w:next w:val="Normal"/>
    <w:semiHidden/>
    <w:rsid w:val="00E221DE"/>
    <w:pPr>
      <w:numPr>
        <w:numId w:val="0"/>
      </w:numPr>
      <w:tabs>
        <w:tab w:val="right" w:leader="dot" w:pos="4176"/>
      </w:tabs>
    </w:pPr>
  </w:style>
  <w:style w:type="paragraph" w:styleId="ListNumber2">
    <w:name w:val="List Number 2"/>
    <w:basedOn w:val="List2"/>
    <w:rsid w:val="00E221DE"/>
    <w:pPr>
      <w:numPr>
        <w:numId w:val="9"/>
      </w:numPr>
      <w:tabs>
        <w:tab w:val="clear" w:pos="1060"/>
      </w:tabs>
    </w:pPr>
  </w:style>
  <w:style w:type="paragraph" w:customStyle="1" w:styleId="MarginNote">
    <w:name w:val="Margin Note"/>
    <w:basedOn w:val="BodyText"/>
    <w:rsid w:val="00E22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1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1DE"/>
    <w:rPr>
      <w:sz w:val="32"/>
    </w:rPr>
  </w:style>
  <w:style w:type="paragraph" w:customStyle="1" w:styleId="HeadingProcedure">
    <w:name w:val="Heading Procedure"/>
    <w:basedOn w:val="HeadingBase"/>
    <w:next w:val="Normal"/>
    <w:rsid w:val="00E221DE"/>
    <w:pPr>
      <w:tabs>
        <w:tab w:val="left" w:pos="0"/>
      </w:tabs>
      <w:spacing w:before="120" w:after="60"/>
    </w:pPr>
    <w:rPr>
      <w:i/>
      <w:color w:val="918585"/>
      <w:sz w:val="22"/>
    </w:rPr>
  </w:style>
  <w:style w:type="paragraph" w:customStyle="1" w:styleId="TableBodyText">
    <w:name w:val="Table Body Text"/>
    <w:basedOn w:val="BodyText"/>
    <w:rsid w:val="00E221DE"/>
    <w:pPr>
      <w:spacing w:before="60" w:after="60"/>
    </w:pPr>
  </w:style>
  <w:style w:type="paragraph" w:styleId="ListContinue">
    <w:name w:val="List Continue"/>
    <w:basedOn w:val="List"/>
    <w:rsid w:val="00E221DE"/>
    <w:pPr>
      <w:ind w:firstLine="0"/>
    </w:pPr>
  </w:style>
  <w:style w:type="paragraph" w:customStyle="1" w:styleId="ListNote">
    <w:name w:val="List Note"/>
    <w:basedOn w:val="List"/>
    <w:rsid w:val="00E221DE"/>
    <w:pPr>
      <w:pBdr>
        <w:top w:val="single" w:sz="6" w:space="2" w:color="918585"/>
        <w:bottom w:val="single" w:sz="6" w:space="2" w:color="918585"/>
      </w:pBdr>
      <w:tabs>
        <w:tab w:val="left" w:pos="1021"/>
      </w:tabs>
      <w:ind w:firstLine="0"/>
    </w:pPr>
  </w:style>
  <w:style w:type="paragraph" w:customStyle="1" w:styleId="Warning">
    <w:name w:val="Warning"/>
    <w:basedOn w:val="BodyText"/>
    <w:rsid w:val="00E221DE"/>
    <w:pPr>
      <w:shd w:val="clear" w:color="auto" w:fill="D9D9D9"/>
      <w:tabs>
        <w:tab w:val="left" w:pos="992"/>
      </w:tabs>
      <w:ind w:left="119" w:right="119"/>
    </w:pPr>
    <w:rPr>
      <w:sz w:val="20"/>
    </w:rPr>
  </w:style>
  <w:style w:type="paragraph" w:customStyle="1" w:styleId="MarginIcons">
    <w:name w:val="Margin Icons"/>
    <w:basedOn w:val="BodyText"/>
    <w:rsid w:val="00E22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1DE"/>
    <w:rPr>
      <w:rFonts w:ascii="Courier New" w:hAnsi="Courier New"/>
    </w:rPr>
  </w:style>
  <w:style w:type="paragraph" w:customStyle="1" w:styleId="NoteBullet">
    <w:name w:val="Note Bullet"/>
    <w:basedOn w:val="Note"/>
    <w:rsid w:val="00E221DE"/>
    <w:pPr>
      <w:tabs>
        <w:tab w:val="clear" w:pos="680"/>
      </w:tabs>
      <w:spacing w:before="60" w:after="60"/>
    </w:pPr>
  </w:style>
  <w:style w:type="paragraph" w:customStyle="1" w:styleId="SubHeading2">
    <w:name w:val="SubHeading2"/>
    <w:basedOn w:val="HeadingBase"/>
    <w:rsid w:val="00E221DE"/>
    <w:pPr>
      <w:spacing w:before="240" w:after="60"/>
    </w:pPr>
    <w:rPr>
      <w:sz w:val="20"/>
    </w:rPr>
  </w:style>
  <w:style w:type="paragraph" w:customStyle="1" w:styleId="SubHeading1">
    <w:name w:val="SubHeading1"/>
    <w:basedOn w:val="HeadingBase"/>
    <w:rsid w:val="00E221DE"/>
    <w:pPr>
      <w:spacing w:before="240" w:after="60"/>
    </w:pPr>
    <w:rPr>
      <w:color w:val="918585"/>
      <w:sz w:val="22"/>
    </w:rPr>
  </w:style>
  <w:style w:type="paragraph" w:customStyle="1" w:styleId="SideHeading">
    <w:name w:val="Side Heading"/>
    <w:basedOn w:val="HeadingBase"/>
    <w:rsid w:val="00E22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1DE"/>
    <w:pPr>
      <w:numPr>
        <w:numId w:val="10"/>
      </w:numPr>
    </w:pPr>
  </w:style>
  <w:style w:type="paragraph" w:styleId="PlainText">
    <w:name w:val="Plain Text"/>
    <w:basedOn w:val="Normal"/>
    <w:link w:val="PlainTextChar"/>
    <w:rsid w:val="00E221DE"/>
    <w:rPr>
      <w:sz w:val="20"/>
    </w:rPr>
  </w:style>
  <w:style w:type="character" w:customStyle="1" w:styleId="PlainTextChar">
    <w:name w:val="Plain Text Char"/>
    <w:basedOn w:val="DefaultParagraphFont"/>
    <w:link w:val="PlainText"/>
    <w:rsid w:val="00E221DE"/>
    <w:rPr>
      <w:rFonts w:ascii="Courier New" w:eastAsia="Times New Roman" w:hAnsi="Courier New" w:cs="Times New Roman"/>
      <w:sz w:val="20"/>
      <w:szCs w:val="20"/>
      <w:lang w:eastAsia="en-US"/>
    </w:rPr>
  </w:style>
  <w:style w:type="character" w:customStyle="1" w:styleId="MenuOption">
    <w:name w:val="Menu Option"/>
    <w:basedOn w:val="DefaultParagraphFont"/>
    <w:rsid w:val="00E221DE"/>
    <w:rPr>
      <w:b/>
      <w:smallCaps/>
    </w:rPr>
  </w:style>
  <w:style w:type="paragraph" w:customStyle="1" w:styleId="TableListNumber">
    <w:name w:val="Table List Number"/>
    <w:basedOn w:val="ListNumber"/>
    <w:rsid w:val="00E221DE"/>
    <w:pPr>
      <w:numPr>
        <w:numId w:val="0"/>
      </w:numPr>
    </w:pPr>
  </w:style>
  <w:style w:type="paragraph" w:styleId="TOC4">
    <w:name w:val="toc 4"/>
    <w:basedOn w:val="TOCBase"/>
    <w:next w:val="Normal"/>
    <w:semiHidden/>
    <w:rsid w:val="00E221DE"/>
    <w:pPr>
      <w:tabs>
        <w:tab w:val="right" w:leader="dot" w:pos="9071"/>
      </w:tabs>
      <w:ind w:left="1701"/>
    </w:pPr>
  </w:style>
  <w:style w:type="paragraph" w:customStyle="1" w:styleId="ListAlpha">
    <w:name w:val="List Alpha"/>
    <w:basedOn w:val="List"/>
    <w:rsid w:val="00E221DE"/>
    <w:pPr>
      <w:numPr>
        <w:numId w:val="8"/>
      </w:numPr>
    </w:pPr>
  </w:style>
  <w:style w:type="paragraph" w:customStyle="1" w:styleId="ListAlpha2">
    <w:name w:val="List Alpha 2"/>
    <w:basedOn w:val="List2"/>
    <w:rsid w:val="00E221DE"/>
    <w:pPr>
      <w:numPr>
        <w:numId w:val="7"/>
      </w:numPr>
    </w:pPr>
  </w:style>
  <w:style w:type="paragraph" w:styleId="List2">
    <w:name w:val="List 2"/>
    <w:basedOn w:val="BodyText"/>
    <w:rsid w:val="00E221DE"/>
    <w:pPr>
      <w:tabs>
        <w:tab w:val="left" w:pos="680"/>
      </w:tabs>
      <w:spacing w:before="60" w:after="60"/>
      <w:ind w:left="680" w:hanging="340"/>
    </w:pPr>
  </w:style>
  <w:style w:type="paragraph" w:styleId="List3">
    <w:name w:val="List 3"/>
    <w:basedOn w:val="BodyText"/>
    <w:rsid w:val="00E221DE"/>
    <w:pPr>
      <w:tabs>
        <w:tab w:val="left" w:pos="1021"/>
      </w:tabs>
      <w:spacing w:before="60" w:after="60"/>
      <w:ind w:left="1020" w:hanging="340"/>
    </w:pPr>
  </w:style>
  <w:style w:type="paragraph" w:styleId="List4">
    <w:name w:val="List 4"/>
    <w:basedOn w:val="BodyText"/>
    <w:rsid w:val="00E221DE"/>
    <w:pPr>
      <w:tabs>
        <w:tab w:val="left" w:pos="1361"/>
      </w:tabs>
      <w:spacing w:before="60" w:after="60"/>
      <w:ind w:left="1361" w:hanging="340"/>
    </w:pPr>
  </w:style>
  <w:style w:type="paragraph" w:styleId="List5">
    <w:name w:val="List 5"/>
    <w:basedOn w:val="BodyText"/>
    <w:rsid w:val="00E221DE"/>
    <w:pPr>
      <w:tabs>
        <w:tab w:val="left" w:pos="1701"/>
      </w:tabs>
      <w:spacing w:before="60" w:after="60"/>
      <w:ind w:left="1701" w:hanging="340"/>
    </w:pPr>
  </w:style>
  <w:style w:type="paragraph" w:styleId="ListBullet3">
    <w:name w:val="List Bullet 3"/>
    <w:basedOn w:val="List3"/>
    <w:rsid w:val="00E221DE"/>
    <w:pPr>
      <w:numPr>
        <w:numId w:val="13"/>
      </w:numPr>
      <w:tabs>
        <w:tab w:val="clear" w:pos="1021"/>
      </w:tabs>
      <w:ind w:left="1037" w:hanging="357"/>
    </w:pPr>
  </w:style>
  <w:style w:type="paragraph" w:styleId="ListBullet4">
    <w:name w:val="List Bullet 4"/>
    <w:basedOn w:val="List4"/>
    <w:rsid w:val="00E221DE"/>
    <w:pPr>
      <w:numPr>
        <w:numId w:val="2"/>
      </w:numPr>
      <w:tabs>
        <w:tab w:val="clear" w:pos="1361"/>
      </w:tabs>
    </w:pPr>
  </w:style>
  <w:style w:type="paragraph" w:styleId="ListBullet5">
    <w:name w:val="List Bullet 5"/>
    <w:basedOn w:val="List5"/>
    <w:rsid w:val="00E221DE"/>
    <w:pPr>
      <w:numPr>
        <w:numId w:val="3"/>
      </w:numPr>
    </w:pPr>
  </w:style>
  <w:style w:type="paragraph" w:styleId="ListContinue2">
    <w:name w:val="List Continue 2"/>
    <w:basedOn w:val="List2"/>
    <w:rsid w:val="00E221DE"/>
    <w:pPr>
      <w:ind w:firstLine="0"/>
    </w:pPr>
  </w:style>
  <w:style w:type="paragraph" w:styleId="ListContinue3">
    <w:name w:val="List Continue 3"/>
    <w:basedOn w:val="List3"/>
    <w:rsid w:val="00E221DE"/>
    <w:pPr>
      <w:ind w:left="1021" w:firstLine="0"/>
    </w:pPr>
  </w:style>
  <w:style w:type="paragraph" w:styleId="ListContinue4">
    <w:name w:val="List Continue 4"/>
    <w:basedOn w:val="List4"/>
    <w:rsid w:val="00E221DE"/>
    <w:pPr>
      <w:ind w:firstLine="0"/>
    </w:pPr>
  </w:style>
  <w:style w:type="paragraph" w:styleId="ListContinue5">
    <w:name w:val="List Continue 5"/>
    <w:basedOn w:val="List5"/>
    <w:rsid w:val="00E221DE"/>
    <w:pPr>
      <w:ind w:firstLine="0"/>
    </w:pPr>
  </w:style>
  <w:style w:type="paragraph" w:styleId="ListNumber3">
    <w:name w:val="List Number 3"/>
    <w:basedOn w:val="List3"/>
    <w:rsid w:val="00E221DE"/>
    <w:pPr>
      <w:numPr>
        <w:numId w:val="4"/>
      </w:numPr>
    </w:pPr>
  </w:style>
  <w:style w:type="paragraph" w:styleId="ListNumber4">
    <w:name w:val="List Number 4"/>
    <w:basedOn w:val="List4"/>
    <w:rsid w:val="00E221DE"/>
    <w:pPr>
      <w:numPr>
        <w:numId w:val="5"/>
      </w:numPr>
    </w:pPr>
  </w:style>
  <w:style w:type="paragraph" w:styleId="ListNumber5">
    <w:name w:val="List Number 5"/>
    <w:basedOn w:val="List5"/>
    <w:rsid w:val="00E221DE"/>
    <w:pPr>
      <w:numPr>
        <w:numId w:val="6"/>
      </w:numPr>
    </w:pPr>
  </w:style>
  <w:style w:type="paragraph" w:styleId="BlockText">
    <w:name w:val="Block Text"/>
    <w:basedOn w:val="Normal"/>
    <w:rsid w:val="00E221DE"/>
    <w:pPr>
      <w:spacing w:after="120"/>
      <w:ind w:left="1440" w:right="1440"/>
    </w:pPr>
  </w:style>
  <w:style w:type="character" w:customStyle="1" w:styleId="Subscript">
    <w:name w:val="Subscript"/>
    <w:basedOn w:val="DefaultParagraphFont"/>
    <w:rsid w:val="00E221DE"/>
    <w:rPr>
      <w:sz w:val="16"/>
      <w:vertAlign w:val="subscript"/>
    </w:rPr>
  </w:style>
  <w:style w:type="character" w:customStyle="1" w:styleId="Superscript">
    <w:name w:val="Superscript"/>
    <w:basedOn w:val="DefaultParagraphFont"/>
    <w:rsid w:val="00E221DE"/>
    <w:rPr>
      <w:sz w:val="16"/>
      <w:vertAlign w:val="superscript"/>
    </w:rPr>
  </w:style>
  <w:style w:type="character" w:customStyle="1" w:styleId="Symbols">
    <w:name w:val="Symbols"/>
    <w:basedOn w:val="DefaultParagraphFont"/>
    <w:rsid w:val="00E221DE"/>
    <w:rPr>
      <w:rFonts w:ascii="Symbol" w:hAnsi="Symbol"/>
    </w:rPr>
  </w:style>
  <w:style w:type="character" w:customStyle="1" w:styleId="MenuOptions">
    <w:name w:val="Menu Options"/>
    <w:basedOn w:val="DefaultParagraphFont"/>
    <w:rsid w:val="00E221DE"/>
    <w:rPr>
      <w:rFonts w:ascii="Arial Narrow" w:hAnsi="Arial Narrow"/>
      <w:smallCaps/>
    </w:rPr>
  </w:style>
  <w:style w:type="character" w:customStyle="1" w:styleId="Buttons">
    <w:name w:val="Buttons"/>
    <w:basedOn w:val="DefaultParagraphFont"/>
    <w:rsid w:val="00E221DE"/>
    <w:rPr>
      <w:b/>
    </w:rPr>
  </w:style>
  <w:style w:type="character" w:customStyle="1" w:styleId="Underlined">
    <w:name w:val="Underlined"/>
    <w:basedOn w:val="DefaultParagraphFont"/>
    <w:rsid w:val="00E221DE"/>
    <w:rPr>
      <w:u w:val="single"/>
    </w:rPr>
  </w:style>
  <w:style w:type="paragraph" w:customStyle="1" w:styleId="TableBodyTextRight">
    <w:name w:val="Table Body Text Right"/>
    <w:basedOn w:val="TableBodyText"/>
    <w:rsid w:val="00E221DE"/>
    <w:pPr>
      <w:widowControl w:val="0"/>
      <w:autoSpaceDE w:val="0"/>
      <w:autoSpaceDN w:val="0"/>
      <w:adjustRightInd w:val="0"/>
      <w:jc w:val="right"/>
    </w:pPr>
    <w:rPr>
      <w:rFonts w:cs="Arial"/>
      <w:szCs w:val="18"/>
    </w:rPr>
  </w:style>
  <w:style w:type="paragraph" w:customStyle="1" w:styleId="CopyrightText">
    <w:name w:val="Copyright Text"/>
    <w:basedOn w:val="BodyText"/>
    <w:rsid w:val="00E221DE"/>
    <w:rPr>
      <w:sz w:val="18"/>
    </w:rPr>
  </w:style>
  <w:style w:type="paragraph" w:customStyle="1" w:styleId="BodySmallRight">
    <w:name w:val="Body Small Right"/>
    <w:basedOn w:val="BodyTextRight"/>
    <w:rsid w:val="00E221DE"/>
    <w:rPr>
      <w:sz w:val="18"/>
      <w:szCs w:val="18"/>
    </w:rPr>
  </w:style>
  <w:style w:type="paragraph" w:customStyle="1" w:styleId="MarginEdition">
    <w:name w:val="Margin Edition"/>
    <w:basedOn w:val="MarginNote"/>
    <w:rsid w:val="00E221DE"/>
    <w:pPr>
      <w:spacing w:before="0" w:after="0"/>
    </w:pPr>
    <w:rPr>
      <w:rFonts w:ascii="Times New Roman" w:hAnsi="Times New Roman"/>
      <w:color w:val="999999"/>
    </w:rPr>
  </w:style>
  <w:style w:type="paragraph" w:customStyle="1" w:styleId="Spacer">
    <w:name w:val="Spacer"/>
    <w:basedOn w:val="Normal"/>
    <w:rsid w:val="00E221DE"/>
    <w:rPr>
      <w:sz w:val="2"/>
      <w:szCs w:val="2"/>
    </w:rPr>
  </w:style>
  <w:style w:type="character" w:customStyle="1" w:styleId="Small">
    <w:name w:val="Small"/>
    <w:basedOn w:val="DefaultParagraphFont"/>
    <w:rsid w:val="00E221DE"/>
    <w:rPr>
      <w:sz w:val="16"/>
    </w:rPr>
  </w:style>
  <w:style w:type="paragraph" w:customStyle="1" w:styleId="WideTable">
    <w:name w:val="Wide Table"/>
    <w:basedOn w:val="Normal"/>
    <w:rsid w:val="00E221DE"/>
    <w:pPr>
      <w:ind w:left="-1418"/>
    </w:pPr>
    <w:rPr>
      <w:sz w:val="2"/>
      <w:szCs w:val="2"/>
    </w:rPr>
  </w:style>
  <w:style w:type="character" w:styleId="PageNumber">
    <w:name w:val="page number"/>
    <w:basedOn w:val="DefaultParagraphFont"/>
    <w:rsid w:val="00E221DE"/>
  </w:style>
  <w:style w:type="paragraph" w:styleId="Quote">
    <w:name w:val="Quote"/>
    <w:basedOn w:val="Heading1"/>
    <w:link w:val="QuoteChar"/>
    <w:qFormat/>
    <w:rsid w:val="00E221DE"/>
    <w:rPr>
      <w:b w:val="0"/>
      <w:sz w:val="72"/>
      <w:szCs w:val="72"/>
      <w:lang w:val="en-NZ"/>
    </w:rPr>
  </w:style>
  <w:style w:type="character" w:customStyle="1" w:styleId="QuoteChar">
    <w:name w:val="Quote Char"/>
    <w:basedOn w:val="DefaultParagraphFont"/>
    <w:link w:val="Quote"/>
    <w:rsid w:val="00E22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1DE"/>
    <w:pPr>
      <w:pageBreakBefore/>
    </w:pPr>
  </w:style>
  <w:style w:type="paragraph" w:customStyle="1" w:styleId="Border">
    <w:name w:val="Border"/>
    <w:basedOn w:val="Normal"/>
    <w:qFormat/>
    <w:rsid w:val="00E22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1DE"/>
    <w:rPr>
      <w:b/>
      <w:bCs/>
      <w:i/>
      <w:iCs/>
      <w:color w:val="auto"/>
    </w:rPr>
  </w:style>
  <w:style w:type="paragraph" w:styleId="IntenseQuote">
    <w:name w:val="Intense Quote"/>
    <w:basedOn w:val="Normal"/>
    <w:next w:val="Normal"/>
    <w:link w:val="IntenseQuoteChar"/>
    <w:uiPriority w:val="30"/>
    <w:qFormat/>
    <w:rsid w:val="00E22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1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1DE"/>
    <w:rPr>
      <w:smallCaps/>
      <w:color w:val="auto"/>
      <w:u w:val="single"/>
    </w:rPr>
  </w:style>
  <w:style w:type="character" w:styleId="IntenseReference">
    <w:name w:val="Intense Reference"/>
    <w:basedOn w:val="DefaultParagraphFont"/>
    <w:uiPriority w:val="32"/>
    <w:qFormat/>
    <w:rsid w:val="00E221DE"/>
    <w:rPr>
      <w:b/>
      <w:bCs/>
      <w:smallCaps/>
      <w:color w:val="auto"/>
      <w:spacing w:val="5"/>
      <w:u w:val="single"/>
    </w:rPr>
  </w:style>
  <w:style w:type="paragraph" w:customStyle="1" w:styleId="2ColumnHeading">
    <w:name w:val="2Column Heading"/>
    <w:basedOn w:val="BodyText"/>
    <w:qFormat/>
    <w:rsid w:val="00E221DE"/>
    <w:pPr>
      <w:spacing w:after="60"/>
      <w:ind w:left="-2268"/>
    </w:pPr>
    <w:rPr>
      <w:b/>
    </w:rPr>
  </w:style>
  <w:style w:type="paragraph" w:customStyle="1" w:styleId="Heading1TOC">
    <w:name w:val="Heading1 TOC"/>
    <w:basedOn w:val="Normal"/>
    <w:qFormat/>
    <w:rsid w:val="00E221DE"/>
    <w:pPr>
      <w:spacing w:before="240" w:after="120"/>
    </w:pPr>
    <w:rPr>
      <w:rFonts w:ascii="Times New Roman" w:hAnsi="Times New Roman"/>
      <w:b/>
      <w:sz w:val="32"/>
    </w:rPr>
  </w:style>
  <w:style w:type="paragraph" w:customStyle="1" w:styleId="Heading2TOC">
    <w:name w:val="Heading2 TOC"/>
    <w:basedOn w:val="Normal"/>
    <w:qFormat/>
    <w:rsid w:val="00E221DE"/>
    <w:pPr>
      <w:spacing w:before="240" w:after="60"/>
    </w:pPr>
    <w:rPr>
      <w:rFonts w:ascii="Times New Roman" w:hAnsi="Times New Roman"/>
      <w:b/>
      <w:sz w:val="28"/>
    </w:rPr>
  </w:style>
  <w:style w:type="character" w:customStyle="1" w:styleId="Underline">
    <w:name w:val="Underline"/>
    <w:basedOn w:val="DefaultParagraphFont"/>
    <w:qFormat/>
    <w:rsid w:val="00E221DE"/>
    <w:rPr>
      <w:u w:val="single"/>
    </w:rPr>
  </w:style>
  <w:style w:type="character" w:customStyle="1" w:styleId="BoldandItalics">
    <w:name w:val="Bold and Italics"/>
    <w:qFormat/>
    <w:rsid w:val="00E221DE"/>
    <w:rPr>
      <w:b/>
      <w:i/>
      <w:u w:val="none"/>
    </w:rPr>
  </w:style>
  <w:style w:type="paragraph" w:styleId="BalloonText">
    <w:name w:val="Balloon Text"/>
    <w:basedOn w:val="Normal"/>
    <w:link w:val="BalloonTextChar"/>
    <w:rsid w:val="00E221DE"/>
    <w:rPr>
      <w:rFonts w:ascii="Tahoma" w:hAnsi="Tahoma" w:cs="Tahoma"/>
      <w:sz w:val="16"/>
      <w:szCs w:val="16"/>
    </w:rPr>
  </w:style>
  <w:style w:type="character" w:customStyle="1" w:styleId="BalloonTextChar">
    <w:name w:val="Balloon Text Char"/>
    <w:basedOn w:val="DefaultParagraphFont"/>
    <w:link w:val="BalloonText"/>
    <w:rsid w:val="00E221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1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1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1DE"/>
    <w:rPr>
      <w:b/>
      <w:color w:val="660033"/>
      <w:spacing w:val="0"/>
    </w:rPr>
  </w:style>
  <w:style w:type="paragraph" w:customStyle="1" w:styleId="Nameditemlist">
    <w:name w:val="Named item list"/>
    <w:basedOn w:val="BodyText"/>
    <w:qFormat/>
    <w:rsid w:val="00E221DE"/>
    <w:pPr>
      <w:tabs>
        <w:tab w:val="left" w:pos="2835"/>
      </w:tabs>
      <w:ind w:left="2835" w:hanging="2835"/>
    </w:pPr>
  </w:style>
  <w:style w:type="paragraph" w:customStyle="1" w:styleId="BodyTextnopadding">
    <w:name w:val="Body Text no padding"/>
    <w:basedOn w:val="BodyText"/>
    <w:qFormat/>
    <w:rsid w:val="00E221DE"/>
    <w:pPr>
      <w:spacing w:before="0" w:after="0"/>
    </w:pPr>
  </w:style>
  <w:style w:type="paragraph" w:customStyle="1" w:styleId="BodyTextBold">
    <w:name w:val="Body Text Bold"/>
    <w:basedOn w:val="BodyText"/>
    <w:qFormat/>
    <w:rsid w:val="00E221DE"/>
    <w:rPr>
      <w:b/>
    </w:rPr>
  </w:style>
  <w:style w:type="character" w:styleId="Hyperlink">
    <w:name w:val="Hyperlink"/>
    <w:basedOn w:val="DefaultParagraphFont"/>
    <w:uiPriority w:val="99"/>
    <w:unhideWhenUsed/>
    <w:rsid w:val="008518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4399</Characters>
  <Application>Microsoft Office Word</Application>
  <DocSecurity>0</DocSecurity>
  <Lines>157</Lines>
  <Paragraphs>90</Paragraphs>
  <ScaleCrop>false</ScaleCrop>
  <Company>Author-it Software Corporation Ltd.</Company>
  <LinksUpToDate>false</LinksUpToDate>
  <CharactersWithSpaces>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AHCMOM313 Operate mobile irrigation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2025-02-11T07:24:00Z</dcterms:created>
  <dcterms:modified xsi:type="dcterms:W3CDTF">2025-02-11T07:24:00Z</dcterms:modified>
</cp:coreProperties>
</file>