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036" w:rsidP="00F31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AHCMOM310 Operate land-forming machinery and equipment</w:t>
      </w:r>
      <w:r>
        <w:fldChar w:fldCharType="end"/>
      </w:r>
    </w:p>
    <w:p w:rsidR="00F31036" w:rsidP="00F31036">
      <w:pPr>
        <w:pStyle w:val="Version"/>
        <w:sectPr w:rsidSect="00DA7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7B2E" w:rsidP="00DA7B2E">
      <w:pPr>
        <w:pStyle w:val="SuperHeading"/>
      </w:pPr>
      <w:r w:rsidRPr="00DA7B2E">
        <w:t>Assessment Requirements for AHCMOM310 Operate land-forming machinery and equipment</w:t>
      </w:r>
    </w:p>
    <w:p w:rsidR="00000000" w:rsidRPr="00DA7B2E" w:rsidP="00DA7B2E">
      <w:pPr>
        <w:pStyle w:val="Heading1"/>
      </w:pPr>
      <w:bookmarkStart w:id="1" w:name="O_991171"/>
      <w:bookmarkEnd w:id="1"/>
      <w:r w:rsidRPr="00DA7B2E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DA7B2E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B2E" w:rsidP="00DA7B2E">
            <w:pPr>
              <w:pStyle w:val="BodyText"/>
            </w:pPr>
            <w:r w:rsidRPr="00DA7B2E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2E">
            <w:pPr>
              <w:pStyle w:val="BodyText"/>
              <w:rPr>
                <w:lang w:val="en-NZ"/>
              </w:rPr>
            </w:pPr>
            <w:r w:rsidRPr="00DA7B2E">
              <w:rPr>
                <w:rStyle w:val="SpecialBold"/>
              </w:rPr>
              <w:t>Comments</w:t>
            </w:r>
          </w:p>
        </w:tc>
      </w:tr>
      <w:tr w:rsidTr="00DA7B2E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2E">
            <w:pPr>
              <w:pStyle w:val="BodyText"/>
              <w:rPr>
                <w:lang w:val="en-NZ"/>
              </w:rPr>
            </w:pPr>
            <w:r w:rsidRPr="00DA7B2E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2E">
            <w:pPr>
              <w:pStyle w:val="BodyText"/>
              <w:rPr>
                <w:lang w:val="en-NZ"/>
              </w:rPr>
            </w:pPr>
            <w:r w:rsidRPr="00DA7B2E">
              <w:t>This version released with AHC Agriculture, Horticulture and Conservation and Land Management Training Package Version 3.0.</w:t>
            </w:r>
          </w:p>
        </w:tc>
      </w:tr>
      <w:tr w:rsidTr="00DA7B2E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2E">
            <w:pPr>
              <w:pStyle w:val="BodyText"/>
              <w:rPr>
                <w:lang w:val="en-NZ"/>
              </w:rPr>
            </w:pPr>
            <w:r w:rsidRPr="00DA7B2E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B2E" w:rsidP="00DA7B2E">
            <w:pPr>
              <w:pStyle w:val="BodyText"/>
            </w:pPr>
            <w:r w:rsidRPr="00DA7B2E">
              <w:t>This version released with AHC Agriculture, Horticulture and Conservation and Land Management Training Package Version 1.</w:t>
            </w:r>
            <w:r w:rsidRPr="00DA7B2E">
              <w:t>0.</w:t>
            </w:r>
          </w:p>
        </w:tc>
      </w:tr>
    </w:tbl>
    <w:p w:rsidR="00000000" w:rsidRPr="00DA7B2E" w:rsidP="00DA7B2E">
      <w:pPr>
        <w:pStyle w:val="BodyText"/>
      </w:pPr>
    </w:p>
    <w:p w:rsidR="00000000" w:rsidRPr="00DA7B2E" w:rsidP="00DA7B2E">
      <w:pPr>
        <w:pStyle w:val="AllowPageBreak"/>
      </w:pPr>
    </w:p>
    <w:p w:rsidR="00000000" w:rsidRPr="00DA7B2E" w:rsidP="00DA7B2E">
      <w:pPr>
        <w:pStyle w:val="Heading1"/>
      </w:pPr>
      <w:bookmarkStart w:id="2" w:name="O_991170"/>
      <w:bookmarkEnd w:id="2"/>
      <w:r w:rsidRPr="00DA7B2E">
        <w:t>Performance Evidence</w:t>
      </w:r>
    </w:p>
    <w:p w:rsidR="00000000" w:rsidRPr="00DA7B2E" w:rsidP="00F31036">
      <w:pPr>
        <w:pStyle w:val="BodyText"/>
      </w:pPr>
      <w:r w:rsidRPr="00DA7B2E">
        <w:t>An individual demonstrating competency must satisfy all of the elements and performance criteria in this unit. There must be evidence that the individual has safely operated land-forming machinery and equipment fo</w:t>
      </w:r>
      <w:r w:rsidRPr="00DA7B2E">
        <w:t>r agricultural or conservation earthworks purposes at least once and has:</w:t>
      </w:r>
    </w:p>
    <w:p w:rsidR="00000000" w:rsidRPr="00DA7B2E" w:rsidP="00DA7B2E">
      <w:pPr>
        <w:pStyle w:val="ListBullet"/>
      </w:pPr>
      <w:r w:rsidRPr="00DA7B2E">
        <w:t>identified hazards and implemented safe workplace practices and procedures</w:t>
      </w:r>
    </w:p>
    <w:p w:rsidR="00000000" w:rsidRPr="00DA7B2E" w:rsidP="00DA7B2E">
      <w:pPr>
        <w:pStyle w:val="ListBullet"/>
      </w:pPr>
      <w:r w:rsidRPr="00DA7B2E">
        <w:t>carried out land-forming machinery and equipment pre-operational checks according to operation and maintenance manual</w:t>
      </w:r>
    </w:p>
    <w:p w:rsidR="00000000" w:rsidRPr="00DA7B2E" w:rsidP="00DA7B2E">
      <w:pPr>
        <w:pStyle w:val="ListBullet"/>
      </w:pPr>
      <w:r w:rsidRPr="00DA7B2E">
        <w:t>performed minor maintenance</w:t>
      </w:r>
    </w:p>
    <w:p w:rsidR="00000000" w:rsidRPr="00DA7B2E" w:rsidP="00DA7B2E">
      <w:pPr>
        <w:pStyle w:val="ListBullet"/>
      </w:pPr>
      <w:r w:rsidRPr="00DA7B2E">
        <w:t>recognised and documented defects in land-forming machinery and equipment and operational capacity</w:t>
      </w:r>
    </w:p>
    <w:p w:rsidR="00000000" w:rsidRPr="00DA7B2E" w:rsidP="00DA7B2E">
      <w:pPr>
        <w:pStyle w:val="ListBullet"/>
      </w:pPr>
      <w:r w:rsidRPr="00DA7B2E">
        <w:t>attached an</w:t>
      </w:r>
      <w:r w:rsidRPr="00DA7B2E">
        <w:t>d detached ancillary equipment safely</w:t>
      </w:r>
    </w:p>
    <w:p w:rsidR="00000000" w:rsidRPr="00DA7B2E" w:rsidP="00DA7B2E">
      <w:pPr>
        <w:pStyle w:val="ListBullet"/>
      </w:pPr>
      <w:r w:rsidRPr="00DA7B2E">
        <w:t>operated land-forming machinery and equipment according to operation and maintenance manual, manufacturer specifications, task requirements and conditions</w:t>
      </w:r>
    </w:p>
    <w:p w:rsidR="00000000" w:rsidRPr="00DA7B2E" w:rsidP="00DA7B2E">
      <w:pPr>
        <w:pStyle w:val="ListBullet"/>
      </w:pPr>
      <w:r w:rsidRPr="00DA7B2E">
        <w:t>shut down machinery and equipment and recorded usage</w:t>
      </w:r>
    </w:p>
    <w:p w:rsidR="00000000" w:rsidRPr="00DA7B2E" w:rsidP="00DA7B2E">
      <w:pPr>
        <w:pStyle w:val="ListBullet"/>
      </w:pPr>
      <w:r w:rsidRPr="00DA7B2E">
        <w:t xml:space="preserve">minimised </w:t>
      </w:r>
      <w:r w:rsidRPr="00DA7B2E">
        <w:t>environmental impacts associated with land-forming machinery and equipment operation</w:t>
      </w:r>
    </w:p>
    <w:p w:rsidR="00000000" w:rsidRPr="00DA7B2E" w:rsidP="00DA7B2E">
      <w:pPr>
        <w:pStyle w:val="ListBullet"/>
      </w:pPr>
      <w:r w:rsidRPr="00DA7B2E">
        <w:t>followed industry and workplace biosecurity procedures</w:t>
      </w:r>
    </w:p>
    <w:p w:rsidR="00000000" w:rsidRPr="00DA7B2E" w:rsidP="00DA7B2E">
      <w:pPr>
        <w:pStyle w:val="ListBullet"/>
      </w:pPr>
      <w:r w:rsidRPr="00DA7B2E">
        <w:t>applied workplace health and safety procedures.</w:t>
      </w:r>
    </w:p>
    <w:p w:rsidR="00000000" w:rsidRPr="00DA7B2E" w:rsidP="00DA7B2E">
      <w:pPr>
        <w:pStyle w:val="AllowPageBreak"/>
      </w:pPr>
    </w:p>
    <w:p w:rsidR="00000000" w:rsidRPr="00DA7B2E" w:rsidP="00DA7B2E">
      <w:pPr>
        <w:pStyle w:val="Heading1"/>
      </w:pPr>
      <w:bookmarkStart w:id="3" w:name="O_991169"/>
      <w:bookmarkEnd w:id="3"/>
      <w:r w:rsidRPr="00DA7B2E">
        <w:t>Knowledge Evidence</w:t>
      </w:r>
    </w:p>
    <w:p w:rsidR="00000000" w:rsidRPr="00DA7B2E" w:rsidP="00F31036">
      <w:pPr>
        <w:pStyle w:val="BodyText"/>
      </w:pPr>
      <w:r w:rsidRPr="00DA7B2E">
        <w:t>An individual must be able to de</w:t>
      </w:r>
      <w:r w:rsidRPr="00DA7B2E">
        <w:t>monstrate the knowledge required to perform the tasks outlined in the elements and performance criteria of this unit. This includes knowledge of:</w:t>
      </w:r>
    </w:p>
    <w:p w:rsidR="00000000" w:rsidRPr="00DA7B2E" w:rsidP="00DA7B2E">
      <w:pPr>
        <w:pStyle w:val="ListBullet"/>
      </w:pPr>
      <w:r w:rsidRPr="00DA7B2E">
        <w:t>hazards and risks associated with land-forming machinery and equipment operations</w:t>
      </w:r>
    </w:p>
    <w:p w:rsidR="00000000" w:rsidRPr="00DA7B2E" w:rsidP="00DA7B2E">
      <w:pPr>
        <w:pStyle w:val="ListBullet"/>
      </w:pPr>
      <w:r w:rsidRPr="00DA7B2E">
        <w:t xml:space="preserve">land-forming machinery and </w:t>
      </w:r>
      <w:r w:rsidRPr="00DA7B2E">
        <w:t>equipment components, controls, features, technical capabilities and limitations</w:t>
      </w:r>
    </w:p>
    <w:p w:rsidR="00000000" w:rsidRPr="00DA7B2E" w:rsidP="00DA7B2E">
      <w:pPr>
        <w:pStyle w:val="ListBullet"/>
      </w:pPr>
      <w:r w:rsidRPr="00DA7B2E">
        <w:t>manufacturer requirements and workplace requirements for:</w:t>
      </w:r>
    </w:p>
    <w:p w:rsidR="00000000" w:rsidRPr="00DA7B2E" w:rsidP="00DA7B2E">
      <w:pPr>
        <w:pStyle w:val="ListBullet2"/>
      </w:pPr>
      <w:r w:rsidRPr="00DA7B2E">
        <w:t>pre-operational checks</w:t>
      </w:r>
    </w:p>
    <w:p w:rsidR="00000000" w:rsidRPr="00DA7B2E" w:rsidP="00DA7B2E">
      <w:pPr>
        <w:pStyle w:val="ListBullet2"/>
      </w:pPr>
      <w:r w:rsidRPr="00DA7B2E">
        <w:t>machinery operation techniques</w:t>
      </w:r>
    </w:p>
    <w:p w:rsidR="00000000" w:rsidRPr="00DA7B2E" w:rsidP="00DA7B2E">
      <w:pPr>
        <w:pStyle w:val="ListBullet2"/>
      </w:pPr>
      <w:r w:rsidRPr="00DA7B2E">
        <w:t>operator level servicing</w:t>
      </w:r>
    </w:p>
    <w:p w:rsidR="00000000" w:rsidRPr="00DA7B2E" w:rsidP="00DA7B2E">
      <w:pPr>
        <w:pStyle w:val="ListBullet2"/>
      </w:pPr>
      <w:r w:rsidRPr="00DA7B2E">
        <w:t>planned and emergency shut down procedures</w:t>
      </w:r>
    </w:p>
    <w:p w:rsidR="00000000" w:rsidRPr="00DA7B2E" w:rsidP="00DA7B2E">
      <w:pPr>
        <w:pStyle w:val="ListBullet"/>
      </w:pPr>
      <w:r w:rsidRPr="00DA7B2E">
        <w:t>general land forming concepts and practices including:</w:t>
      </w:r>
    </w:p>
    <w:p w:rsidR="00000000" w:rsidRPr="00DA7B2E" w:rsidP="00DA7B2E">
      <w:pPr>
        <w:pStyle w:val="ListBullet2"/>
      </w:pPr>
      <w:r w:rsidRPr="00DA7B2E">
        <w:t>contouring, surface drainage and erosion</w:t>
      </w:r>
    </w:p>
    <w:p w:rsidR="00000000" w:rsidRPr="00DA7B2E" w:rsidP="00DA7B2E">
      <w:pPr>
        <w:pStyle w:val="ListBullet2"/>
      </w:pPr>
      <w:r w:rsidRPr="00DA7B2E">
        <w:t>slope requirements</w:t>
      </w:r>
    </w:p>
    <w:p w:rsidR="00000000" w:rsidRPr="00DA7B2E" w:rsidP="00DA7B2E">
      <w:pPr>
        <w:pStyle w:val="ListBullet2"/>
      </w:pPr>
      <w:r w:rsidRPr="00DA7B2E">
        <w:t>survey and set out</w:t>
      </w:r>
    </w:p>
    <w:p w:rsidR="00000000" w:rsidRPr="00DA7B2E" w:rsidP="00DA7B2E">
      <w:pPr>
        <w:pStyle w:val="ListBullet"/>
      </w:pPr>
      <w:r w:rsidRPr="00DA7B2E">
        <w:t>workplace procedures applicable to health and safety in the workplace requir</w:t>
      </w:r>
      <w:r w:rsidRPr="00DA7B2E">
        <w:t>ements for land-forming machinery and equipment operation</w:t>
      </w:r>
    </w:p>
    <w:p w:rsidR="00000000" w:rsidRPr="00DA7B2E" w:rsidP="00DA7B2E">
      <w:pPr>
        <w:pStyle w:val="ListBullet"/>
      </w:pPr>
      <w:r w:rsidRPr="00DA7B2E">
        <w:t>environmental impacts associated with operating machinery and equipment used for land-forming</w:t>
      </w:r>
    </w:p>
    <w:p w:rsidR="00000000" w:rsidRPr="00DA7B2E" w:rsidP="00DA7B2E">
      <w:pPr>
        <w:pStyle w:val="ListBullet"/>
      </w:pPr>
      <w:r w:rsidRPr="00DA7B2E">
        <w:t>industry and workplace biosecurity procedures.</w:t>
      </w:r>
    </w:p>
    <w:p w:rsidR="00000000" w:rsidRPr="00DA7B2E" w:rsidP="00DA7B2E">
      <w:pPr>
        <w:pStyle w:val="AllowPageBreak"/>
      </w:pPr>
    </w:p>
    <w:p w:rsidR="00000000" w:rsidRPr="00DA7B2E" w:rsidP="00DA7B2E">
      <w:pPr>
        <w:pStyle w:val="Heading1"/>
      </w:pPr>
      <w:bookmarkStart w:id="4" w:name="O_991168"/>
      <w:bookmarkEnd w:id="4"/>
      <w:r w:rsidRPr="00DA7B2E">
        <w:t>Assessment Conditions</w:t>
      </w:r>
    </w:p>
    <w:p w:rsidR="00000000" w:rsidRPr="00DA7B2E" w:rsidP="00F31036">
      <w:pPr>
        <w:pStyle w:val="BodyText"/>
      </w:pPr>
      <w:r w:rsidRPr="00DA7B2E">
        <w:t>Assessment of skil</w:t>
      </w:r>
      <w:r w:rsidRPr="00DA7B2E">
        <w:t>ls must take place under the following conditions:</w:t>
      </w:r>
    </w:p>
    <w:p w:rsidR="00000000" w:rsidRPr="00DA7B2E" w:rsidP="00DA7B2E">
      <w:pPr>
        <w:pStyle w:val="ListBullet"/>
      </w:pPr>
      <w:r w:rsidRPr="00DA7B2E">
        <w:t>physical conditions:</w:t>
      </w:r>
    </w:p>
    <w:p w:rsidR="00000000" w:rsidRPr="00DA7B2E" w:rsidP="00DA7B2E">
      <w:pPr>
        <w:pStyle w:val="ListBullet2"/>
      </w:pPr>
      <w:r w:rsidRPr="00DA7B2E">
        <w:t>a workplace setting or an environment that accurately represents workplace conditions</w:t>
      </w:r>
    </w:p>
    <w:p w:rsidR="00000000" w:rsidRPr="00DA7B2E" w:rsidP="00DA7B2E">
      <w:pPr>
        <w:pStyle w:val="ListBullet2"/>
      </w:pPr>
      <w:r w:rsidRPr="00DA7B2E">
        <w:t>in a range of weather and surface conditions and on a range of different terrains</w:t>
      </w:r>
    </w:p>
    <w:p w:rsidR="00000000" w:rsidRPr="00DA7B2E" w:rsidP="00DA7B2E">
      <w:pPr>
        <w:pStyle w:val="ListBullet2"/>
      </w:pPr>
      <w:r w:rsidRPr="00DA7B2E">
        <w:t>individual must not be under the influence of alcohol or drugs</w:t>
      </w:r>
    </w:p>
    <w:p w:rsidR="00000000" w:rsidRPr="00DA7B2E" w:rsidP="00DA7B2E">
      <w:pPr>
        <w:pStyle w:val="ListBullet2"/>
      </w:pPr>
      <w:r w:rsidRPr="00DA7B2E">
        <w:t>individual must not be taking any medication (prescribed or otherwise) that may impair judgement</w:t>
      </w:r>
    </w:p>
    <w:p w:rsidR="00000000" w:rsidRPr="00DA7B2E" w:rsidP="00DA7B2E">
      <w:pPr>
        <w:pStyle w:val="ListBullet2"/>
      </w:pPr>
      <w:r w:rsidRPr="00DA7B2E">
        <w:t>individual must not be in a fatigued state when operating land-forming machinery</w:t>
      </w:r>
    </w:p>
    <w:p w:rsidR="00000000" w:rsidRPr="00DA7B2E" w:rsidP="00DA7B2E">
      <w:pPr>
        <w:pStyle w:val="ListBullet"/>
      </w:pPr>
      <w:r w:rsidRPr="00DA7B2E">
        <w:t>resources, equ</w:t>
      </w:r>
      <w:r w:rsidRPr="00DA7B2E">
        <w:t>ipment and materials:</w:t>
      </w:r>
    </w:p>
    <w:p w:rsidR="00000000" w:rsidRPr="00DA7B2E" w:rsidP="00DA7B2E">
      <w:pPr>
        <w:pStyle w:val="ListBullet2"/>
      </w:pPr>
      <w:r w:rsidRPr="00DA7B2E">
        <w:t>land-forming machinery and equipment</w:t>
      </w:r>
    </w:p>
    <w:p w:rsidR="00000000" w:rsidRPr="00DA7B2E" w:rsidP="00DA7B2E">
      <w:pPr>
        <w:pStyle w:val="ListBullet2"/>
      </w:pPr>
      <w:r w:rsidRPr="00DA7B2E">
        <w:t>safety equipment and personal protective clothing and equipment applicable to the task being undertaken</w:t>
      </w:r>
    </w:p>
    <w:p w:rsidR="00000000" w:rsidRPr="00DA7B2E" w:rsidP="00DA7B2E">
      <w:pPr>
        <w:pStyle w:val="ListBullet"/>
      </w:pPr>
      <w:r w:rsidRPr="00DA7B2E">
        <w:t>specifications:</w:t>
      </w:r>
    </w:p>
    <w:p w:rsidR="00000000" w:rsidRPr="00DA7B2E" w:rsidP="00DA7B2E">
      <w:pPr>
        <w:pStyle w:val="ListBullet2"/>
      </w:pPr>
      <w:r w:rsidRPr="00DA7B2E">
        <w:t>land-forming machinery and equipment operation and maintenance manuals</w:t>
      </w:r>
    </w:p>
    <w:p w:rsidR="00000000" w:rsidRPr="00DA7B2E" w:rsidP="00DA7B2E">
      <w:pPr>
        <w:pStyle w:val="ListBullet2"/>
      </w:pPr>
      <w:r w:rsidRPr="00DA7B2E">
        <w:t>ind</w:t>
      </w:r>
      <w:r w:rsidRPr="00DA7B2E">
        <w:t>ustry and workplace biosecurity procedures applicable to land-forming</w:t>
      </w:r>
    </w:p>
    <w:p w:rsidR="00000000" w:rsidRPr="00DA7B2E" w:rsidP="00DA7B2E">
      <w:pPr>
        <w:pStyle w:val="ListBullet"/>
      </w:pPr>
      <w:r w:rsidRPr="00DA7B2E">
        <w:t>timeframes:</w:t>
      </w:r>
    </w:p>
    <w:p w:rsidR="00000000" w:rsidRPr="00DA7B2E" w:rsidP="00DA7B2E">
      <w:pPr>
        <w:pStyle w:val="ListBullet2"/>
      </w:pPr>
      <w:r w:rsidRPr="00DA7B2E">
        <w:t>according to the job requirements.</w:t>
      </w:r>
    </w:p>
    <w:p w:rsidR="00000000" w:rsidRPr="00DA7B2E" w:rsidP="00DA7B2E">
      <w:pPr>
        <w:pStyle w:val="BodyText"/>
      </w:pPr>
    </w:p>
    <w:p w:rsidR="00000000" w:rsidRPr="00DA7B2E" w:rsidP="00F31036">
      <w:pPr>
        <w:pStyle w:val="BodyText"/>
      </w:pPr>
      <w:r w:rsidRPr="00DA7B2E">
        <w:t>Assessors of this unit must satisfy the requirements for assessors in applicable vocational education and training legislation, frameworks and/or standards.</w:t>
      </w:r>
    </w:p>
    <w:p w:rsidR="00000000" w:rsidRPr="00DA7B2E" w:rsidP="00DA7B2E">
      <w:pPr>
        <w:pStyle w:val="Heading1"/>
      </w:pPr>
      <w:bookmarkStart w:id="5" w:name="O_991182"/>
      <w:bookmarkEnd w:id="5"/>
      <w:r w:rsidRPr="00DA7B2E">
        <w:t>Links</w:t>
      </w:r>
    </w:p>
    <w:p w:rsidR="00000000" w:rsidRPr="00DA7B2E" w:rsidP="00F31036">
      <w:pPr>
        <w:pStyle w:val="BodyText"/>
      </w:pPr>
      <w:r w:rsidRPr="00DA7B2E">
        <w:t>Companion Volumes, including Implementation Guides are available at VETNet -</w:t>
      </w:r>
      <w:r w:rsidRPr="00DA7B2E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16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7B2E" w:rsidP="00DA7B2E"/>
    <w:sectPr w:rsidSect="00DA7B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2E" w:rsidRPr="00F31036" w:rsidP="00F31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36" w:rsidP="00DA7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036" w:rsidP="00DA7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1036" w:rsidP="00DA7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B2E" w:rsidRPr="00F31036" w:rsidP="00F310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36" w:rsidRPr="002D2AF8" w:rsidP="00DA7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AHCMOM310 Operate land-forming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1036" w:rsidP="00DA7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E1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762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CC1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B2E"/>
  </w:style>
  <w:style w:type="character" w:customStyle="1" w:styleId="Heading1Char">
    <w:name w:val="Heading 1 Char"/>
    <w:basedOn w:val="DefaultParagraphFont"/>
    <w:link w:val="Heading1"/>
    <w:rsid w:val="00DA7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B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B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B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B2E"/>
    <w:rPr>
      <w:b/>
      <w:spacing w:val="0"/>
    </w:rPr>
  </w:style>
  <w:style w:type="paragraph" w:styleId="ListBullet2">
    <w:name w:val="List Bullet 2"/>
    <w:basedOn w:val="List2"/>
    <w:rsid w:val="00DA7B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B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B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B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B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B2E"/>
    <w:rPr>
      <w:i/>
    </w:rPr>
  </w:style>
  <w:style w:type="paragraph" w:styleId="Caption">
    <w:name w:val="caption"/>
    <w:basedOn w:val="BodyText"/>
    <w:next w:val="Normal"/>
    <w:qFormat/>
    <w:rsid w:val="00DA7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B2E"/>
  </w:style>
  <w:style w:type="paragraph" w:styleId="TableofFigures">
    <w:name w:val="table of figures"/>
    <w:basedOn w:val="Normal"/>
    <w:next w:val="Normal"/>
    <w:semiHidden/>
    <w:rsid w:val="00DA7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B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B2E"/>
    <w:rPr>
      <w:rFonts w:ascii="Wingdings" w:hAnsi="Wingdings"/>
    </w:rPr>
  </w:style>
  <w:style w:type="paragraph" w:customStyle="1" w:styleId="TableHeading">
    <w:name w:val="Table Heading"/>
    <w:basedOn w:val="HeadingBase"/>
    <w:rsid w:val="00DA7B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B2E"/>
    <w:rPr>
      <w:color w:val="0033CC"/>
      <w:u w:val="none"/>
    </w:rPr>
  </w:style>
  <w:style w:type="paragraph" w:customStyle="1" w:styleId="BodyTextRight">
    <w:name w:val="Body Text Right"/>
    <w:basedOn w:val="BodyText"/>
    <w:rsid w:val="00DA7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B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B2E"/>
    <w:rPr>
      <w:sz w:val="32"/>
    </w:rPr>
  </w:style>
  <w:style w:type="paragraph" w:customStyle="1" w:styleId="HeadingProcedure">
    <w:name w:val="Heading Procedure"/>
    <w:basedOn w:val="HeadingBase"/>
    <w:next w:val="Normal"/>
    <w:rsid w:val="00DA7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B2E"/>
    <w:pPr>
      <w:spacing w:before="60" w:after="60"/>
    </w:pPr>
  </w:style>
  <w:style w:type="paragraph" w:styleId="ListContinue">
    <w:name w:val="List Continue"/>
    <w:basedOn w:val="List"/>
    <w:rsid w:val="00DA7B2E"/>
    <w:pPr>
      <w:ind w:firstLine="0"/>
    </w:pPr>
  </w:style>
  <w:style w:type="paragraph" w:customStyle="1" w:styleId="ListNote">
    <w:name w:val="List Note"/>
    <w:basedOn w:val="List"/>
    <w:rsid w:val="00DA7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B2E"/>
    <w:rPr>
      <w:rFonts w:ascii="Courier New" w:hAnsi="Courier New"/>
    </w:rPr>
  </w:style>
  <w:style w:type="paragraph" w:customStyle="1" w:styleId="NoteBullet">
    <w:name w:val="Note Bullet"/>
    <w:basedOn w:val="Note"/>
    <w:rsid w:val="00DA7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B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B2E"/>
    <w:rPr>
      <w:b/>
      <w:smallCaps/>
    </w:rPr>
  </w:style>
  <w:style w:type="paragraph" w:customStyle="1" w:styleId="TableListNumber">
    <w:name w:val="Table List Number"/>
    <w:basedOn w:val="ListNumber"/>
    <w:rsid w:val="00DA7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B2E"/>
    <w:pPr>
      <w:numPr>
        <w:numId w:val="9"/>
      </w:numPr>
    </w:pPr>
  </w:style>
  <w:style w:type="paragraph" w:customStyle="1" w:styleId="ListAlpha2">
    <w:name w:val="List Alpha 2"/>
    <w:basedOn w:val="List2"/>
    <w:rsid w:val="00DA7B2E"/>
    <w:pPr>
      <w:numPr>
        <w:numId w:val="8"/>
      </w:numPr>
    </w:pPr>
  </w:style>
  <w:style w:type="paragraph" w:styleId="List2">
    <w:name w:val="List 2"/>
    <w:basedOn w:val="BodyText"/>
    <w:rsid w:val="00DA7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B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B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B2E"/>
    <w:pPr>
      <w:numPr>
        <w:numId w:val="4"/>
      </w:numPr>
    </w:pPr>
  </w:style>
  <w:style w:type="paragraph" w:styleId="ListContinue2">
    <w:name w:val="List Continue 2"/>
    <w:basedOn w:val="List2"/>
    <w:rsid w:val="00DA7B2E"/>
    <w:pPr>
      <w:ind w:firstLine="0"/>
    </w:pPr>
  </w:style>
  <w:style w:type="paragraph" w:styleId="ListContinue3">
    <w:name w:val="List Continue 3"/>
    <w:basedOn w:val="List3"/>
    <w:rsid w:val="00DA7B2E"/>
    <w:pPr>
      <w:ind w:left="1021" w:firstLine="0"/>
    </w:pPr>
  </w:style>
  <w:style w:type="paragraph" w:styleId="ListContinue4">
    <w:name w:val="List Continue 4"/>
    <w:basedOn w:val="List4"/>
    <w:rsid w:val="00DA7B2E"/>
    <w:pPr>
      <w:ind w:firstLine="0"/>
    </w:pPr>
  </w:style>
  <w:style w:type="paragraph" w:styleId="ListContinue5">
    <w:name w:val="List Continue 5"/>
    <w:basedOn w:val="List5"/>
    <w:rsid w:val="00DA7B2E"/>
    <w:pPr>
      <w:ind w:firstLine="0"/>
    </w:pPr>
  </w:style>
  <w:style w:type="paragraph" w:styleId="ListNumber3">
    <w:name w:val="List Number 3"/>
    <w:basedOn w:val="List3"/>
    <w:rsid w:val="00DA7B2E"/>
    <w:pPr>
      <w:numPr>
        <w:numId w:val="5"/>
      </w:numPr>
    </w:pPr>
  </w:style>
  <w:style w:type="paragraph" w:styleId="ListNumber4">
    <w:name w:val="List Number 4"/>
    <w:basedOn w:val="List4"/>
    <w:rsid w:val="00DA7B2E"/>
    <w:pPr>
      <w:numPr>
        <w:numId w:val="6"/>
      </w:numPr>
    </w:pPr>
  </w:style>
  <w:style w:type="paragraph" w:styleId="ListNumber5">
    <w:name w:val="List Number 5"/>
    <w:basedOn w:val="List5"/>
    <w:rsid w:val="00DA7B2E"/>
    <w:pPr>
      <w:numPr>
        <w:numId w:val="7"/>
      </w:numPr>
    </w:pPr>
  </w:style>
  <w:style w:type="paragraph" w:styleId="BlockText">
    <w:name w:val="Block Text"/>
    <w:basedOn w:val="Normal"/>
    <w:rsid w:val="00DA7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B2E"/>
    <w:rPr>
      <w:sz w:val="16"/>
      <w:vertAlign w:val="superscript"/>
    </w:rPr>
  </w:style>
  <w:style w:type="character" w:customStyle="1" w:styleId="Symbols">
    <w:name w:val="Symbols"/>
    <w:basedOn w:val="DefaultParagraphFont"/>
    <w:rsid w:val="00DA7B2E"/>
    <w:rPr>
      <w:rFonts w:ascii="Symbol" w:hAnsi="Symbol"/>
    </w:rPr>
  </w:style>
  <w:style w:type="character" w:customStyle="1" w:styleId="MenuOptions">
    <w:name w:val="Menu Options"/>
    <w:basedOn w:val="DefaultParagraphFont"/>
    <w:rsid w:val="00DA7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B2E"/>
    <w:rPr>
      <w:b/>
    </w:rPr>
  </w:style>
  <w:style w:type="character" w:customStyle="1" w:styleId="Underlined">
    <w:name w:val="Underlined"/>
    <w:basedOn w:val="DefaultParagraphFont"/>
    <w:rsid w:val="00DA7B2E"/>
    <w:rPr>
      <w:u w:val="single"/>
    </w:rPr>
  </w:style>
  <w:style w:type="paragraph" w:customStyle="1" w:styleId="TableBodyTextRight">
    <w:name w:val="Table Body Text Right"/>
    <w:basedOn w:val="TableBodyText"/>
    <w:rsid w:val="00DA7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B2E"/>
    <w:rPr>
      <w:sz w:val="18"/>
    </w:rPr>
  </w:style>
  <w:style w:type="paragraph" w:customStyle="1" w:styleId="BodySmallRight">
    <w:name w:val="Body Small Right"/>
    <w:basedOn w:val="BodyTextRight"/>
    <w:rsid w:val="00DA7B2E"/>
    <w:rPr>
      <w:sz w:val="18"/>
      <w:szCs w:val="18"/>
    </w:rPr>
  </w:style>
  <w:style w:type="paragraph" w:customStyle="1" w:styleId="MarginEdition">
    <w:name w:val="Margin Edition"/>
    <w:basedOn w:val="MarginNote"/>
    <w:rsid w:val="00DA7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B2E"/>
    <w:rPr>
      <w:sz w:val="2"/>
      <w:szCs w:val="2"/>
    </w:rPr>
  </w:style>
  <w:style w:type="character" w:customStyle="1" w:styleId="Small">
    <w:name w:val="Small"/>
    <w:basedOn w:val="DefaultParagraphFont"/>
    <w:rsid w:val="00DA7B2E"/>
    <w:rPr>
      <w:sz w:val="16"/>
    </w:rPr>
  </w:style>
  <w:style w:type="paragraph" w:customStyle="1" w:styleId="WideTable">
    <w:name w:val="Wide Table"/>
    <w:basedOn w:val="Normal"/>
    <w:rsid w:val="00DA7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B2E"/>
  </w:style>
  <w:style w:type="paragraph" w:styleId="Quote">
    <w:name w:val="Quote"/>
    <w:basedOn w:val="Heading1"/>
    <w:link w:val="QuoteChar"/>
    <w:qFormat/>
    <w:rsid w:val="00DA7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B2E"/>
    <w:pPr>
      <w:pageBreakBefore/>
    </w:pPr>
  </w:style>
  <w:style w:type="paragraph" w:customStyle="1" w:styleId="Border">
    <w:name w:val="Border"/>
    <w:basedOn w:val="Normal"/>
    <w:qFormat/>
    <w:rsid w:val="00DA7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B2E"/>
    <w:rPr>
      <w:u w:val="single"/>
    </w:rPr>
  </w:style>
  <w:style w:type="character" w:customStyle="1" w:styleId="BoldandItalics">
    <w:name w:val="Bold and Italics"/>
    <w:qFormat/>
    <w:rsid w:val="00DA7B2E"/>
    <w:rPr>
      <w:b/>
      <w:i/>
      <w:u w:val="none"/>
    </w:rPr>
  </w:style>
  <w:style w:type="paragraph" w:styleId="BalloonText">
    <w:name w:val="Balloon Text"/>
    <w:basedOn w:val="Normal"/>
    <w:link w:val="BalloonTextChar"/>
    <w:rsid w:val="00DA7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B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B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B2E"/>
    <w:pPr>
      <w:spacing w:before="0" w:after="0"/>
    </w:pPr>
  </w:style>
  <w:style w:type="paragraph" w:customStyle="1" w:styleId="BodyTextBold">
    <w:name w:val="Body Text Bold"/>
    <w:basedOn w:val="BodyText"/>
    <w:qFormat/>
    <w:rsid w:val="00DA7B2E"/>
    <w:rPr>
      <w:b/>
    </w:rPr>
  </w:style>
  <w:style w:type="character" w:styleId="Hyperlink">
    <w:name w:val="Hyperlink"/>
    <w:basedOn w:val="DefaultParagraphFont"/>
    <w:uiPriority w:val="99"/>
    <w:unhideWhenUsed/>
    <w:rsid w:val="00F310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3464</Characters>
  <Application>Microsoft Office Word</Application>
  <DocSecurity>0</DocSecurity>
  <Lines>88</Lines>
  <Paragraphs>66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AHCMOM310 Operate land-forming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