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62F5" w:rsidP="007562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AHCMOM306 Ground spread fertiliser and soil ameliorant</w:t>
      </w:r>
      <w:r>
        <w:fldChar w:fldCharType="end"/>
      </w:r>
    </w:p>
    <w:p w:rsidR="007562F5" w:rsidP="007562F5">
      <w:pPr>
        <w:pStyle w:val="Version"/>
        <w:sectPr w:rsidSect="00EC3D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3DF5" w:rsidP="00EC3DF5">
      <w:pPr>
        <w:pStyle w:val="SuperHeading"/>
      </w:pPr>
      <w:r w:rsidRPr="00EC3DF5">
        <w:t>Assessment Requirements for AHCMOM306 Ground spread fertiliser and soil ameliorant</w:t>
      </w:r>
    </w:p>
    <w:p w:rsidR="00000000" w:rsidRPr="00EC3DF5" w:rsidP="00EC3DF5">
      <w:pPr>
        <w:pStyle w:val="Heading1"/>
      </w:pPr>
      <w:bookmarkStart w:id="1" w:name="O_991103"/>
      <w:bookmarkEnd w:id="1"/>
      <w:r w:rsidRPr="00EC3DF5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EC3DF5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DF5" w:rsidP="00EC3DF5">
            <w:pPr>
              <w:pStyle w:val="BodyText"/>
            </w:pPr>
            <w:r w:rsidRPr="00EC3DF5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DF5">
            <w:pPr>
              <w:pStyle w:val="BodyText"/>
              <w:rPr>
                <w:lang w:val="en-NZ"/>
              </w:rPr>
            </w:pPr>
            <w:r w:rsidRPr="00EC3DF5">
              <w:rPr>
                <w:rStyle w:val="SpecialBold"/>
              </w:rPr>
              <w:t>Comments</w:t>
            </w:r>
          </w:p>
        </w:tc>
      </w:tr>
      <w:tr w:rsidTr="00EC3DF5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DF5">
            <w:pPr>
              <w:pStyle w:val="BodyText"/>
              <w:rPr>
                <w:lang w:val="en-NZ"/>
              </w:rPr>
            </w:pPr>
            <w:r w:rsidRPr="00EC3DF5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DF5">
            <w:pPr>
              <w:pStyle w:val="BodyText"/>
              <w:rPr>
                <w:lang w:val="en-NZ"/>
              </w:rPr>
            </w:pPr>
            <w:r w:rsidRPr="00EC3DF5">
              <w:t>This version released with AHC Agriculture, Horticulture and Conservation and Land Management Training Package Version 3.0.</w:t>
            </w:r>
          </w:p>
        </w:tc>
      </w:tr>
      <w:tr w:rsidTr="00EC3DF5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DF5">
            <w:pPr>
              <w:pStyle w:val="BodyText"/>
              <w:rPr>
                <w:lang w:val="en-NZ"/>
              </w:rPr>
            </w:pPr>
            <w:r w:rsidRPr="00EC3DF5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DF5" w:rsidP="00EC3DF5">
            <w:pPr>
              <w:pStyle w:val="BodyText"/>
            </w:pPr>
            <w:r w:rsidRPr="00EC3DF5">
              <w:t>This version released with AHC Agriculture, Horticulture and Conservation and Land Management Training Package Version 1.</w:t>
            </w:r>
            <w:r w:rsidRPr="00EC3DF5">
              <w:t>0.</w:t>
            </w:r>
          </w:p>
        </w:tc>
      </w:tr>
    </w:tbl>
    <w:p w:rsidR="00000000" w:rsidRPr="00EC3DF5" w:rsidP="00EC3DF5">
      <w:pPr>
        <w:pStyle w:val="BodyText"/>
      </w:pPr>
    </w:p>
    <w:p w:rsidR="00000000" w:rsidRPr="00EC3DF5" w:rsidP="00EC3DF5">
      <w:pPr>
        <w:pStyle w:val="AllowPageBreak"/>
      </w:pPr>
    </w:p>
    <w:p w:rsidR="00000000" w:rsidRPr="00EC3DF5" w:rsidP="00EC3DF5">
      <w:pPr>
        <w:pStyle w:val="Heading1"/>
      </w:pPr>
      <w:bookmarkStart w:id="2" w:name="O_991102"/>
      <w:bookmarkEnd w:id="2"/>
      <w:r w:rsidRPr="00EC3DF5">
        <w:t>Performance Evidence</w:t>
      </w:r>
    </w:p>
    <w:p w:rsidR="00000000" w:rsidRPr="00EC3DF5" w:rsidP="007562F5">
      <w:pPr>
        <w:pStyle w:val="BodyText"/>
      </w:pPr>
      <w:r w:rsidRPr="00EC3DF5">
        <w:t>An individual demonstrating competency must satisfy all of the elements and performance criteria in this unit. There must be evidence that the individual has safely operated fertiliser and soil ameliorant spreadin</w:t>
      </w:r>
      <w:r w:rsidRPr="00EC3DF5">
        <w:t>g equipment and machinery at least once and has:</w:t>
      </w:r>
    </w:p>
    <w:p w:rsidR="00000000" w:rsidRPr="00EC3DF5" w:rsidP="00EC3DF5">
      <w:pPr>
        <w:pStyle w:val="ListBullet"/>
      </w:pPr>
      <w:r w:rsidRPr="00EC3DF5">
        <w:t>identified hazards and implemented safe workplace practices and procedures</w:t>
      </w:r>
    </w:p>
    <w:p w:rsidR="00000000" w:rsidRPr="00EC3DF5" w:rsidP="00EC3DF5">
      <w:pPr>
        <w:pStyle w:val="ListBullet"/>
      </w:pPr>
      <w:r w:rsidRPr="00EC3DF5">
        <w:t>assessed environmental and physical hazards that may be encountered when undertaking ground spreading operations and taken appropriate action to minimise risks</w:t>
      </w:r>
    </w:p>
    <w:p w:rsidR="00000000" w:rsidRPr="00EC3DF5" w:rsidP="00EC3DF5">
      <w:pPr>
        <w:pStyle w:val="ListBullet"/>
      </w:pPr>
      <w:r w:rsidRPr="00EC3DF5">
        <w:t>communicated with clients to ensure a common understanding and agreement of task to be undertake</w:t>
      </w:r>
      <w:r w:rsidRPr="00EC3DF5">
        <w:t>n</w:t>
      </w:r>
    </w:p>
    <w:p w:rsidR="00000000" w:rsidRPr="00EC3DF5" w:rsidP="00EC3DF5">
      <w:pPr>
        <w:pStyle w:val="ListBullet"/>
      </w:pPr>
      <w:r w:rsidRPr="00EC3DF5">
        <w:t>used maps and interpreted written instructions regarding areas to be spread including types of products and application rates</w:t>
      </w:r>
    </w:p>
    <w:p w:rsidR="00000000" w:rsidRPr="00EC3DF5" w:rsidP="00EC3DF5">
      <w:pPr>
        <w:pStyle w:val="ListBullet"/>
      </w:pPr>
      <w:r w:rsidRPr="00EC3DF5">
        <w:t>maintained, calibrated and operated ground spreading equipment according to operation and maintenance manual, manufacturer speci</w:t>
      </w:r>
      <w:r w:rsidRPr="00EC3DF5">
        <w:t>fications and in line with industry standards for uniformity of application</w:t>
      </w:r>
    </w:p>
    <w:p w:rsidR="00000000" w:rsidRPr="00EC3DF5" w:rsidP="00EC3DF5">
      <w:pPr>
        <w:pStyle w:val="ListBullet"/>
      </w:pPr>
      <w:r w:rsidRPr="00EC3DF5">
        <w:t>monitored weather conditions during ground spreading operations and adjusted operations to minimise risk to local environment and personnel in the vicinity</w:t>
      </w:r>
    </w:p>
    <w:p w:rsidR="00000000" w:rsidRPr="00EC3DF5" w:rsidP="00EC3DF5">
      <w:pPr>
        <w:pStyle w:val="ListBullet"/>
      </w:pPr>
      <w:r w:rsidRPr="00EC3DF5">
        <w:t xml:space="preserve">minimised environmental </w:t>
      </w:r>
      <w:r w:rsidRPr="00EC3DF5">
        <w:t>impacts associated with fertiliser and soil ameliorant application including attention to buffer zones and run-off</w:t>
      </w:r>
    </w:p>
    <w:p w:rsidR="00000000" w:rsidRPr="00EC3DF5" w:rsidP="00EC3DF5">
      <w:pPr>
        <w:pStyle w:val="ListBullet"/>
      </w:pPr>
      <w:r w:rsidRPr="00EC3DF5">
        <w:t>applied fertiliser or soil ameliorants at rate agreed by customer to specified land area</w:t>
      </w:r>
    </w:p>
    <w:p w:rsidR="00000000" w:rsidRPr="00EC3DF5" w:rsidP="00EC3DF5">
      <w:pPr>
        <w:pStyle w:val="ListBullet"/>
      </w:pPr>
      <w:r w:rsidRPr="00EC3DF5">
        <w:t>implemented shut down procedures including cleaning,</w:t>
      </w:r>
      <w:r w:rsidRPr="00EC3DF5">
        <w:t xml:space="preserve"> securing, and safe storage of machinery </w:t>
      </w:r>
    </w:p>
    <w:p w:rsidR="00000000" w:rsidRPr="00EC3DF5" w:rsidP="00EC3DF5">
      <w:pPr>
        <w:pStyle w:val="ListBullet"/>
      </w:pPr>
      <w:r w:rsidRPr="00EC3DF5">
        <w:t>completed operational and equipment maintenance records according to workplace procedures</w:t>
      </w:r>
    </w:p>
    <w:p w:rsidR="00000000" w:rsidRPr="00EC3DF5" w:rsidP="00EC3DF5">
      <w:pPr>
        <w:pStyle w:val="ListBullet"/>
      </w:pPr>
      <w:r w:rsidRPr="00EC3DF5">
        <w:t>followed industry and workplace biosecurity procedures.</w:t>
      </w:r>
    </w:p>
    <w:p w:rsidR="00000000" w:rsidRPr="00EC3DF5" w:rsidP="00EC3DF5">
      <w:pPr>
        <w:pStyle w:val="AllowPageBreak"/>
      </w:pPr>
    </w:p>
    <w:p w:rsidR="00000000" w:rsidRPr="00EC3DF5" w:rsidP="00EC3DF5">
      <w:pPr>
        <w:pStyle w:val="Heading1"/>
      </w:pPr>
      <w:bookmarkStart w:id="3" w:name="O_991101"/>
      <w:bookmarkEnd w:id="3"/>
      <w:r w:rsidRPr="00EC3DF5">
        <w:t>Knowledge Evidence</w:t>
      </w:r>
    </w:p>
    <w:p w:rsidR="00000000" w:rsidRPr="00EC3DF5" w:rsidP="007562F5">
      <w:pPr>
        <w:pStyle w:val="BodyText"/>
      </w:pPr>
      <w:r w:rsidRPr="00EC3DF5">
        <w:t>An individual must be able to de</w:t>
      </w:r>
      <w:r w:rsidRPr="00EC3DF5">
        <w:t>monstrate the knowledge required to perform the tasks outlined in the elements and performance criteria of this unit. This includes knowledge of:</w:t>
      </w:r>
    </w:p>
    <w:p w:rsidR="00000000" w:rsidRPr="00EC3DF5" w:rsidP="00EC3DF5">
      <w:pPr>
        <w:pStyle w:val="ListBullet"/>
      </w:pPr>
      <w:r w:rsidRPr="00EC3DF5">
        <w:t>hazards and risks associated with fertiliser and soil ameliorant application, and machinery and equipment ope</w:t>
      </w:r>
      <w:r w:rsidRPr="00EC3DF5">
        <w:t>ration</w:t>
      </w:r>
    </w:p>
    <w:p w:rsidR="00000000" w:rsidRPr="00EC3DF5" w:rsidP="00EC3DF5">
      <w:pPr>
        <w:pStyle w:val="ListBullet"/>
      </w:pPr>
      <w:r w:rsidRPr="00EC3DF5">
        <w:t>fertiliser and soil ameliorant machinery and equipment operating components, controls, features, technical capabilities and limitations</w:t>
      </w:r>
    </w:p>
    <w:p w:rsidR="00000000" w:rsidRPr="00EC3DF5" w:rsidP="00EC3DF5">
      <w:pPr>
        <w:pStyle w:val="ListBullet"/>
      </w:pPr>
      <w:r w:rsidRPr="00EC3DF5">
        <w:t>operational limits of equipment with regard to uniformity of application and potential health and safety implicat</w:t>
      </w:r>
      <w:r w:rsidRPr="00EC3DF5">
        <w:t>ions</w:t>
      </w:r>
    </w:p>
    <w:p w:rsidR="00000000" w:rsidRPr="00EC3DF5" w:rsidP="00EC3DF5">
      <w:pPr>
        <w:pStyle w:val="ListBullet"/>
      </w:pPr>
      <w:r w:rsidRPr="00EC3DF5">
        <w:t>spreading characteristics of different fertiliser and soil ameliorant products</w:t>
      </w:r>
    </w:p>
    <w:p w:rsidR="00000000" w:rsidRPr="00EC3DF5" w:rsidP="00EC3DF5">
      <w:pPr>
        <w:pStyle w:val="ListBullet"/>
      </w:pPr>
      <w:r w:rsidRPr="00EC3DF5">
        <w:t>environmental impacts associated with fertiliser spreading including hazards to waterways</w:t>
      </w:r>
    </w:p>
    <w:p w:rsidR="00000000" w:rsidRPr="00EC3DF5" w:rsidP="00EC3DF5">
      <w:pPr>
        <w:pStyle w:val="ListBullet"/>
      </w:pPr>
      <w:r w:rsidRPr="00EC3DF5">
        <w:t xml:space="preserve">purpose of buffer zones </w:t>
      </w:r>
    </w:p>
    <w:p w:rsidR="00000000" w:rsidRPr="00EC3DF5" w:rsidP="00EC3DF5">
      <w:pPr>
        <w:pStyle w:val="ListBullet"/>
      </w:pPr>
      <w:r w:rsidRPr="00EC3DF5">
        <w:t>methods of monitoring local weather conditions and the ef</w:t>
      </w:r>
      <w:r w:rsidRPr="00EC3DF5">
        <w:t>fects of changes on ground spreading activities</w:t>
      </w:r>
    </w:p>
    <w:p w:rsidR="00000000" w:rsidRPr="00EC3DF5" w:rsidP="00EC3DF5">
      <w:pPr>
        <w:pStyle w:val="ListBullet"/>
      </w:pPr>
      <w:r w:rsidRPr="00EC3DF5">
        <w:t>operating principles and operating methods of fertiliser and soil ameliorant machinery and equipment</w:t>
      </w:r>
    </w:p>
    <w:p w:rsidR="00000000" w:rsidRPr="00EC3DF5" w:rsidP="00EC3DF5">
      <w:pPr>
        <w:pStyle w:val="ListBullet"/>
      </w:pPr>
      <w:r w:rsidRPr="00EC3DF5">
        <w:t>procedures for cleaning, securing and storing fertiliser and soil ameliorant machinery, equipment and tools</w:t>
      </w:r>
    </w:p>
    <w:p w:rsidR="00000000" w:rsidRPr="00EC3DF5" w:rsidP="00EC3DF5">
      <w:pPr>
        <w:pStyle w:val="ListBullet"/>
      </w:pPr>
      <w:r w:rsidRPr="00EC3DF5">
        <w:t>workplace procedures applicable to fertiliser and soil ameliorant application</w:t>
      </w:r>
    </w:p>
    <w:p w:rsidR="00000000" w:rsidRPr="00EC3DF5" w:rsidP="00EC3DF5">
      <w:pPr>
        <w:pStyle w:val="ListBullet"/>
      </w:pPr>
      <w:r w:rsidRPr="00EC3DF5">
        <w:t>workplace procedures applicable to health and safety in the workplace and fertiliser and soil ameliorant application, and fertiliser and soil ameliorant machinery and equipment</w:t>
      </w:r>
    </w:p>
    <w:p w:rsidR="00000000" w:rsidRPr="00EC3DF5" w:rsidP="00EC3DF5">
      <w:pPr>
        <w:pStyle w:val="ListBullet"/>
      </w:pPr>
      <w:r w:rsidRPr="00EC3DF5">
        <w:t>industry and workplace biosecurity procedures.</w:t>
      </w:r>
    </w:p>
    <w:p w:rsidR="00000000" w:rsidRPr="00EC3DF5" w:rsidP="00EC3DF5">
      <w:pPr>
        <w:pStyle w:val="AllowPageBreak"/>
      </w:pPr>
    </w:p>
    <w:p w:rsidR="00000000" w:rsidRPr="00EC3DF5" w:rsidP="00EC3DF5">
      <w:pPr>
        <w:pStyle w:val="Heading1"/>
      </w:pPr>
      <w:bookmarkStart w:id="4" w:name="O_991100"/>
      <w:bookmarkEnd w:id="4"/>
      <w:r w:rsidRPr="00EC3DF5">
        <w:t>Assessment Conditions</w:t>
      </w:r>
    </w:p>
    <w:p w:rsidR="00000000" w:rsidRPr="00EC3DF5" w:rsidP="007562F5">
      <w:pPr>
        <w:pStyle w:val="BodyText"/>
      </w:pPr>
      <w:r w:rsidRPr="00EC3DF5">
        <w:t>Assessment of skills must take place under the following conditions:</w:t>
      </w:r>
    </w:p>
    <w:p w:rsidR="00000000" w:rsidRPr="00EC3DF5" w:rsidP="00EC3DF5">
      <w:pPr>
        <w:pStyle w:val="ListBullet"/>
      </w:pPr>
      <w:r w:rsidRPr="00EC3DF5">
        <w:t>physical conditions:</w:t>
      </w:r>
    </w:p>
    <w:p w:rsidR="00000000" w:rsidRPr="00EC3DF5" w:rsidP="00EC3DF5">
      <w:pPr>
        <w:pStyle w:val="ListBullet2"/>
      </w:pPr>
      <w:r w:rsidRPr="00EC3DF5">
        <w:t>a workplace setting or an environment that accurately represents workplace con</w:t>
      </w:r>
      <w:r w:rsidRPr="00EC3DF5">
        <w:t>ditions</w:t>
      </w:r>
    </w:p>
    <w:p w:rsidR="00000000" w:rsidRPr="00EC3DF5" w:rsidP="00EC3DF5">
      <w:pPr>
        <w:pStyle w:val="ListBullet2"/>
      </w:pPr>
      <w:r w:rsidRPr="00EC3DF5">
        <w:t>individual must not be under the influence of alcohol or drugs</w:t>
      </w:r>
    </w:p>
    <w:p w:rsidR="00000000" w:rsidRPr="00EC3DF5" w:rsidP="00EC3DF5">
      <w:pPr>
        <w:pStyle w:val="ListBullet2"/>
      </w:pPr>
      <w:r w:rsidRPr="00EC3DF5">
        <w:t>individual must not be taking any medication (prescribed or otherwise) that may impair judgement</w:t>
      </w:r>
    </w:p>
    <w:p w:rsidR="00000000" w:rsidRPr="00EC3DF5" w:rsidP="00EC3DF5">
      <w:pPr>
        <w:pStyle w:val="ListBullet2"/>
      </w:pPr>
      <w:r w:rsidRPr="00EC3DF5">
        <w:t>individual must not be in a fati</w:t>
      </w:r>
      <w:r w:rsidRPr="00EC3DF5">
        <w:t>gued state when operating fertiliser and soil ameliorant machinery</w:t>
      </w:r>
    </w:p>
    <w:p w:rsidR="00000000" w:rsidRPr="00EC3DF5" w:rsidP="00EC3DF5">
      <w:pPr>
        <w:pStyle w:val="ListBullet"/>
      </w:pPr>
      <w:r w:rsidRPr="00EC3DF5">
        <w:t>resources, equipment and materials:</w:t>
      </w:r>
    </w:p>
    <w:p w:rsidR="00000000" w:rsidRPr="00EC3DF5" w:rsidP="00EC3DF5">
      <w:pPr>
        <w:pStyle w:val="ListBullet2"/>
      </w:pPr>
      <w:r w:rsidRPr="00EC3DF5">
        <w:t>fertiliser and soil ameliorant machinery, equipment and tools</w:t>
      </w:r>
    </w:p>
    <w:p w:rsidR="00000000" w:rsidRPr="00EC3DF5" w:rsidP="00EC3DF5">
      <w:pPr>
        <w:pStyle w:val="ListBullet2"/>
      </w:pPr>
      <w:r w:rsidRPr="00EC3DF5">
        <w:t>fertiliser or soil ameliorant products</w:t>
      </w:r>
    </w:p>
    <w:p w:rsidR="00000000" w:rsidRPr="00EC3DF5" w:rsidP="00EC3DF5">
      <w:pPr>
        <w:pStyle w:val="ListBullet2"/>
      </w:pPr>
      <w:r w:rsidRPr="00EC3DF5">
        <w:t>protective clothing</w:t>
      </w:r>
    </w:p>
    <w:p w:rsidR="00000000" w:rsidRPr="00EC3DF5" w:rsidP="00EC3DF5">
      <w:pPr>
        <w:pStyle w:val="ListBullet2"/>
      </w:pPr>
      <w:r w:rsidRPr="00EC3DF5">
        <w:t>respirators</w:t>
      </w:r>
    </w:p>
    <w:p w:rsidR="00000000" w:rsidRPr="00EC3DF5" w:rsidP="00EC3DF5">
      <w:pPr>
        <w:pStyle w:val="ListBullet2"/>
      </w:pPr>
      <w:r w:rsidRPr="00EC3DF5">
        <w:t>protective eyewear</w:t>
      </w:r>
    </w:p>
    <w:p w:rsidR="00000000" w:rsidRPr="00EC3DF5" w:rsidP="00EC3DF5">
      <w:pPr>
        <w:pStyle w:val="ListBullet2"/>
      </w:pPr>
      <w:r w:rsidRPr="00EC3DF5">
        <w:t>unlined rubber or plastic gloves</w:t>
      </w:r>
    </w:p>
    <w:p w:rsidR="00000000" w:rsidRPr="00EC3DF5" w:rsidP="00EC3DF5">
      <w:pPr>
        <w:pStyle w:val="ListBullet2"/>
      </w:pPr>
      <w:r w:rsidRPr="00EC3DF5">
        <w:t>neoprene or nitrile boots</w:t>
      </w:r>
    </w:p>
    <w:p w:rsidR="00000000" w:rsidRPr="00EC3DF5" w:rsidP="00EC3DF5">
      <w:pPr>
        <w:pStyle w:val="ListBullet2"/>
      </w:pPr>
      <w:r w:rsidRPr="00EC3DF5">
        <w:t>safety equipment and personal protective equipment applicable to the task being undertaken</w:t>
      </w:r>
    </w:p>
    <w:p w:rsidR="00000000" w:rsidRPr="00EC3DF5" w:rsidP="00EC3DF5">
      <w:pPr>
        <w:pStyle w:val="ListBullet"/>
      </w:pPr>
      <w:r w:rsidRPr="00EC3DF5">
        <w:t>specifications:</w:t>
      </w:r>
    </w:p>
    <w:p w:rsidR="00000000" w:rsidRPr="00EC3DF5" w:rsidP="00EC3DF5">
      <w:pPr>
        <w:pStyle w:val="ListBullet2"/>
      </w:pPr>
      <w:r w:rsidRPr="00EC3DF5">
        <w:t>fertiliser and soil ameliorant machinery and equipment operation and maintenance manual</w:t>
      </w:r>
      <w:r w:rsidRPr="00EC3DF5">
        <w:t>s and manufacturer specifications</w:t>
      </w:r>
    </w:p>
    <w:p w:rsidR="00000000" w:rsidRPr="00EC3DF5" w:rsidP="00EC3DF5">
      <w:pPr>
        <w:pStyle w:val="ListBullet2"/>
      </w:pPr>
      <w:r w:rsidRPr="00EC3DF5">
        <w:t>industry code of practice applicable to fertiliser and soil ameliorant application</w:t>
      </w:r>
    </w:p>
    <w:p w:rsidR="00000000" w:rsidRPr="00EC3DF5" w:rsidP="00EC3DF5">
      <w:pPr>
        <w:pStyle w:val="ListBullet2"/>
      </w:pPr>
      <w:r w:rsidRPr="00EC3DF5">
        <w:t>industry and workplace biosecurity procedures applicable to fertiliser and soil ameliorant application, and fertiliser and soil ameliorant machinery and equipment</w:t>
      </w:r>
    </w:p>
    <w:p w:rsidR="00000000" w:rsidRPr="00EC3DF5" w:rsidP="00EC3DF5">
      <w:pPr>
        <w:pStyle w:val="ListBullet"/>
      </w:pPr>
      <w:r w:rsidRPr="00EC3DF5">
        <w:t>timeframes:</w:t>
      </w:r>
    </w:p>
    <w:p w:rsidR="00000000" w:rsidRPr="00EC3DF5" w:rsidP="00EC3DF5">
      <w:pPr>
        <w:pStyle w:val="ListBullet2"/>
      </w:pPr>
      <w:r w:rsidRPr="00EC3DF5">
        <w:t>according to the job requirements.</w:t>
      </w:r>
    </w:p>
    <w:p w:rsidR="00000000" w:rsidRPr="00EC3DF5" w:rsidP="00EC3DF5">
      <w:pPr>
        <w:pStyle w:val="BodyText"/>
      </w:pPr>
    </w:p>
    <w:p w:rsidR="00000000" w:rsidRPr="00EC3DF5" w:rsidP="007562F5">
      <w:pPr>
        <w:pStyle w:val="BodyText"/>
      </w:pPr>
      <w:r w:rsidRPr="00EC3DF5">
        <w:t>Assessors of this unit must satisfy the req</w:t>
      </w:r>
      <w:r w:rsidRPr="00EC3DF5">
        <w:t>uirements for assessors in applicable vocational education and training legislation, frameworks and/or standards.</w:t>
      </w:r>
    </w:p>
    <w:p w:rsidR="00000000" w:rsidRPr="00EC3DF5" w:rsidP="00EC3DF5">
      <w:pPr>
        <w:pStyle w:val="Heading1"/>
      </w:pPr>
      <w:bookmarkStart w:id="5" w:name="O_991114"/>
      <w:bookmarkEnd w:id="5"/>
      <w:r w:rsidRPr="00EC3DF5">
        <w:t>Links</w:t>
      </w:r>
    </w:p>
    <w:p w:rsidR="00000000" w:rsidRPr="00EC3DF5" w:rsidP="007562F5">
      <w:pPr>
        <w:pStyle w:val="BodyText"/>
      </w:pPr>
      <w:r w:rsidRPr="00EC3DF5">
        <w:t xml:space="preserve">Companion Volumes, including Implementation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00A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C3DF5" w:rsidP="00EC3DF5"/>
    <w:sectPr w:rsidSect="00EC3D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D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DF5" w:rsidRPr="007562F5" w:rsidP="007562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D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2F5" w:rsidP="00EC3D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62F5" w:rsidP="00EC3D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562F5" w:rsidP="00EC3D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D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2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3DF5" w:rsidRPr="007562F5" w:rsidP="007562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D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2F5" w:rsidRPr="002D2AF8" w:rsidP="00EC3D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AHCMOM306 Ground spread fertiliser and soil ameliorant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562F5" w:rsidP="00EC3D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BC85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D280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EC87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D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3D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3D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3D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3D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3D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3D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3D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3D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3D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3D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3DF5"/>
  </w:style>
  <w:style w:type="character" w:customStyle="1" w:styleId="Heading1Char">
    <w:name w:val="Heading 1 Char"/>
    <w:basedOn w:val="DefaultParagraphFont"/>
    <w:link w:val="Heading1"/>
    <w:rsid w:val="00EC3D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3D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3D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3D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3DF5"/>
    <w:rPr>
      <w:b/>
      <w:spacing w:val="0"/>
    </w:rPr>
  </w:style>
  <w:style w:type="paragraph" w:styleId="ListBullet2">
    <w:name w:val="List Bullet 2"/>
    <w:basedOn w:val="List2"/>
    <w:rsid w:val="00EC3D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3D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3D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3D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3D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3D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3D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3D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3D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3D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3D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3D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3D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3D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3D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3D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3D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3D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3D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3D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3D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3D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3D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3D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3D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3D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3D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3D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3D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3D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3D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3D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3D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3D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3D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3DF5"/>
    <w:rPr>
      <w:i/>
    </w:rPr>
  </w:style>
  <w:style w:type="paragraph" w:styleId="Caption">
    <w:name w:val="caption"/>
    <w:basedOn w:val="BodyText"/>
    <w:next w:val="Normal"/>
    <w:qFormat/>
    <w:rsid w:val="00EC3D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3D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3D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3DF5"/>
  </w:style>
  <w:style w:type="paragraph" w:styleId="TableofFigures">
    <w:name w:val="table of figures"/>
    <w:basedOn w:val="Normal"/>
    <w:next w:val="Normal"/>
    <w:semiHidden/>
    <w:rsid w:val="00EC3D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3D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3DF5"/>
    <w:rPr>
      <w:rFonts w:ascii="Wingdings" w:hAnsi="Wingdings"/>
    </w:rPr>
  </w:style>
  <w:style w:type="paragraph" w:customStyle="1" w:styleId="TableHeading">
    <w:name w:val="Table Heading"/>
    <w:basedOn w:val="HeadingBase"/>
    <w:rsid w:val="00EC3D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3DF5"/>
    <w:rPr>
      <w:color w:val="0033CC"/>
      <w:u w:val="none"/>
    </w:rPr>
  </w:style>
  <w:style w:type="paragraph" w:customStyle="1" w:styleId="BodyTextRight">
    <w:name w:val="Body Text Right"/>
    <w:basedOn w:val="BodyText"/>
    <w:rsid w:val="00EC3D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3D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3D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3D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3D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3D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3DF5"/>
    <w:rPr>
      <w:sz w:val="32"/>
    </w:rPr>
  </w:style>
  <w:style w:type="paragraph" w:customStyle="1" w:styleId="HeadingProcedure">
    <w:name w:val="Heading Procedure"/>
    <w:basedOn w:val="HeadingBase"/>
    <w:next w:val="Normal"/>
    <w:rsid w:val="00EC3D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3DF5"/>
    <w:pPr>
      <w:spacing w:before="60" w:after="60"/>
    </w:pPr>
  </w:style>
  <w:style w:type="paragraph" w:styleId="ListContinue">
    <w:name w:val="List Continue"/>
    <w:basedOn w:val="List"/>
    <w:rsid w:val="00EC3DF5"/>
    <w:pPr>
      <w:ind w:firstLine="0"/>
    </w:pPr>
  </w:style>
  <w:style w:type="paragraph" w:customStyle="1" w:styleId="ListNote">
    <w:name w:val="List Note"/>
    <w:basedOn w:val="List"/>
    <w:rsid w:val="00EC3D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3D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3D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3DF5"/>
    <w:rPr>
      <w:rFonts w:ascii="Courier New" w:hAnsi="Courier New"/>
    </w:rPr>
  </w:style>
  <w:style w:type="paragraph" w:customStyle="1" w:styleId="NoteBullet">
    <w:name w:val="Note Bullet"/>
    <w:basedOn w:val="Note"/>
    <w:rsid w:val="00EC3D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3D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3D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3D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3D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3D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3D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3DF5"/>
    <w:rPr>
      <w:b/>
      <w:smallCaps/>
    </w:rPr>
  </w:style>
  <w:style w:type="paragraph" w:customStyle="1" w:styleId="TableListNumber">
    <w:name w:val="Table List Number"/>
    <w:basedOn w:val="ListNumber"/>
    <w:rsid w:val="00EC3D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3D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3DF5"/>
    <w:pPr>
      <w:numPr>
        <w:numId w:val="9"/>
      </w:numPr>
    </w:pPr>
  </w:style>
  <w:style w:type="paragraph" w:customStyle="1" w:styleId="ListAlpha2">
    <w:name w:val="List Alpha 2"/>
    <w:basedOn w:val="List2"/>
    <w:rsid w:val="00EC3DF5"/>
    <w:pPr>
      <w:numPr>
        <w:numId w:val="8"/>
      </w:numPr>
    </w:pPr>
  </w:style>
  <w:style w:type="paragraph" w:styleId="List2">
    <w:name w:val="List 2"/>
    <w:basedOn w:val="BodyText"/>
    <w:rsid w:val="00EC3D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3D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3D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3D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3D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3D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3DF5"/>
    <w:pPr>
      <w:numPr>
        <w:numId w:val="4"/>
      </w:numPr>
    </w:pPr>
  </w:style>
  <w:style w:type="paragraph" w:styleId="ListContinue2">
    <w:name w:val="List Continue 2"/>
    <w:basedOn w:val="List2"/>
    <w:rsid w:val="00EC3DF5"/>
    <w:pPr>
      <w:ind w:firstLine="0"/>
    </w:pPr>
  </w:style>
  <w:style w:type="paragraph" w:styleId="ListContinue3">
    <w:name w:val="List Continue 3"/>
    <w:basedOn w:val="List3"/>
    <w:rsid w:val="00EC3DF5"/>
    <w:pPr>
      <w:ind w:left="1021" w:firstLine="0"/>
    </w:pPr>
  </w:style>
  <w:style w:type="paragraph" w:styleId="ListContinue4">
    <w:name w:val="List Continue 4"/>
    <w:basedOn w:val="List4"/>
    <w:rsid w:val="00EC3DF5"/>
    <w:pPr>
      <w:ind w:firstLine="0"/>
    </w:pPr>
  </w:style>
  <w:style w:type="paragraph" w:styleId="ListContinue5">
    <w:name w:val="List Continue 5"/>
    <w:basedOn w:val="List5"/>
    <w:rsid w:val="00EC3DF5"/>
    <w:pPr>
      <w:ind w:firstLine="0"/>
    </w:pPr>
  </w:style>
  <w:style w:type="paragraph" w:styleId="ListNumber3">
    <w:name w:val="List Number 3"/>
    <w:basedOn w:val="List3"/>
    <w:rsid w:val="00EC3DF5"/>
    <w:pPr>
      <w:numPr>
        <w:numId w:val="5"/>
      </w:numPr>
    </w:pPr>
  </w:style>
  <w:style w:type="paragraph" w:styleId="ListNumber4">
    <w:name w:val="List Number 4"/>
    <w:basedOn w:val="List4"/>
    <w:rsid w:val="00EC3DF5"/>
    <w:pPr>
      <w:numPr>
        <w:numId w:val="6"/>
      </w:numPr>
    </w:pPr>
  </w:style>
  <w:style w:type="paragraph" w:styleId="ListNumber5">
    <w:name w:val="List Number 5"/>
    <w:basedOn w:val="List5"/>
    <w:rsid w:val="00EC3DF5"/>
    <w:pPr>
      <w:numPr>
        <w:numId w:val="7"/>
      </w:numPr>
    </w:pPr>
  </w:style>
  <w:style w:type="paragraph" w:styleId="BlockText">
    <w:name w:val="Block Text"/>
    <w:basedOn w:val="Normal"/>
    <w:rsid w:val="00EC3D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3D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3DF5"/>
    <w:rPr>
      <w:sz w:val="16"/>
      <w:vertAlign w:val="superscript"/>
    </w:rPr>
  </w:style>
  <w:style w:type="character" w:customStyle="1" w:styleId="Symbols">
    <w:name w:val="Symbols"/>
    <w:basedOn w:val="DefaultParagraphFont"/>
    <w:rsid w:val="00EC3DF5"/>
    <w:rPr>
      <w:rFonts w:ascii="Symbol" w:hAnsi="Symbol"/>
    </w:rPr>
  </w:style>
  <w:style w:type="character" w:customStyle="1" w:styleId="MenuOptions">
    <w:name w:val="Menu Options"/>
    <w:basedOn w:val="DefaultParagraphFont"/>
    <w:rsid w:val="00EC3D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3DF5"/>
    <w:rPr>
      <w:b/>
    </w:rPr>
  </w:style>
  <w:style w:type="character" w:customStyle="1" w:styleId="Underlined">
    <w:name w:val="Underlined"/>
    <w:basedOn w:val="DefaultParagraphFont"/>
    <w:rsid w:val="00EC3DF5"/>
    <w:rPr>
      <w:u w:val="single"/>
    </w:rPr>
  </w:style>
  <w:style w:type="paragraph" w:customStyle="1" w:styleId="TableBodyTextRight">
    <w:name w:val="Table Body Text Right"/>
    <w:basedOn w:val="TableBodyText"/>
    <w:rsid w:val="00EC3D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3DF5"/>
    <w:rPr>
      <w:sz w:val="18"/>
    </w:rPr>
  </w:style>
  <w:style w:type="paragraph" w:customStyle="1" w:styleId="BodySmallRight">
    <w:name w:val="Body Small Right"/>
    <w:basedOn w:val="BodyTextRight"/>
    <w:rsid w:val="00EC3DF5"/>
    <w:rPr>
      <w:sz w:val="18"/>
      <w:szCs w:val="18"/>
    </w:rPr>
  </w:style>
  <w:style w:type="paragraph" w:customStyle="1" w:styleId="MarginEdition">
    <w:name w:val="Margin Edition"/>
    <w:basedOn w:val="MarginNote"/>
    <w:rsid w:val="00EC3D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3DF5"/>
    <w:rPr>
      <w:sz w:val="2"/>
      <w:szCs w:val="2"/>
    </w:rPr>
  </w:style>
  <w:style w:type="character" w:customStyle="1" w:styleId="Small">
    <w:name w:val="Small"/>
    <w:basedOn w:val="DefaultParagraphFont"/>
    <w:rsid w:val="00EC3DF5"/>
    <w:rPr>
      <w:sz w:val="16"/>
    </w:rPr>
  </w:style>
  <w:style w:type="paragraph" w:customStyle="1" w:styleId="WideTable">
    <w:name w:val="Wide Table"/>
    <w:basedOn w:val="Normal"/>
    <w:rsid w:val="00EC3D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3DF5"/>
  </w:style>
  <w:style w:type="paragraph" w:styleId="Quote">
    <w:name w:val="Quote"/>
    <w:basedOn w:val="Heading1"/>
    <w:link w:val="QuoteChar"/>
    <w:qFormat/>
    <w:rsid w:val="00EC3D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3D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3DF5"/>
    <w:pPr>
      <w:pageBreakBefore/>
    </w:pPr>
  </w:style>
  <w:style w:type="paragraph" w:customStyle="1" w:styleId="Border">
    <w:name w:val="Border"/>
    <w:basedOn w:val="Normal"/>
    <w:qFormat/>
    <w:rsid w:val="00EC3D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3D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D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D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3D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3D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3D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3D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3D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3DF5"/>
    <w:rPr>
      <w:u w:val="single"/>
    </w:rPr>
  </w:style>
  <w:style w:type="character" w:customStyle="1" w:styleId="BoldandItalics">
    <w:name w:val="Bold and Italics"/>
    <w:qFormat/>
    <w:rsid w:val="00EC3DF5"/>
    <w:rPr>
      <w:b/>
      <w:i/>
      <w:u w:val="none"/>
    </w:rPr>
  </w:style>
  <w:style w:type="paragraph" w:styleId="BalloonText">
    <w:name w:val="Balloon Text"/>
    <w:basedOn w:val="Normal"/>
    <w:link w:val="BalloonTextChar"/>
    <w:rsid w:val="00EC3D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3D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3D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3D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3D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3D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3DF5"/>
    <w:pPr>
      <w:spacing w:before="0" w:after="0"/>
    </w:pPr>
  </w:style>
  <w:style w:type="paragraph" w:customStyle="1" w:styleId="BodyTextBold">
    <w:name w:val="Body Text Bold"/>
    <w:basedOn w:val="BodyText"/>
    <w:qFormat/>
    <w:rsid w:val="00EC3DF5"/>
    <w:rPr>
      <w:b/>
    </w:rPr>
  </w:style>
  <w:style w:type="character" w:styleId="Hyperlink">
    <w:name w:val="Hyperlink"/>
    <w:basedOn w:val="DefaultParagraphFont"/>
    <w:uiPriority w:val="99"/>
    <w:unhideWhenUsed/>
    <w:rsid w:val="007562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659</Words>
  <Characters>4500</Characters>
  <Application>Microsoft Office Word</Application>
  <DocSecurity>0</DocSecurity>
  <Lines>104</Lines>
  <Paragraphs>72</Paragraphs>
  <ScaleCrop>false</ScaleCrop>
  <Company>Author-it Software Corporation Ltd.</Company>
  <LinksUpToDate>false</LinksUpToDate>
  <CharactersWithSpaces>5087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AHCMOM306 Ground spread fertiliser and soil ameliorant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2025-02-11T06:14:00Z</dcterms:created>
  <dcterms:modified xsi:type="dcterms:W3CDTF">2025-02-11T06:14:00Z</dcterms:modified>
</cp:coreProperties>
</file>