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F88" w:rsidP="00F35F88">
      <w:pPr>
        <w:pStyle w:val="Title"/>
      </w:pPr>
      <w:r>
        <w:fldChar w:fldCharType="begin"/>
      </w:r>
      <w:r>
        <w:instrText xml:space="preserve"> TITLE   \* MERGEFORMAT </w:instrText>
      </w:r>
      <w:r>
        <w:fldChar w:fldCharType="separate"/>
      </w:r>
      <w:r>
        <w:t>AHCMOM305 Operate specialised machinery and equipment</w:t>
      </w:r>
      <w:r>
        <w:fldChar w:fldCharType="end"/>
      </w:r>
    </w:p>
    <w:p w:rsidR="00F35F88" w:rsidP="00F35F88">
      <w:pPr>
        <w:pStyle w:val="Version"/>
        <w:sectPr w:rsidSect="00800C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0C4D" w:rsidP="00800C4D">
      <w:pPr>
        <w:pStyle w:val="SuperHeading"/>
      </w:pPr>
      <w:r w:rsidRPr="00800C4D">
        <w:t>AHCMOM305 Operate specialised machinery and equipment</w:t>
      </w:r>
    </w:p>
    <w:p w:rsidR="00000000" w:rsidRPr="00800C4D" w:rsidP="00800C4D">
      <w:pPr>
        <w:pStyle w:val="Heading1"/>
      </w:pPr>
      <w:bookmarkStart w:id="1" w:name="O_991095"/>
      <w:bookmarkEnd w:id="1"/>
      <w:r w:rsidRPr="00800C4D">
        <w:t>Modification History</w:t>
      </w:r>
    </w:p>
    <w:tbl>
      <w:tblPr>
        <w:tblW w:w="9628" w:type="dxa"/>
        <w:tblLayout w:type="fixed"/>
        <w:tblCellMar>
          <w:left w:w="62" w:type="dxa"/>
          <w:right w:w="62" w:type="dxa"/>
        </w:tblCellMar>
        <w:tblLook w:val="0000"/>
      </w:tblPr>
      <w:tblGrid>
        <w:gridCol w:w="2610"/>
        <w:gridCol w:w="7018"/>
      </w:tblGrid>
      <w:tr w:rsidTr="00800C4D">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BodyText"/>
            </w:pPr>
            <w:r w:rsidRPr="00800C4D">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rPr>
                <w:rStyle w:val="SpecialBold"/>
              </w:rPr>
              <w:t>Comments</w:t>
            </w:r>
          </w:p>
        </w:tc>
      </w:tr>
      <w:tr w:rsidTr="00800C4D">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This version released with AHC Agriculture, Horticulture and Conservation and Land Management Training Package Version 3.0.</w:t>
            </w:r>
          </w:p>
        </w:tc>
      </w:tr>
      <w:tr w:rsidTr="00800C4D">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BodyText"/>
            </w:pPr>
            <w:r w:rsidRPr="00800C4D">
              <w:t>This version released with AHC Agriculture, Horticulture</w:t>
            </w:r>
            <w:r w:rsidRPr="00800C4D">
              <w:t xml:space="preserve"> and Conservation and Land Management Training Package Version 1.0.</w:t>
            </w:r>
          </w:p>
        </w:tc>
      </w:tr>
    </w:tbl>
    <w:p w:rsidR="00000000" w:rsidRPr="00800C4D" w:rsidP="00800C4D">
      <w:pPr>
        <w:pStyle w:val="BodyText"/>
      </w:pPr>
    </w:p>
    <w:p w:rsidR="00000000" w:rsidRPr="00800C4D" w:rsidP="00800C4D">
      <w:pPr>
        <w:pStyle w:val="AllowPageBreak"/>
      </w:pPr>
    </w:p>
    <w:p w:rsidR="00000000" w:rsidRPr="00800C4D" w:rsidP="00800C4D">
      <w:pPr>
        <w:pStyle w:val="Heading1"/>
      </w:pPr>
      <w:bookmarkStart w:id="2" w:name="O_991094"/>
      <w:bookmarkEnd w:id="2"/>
      <w:r w:rsidRPr="00800C4D">
        <w:t>Application</w:t>
      </w:r>
    </w:p>
    <w:p w:rsidR="00000000" w:rsidRPr="00800C4D" w:rsidP="00F35F88">
      <w:pPr>
        <w:pStyle w:val="BodyText"/>
      </w:pPr>
      <w:r w:rsidRPr="00800C4D">
        <w:t>This unit of competency describes the skills and knowledge required to prepare and operate specialised machinery and equipment in a safe, efficient and contr</w:t>
      </w:r>
      <w:r w:rsidRPr="00800C4D">
        <w:t xml:space="preserve">olled manner that is used principally in agriculture, horticulture, and conservation and land management work. </w:t>
      </w:r>
    </w:p>
    <w:p w:rsidR="00000000" w:rsidRPr="00800C4D" w:rsidP="00F35F88">
      <w:pPr>
        <w:pStyle w:val="BodyText"/>
      </w:pPr>
      <w:r w:rsidRPr="00800C4D">
        <w:t>The unit applies to individuals who operate specialised machinery and equipment under broad direction, and take responsibility for their own wor</w:t>
      </w:r>
      <w:r w:rsidRPr="00800C4D">
        <w:t>k.</w:t>
      </w:r>
    </w:p>
    <w:p w:rsidR="00000000" w:rsidRPr="00800C4D" w:rsidP="00F35F88">
      <w:pPr>
        <w:pStyle w:val="BodyText"/>
      </w:pPr>
      <w:r w:rsidRPr="00800C4D">
        <w:t>No occupational licensing, legislative or certification requirements apply to this unit at the time of publication.</w:t>
      </w:r>
    </w:p>
    <w:p w:rsidR="00000000" w:rsidRPr="00800C4D" w:rsidP="00800C4D">
      <w:pPr>
        <w:pStyle w:val="Heading1"/>
      </w:pPr>
      <w:bookmarkStart w:id="3" w:name="O_991093"/>
      <w:bookmarkEnd w:id="3"/>
      <w:r w:rsidRPr="00800C4D">
        <w:t>Pre-requisite Unit</w:t>
      </w:r>
    </w:p>
    <w:p w:rsidR="00000000" w:rsidRPr="00800C4D" w:rsidP="00F35F88">
      <w:pPr>
        <w:pStyle w:val="BodyText"/>
      </w:pPr>
      <w:r w:rsidRPr="00800C4D">
        <w:t>Nil</w:t>
      </w:r>
    </w:p>
    <w:p w:rsidR="00000000" w:rsidRPr="00800C4D" w:rsidP="00800C4D">
      <w:pPr>
        <w:pStyle w:val="Heading1"/>
      </w:pPr>
      <w:bookmarkStart w:id="4" w:name="O_991092"/>
      <w:bookmarkEnd w:id="4"/>
      <w:r w:rsidRPr="00800C4D">
        <w:t>Unit Sector</w:t>
      </w:r>
    </w:p>
    <w:p w:rsidR="00000000" w:rsidRPr="00800C4D" w:rsidP="00F35F88">
      <w:pPr>
        <w:pStyle w:val="BodyText"/>
      </w:pPr>
      <w:r w:rsidRPr="00800C4D">
        <w:t>Machinery operation and maintenance (MOM)</w:t>
      </w:r>
    </w:p>
    <w:p w:rsidR="00000000" w:rsidRPr="00800C4D" w:rsidP="00800C4D">
      <w:pPr>
        <w:pStyle w:val="Heading1"/>
      </w:pPr>
      <w:bookmarkStart w:id="5" w:name="O_991091"/>
      <w:bookmarkEnd w:id="5"/>
      <w:r w:rsidRPr="00800C4D">
        <w:t>Elements and Performance Criteria</w:t>
      </w:r>
    </w:p>
    <w:tbl>
      <w:tblPr>
        <w:tblW w:w="9520" w:type="dxa"/>
        <w:tblLayout w:type="fixed"/>
        <w:tblCellMar>
          <w:left w:w="62" w:type="dxa"/>
          <w:right w:w="62" w:type="dxa"/>
        </w:tblCellMar>
        <w:tblLook w:val="0000"/>
      </w:tblPr>
      <w:tblGrid>
        <w:gridCol w:w="2519"/>
        <w:gridCol w:w="7001"/>
      </w:tblGrid>
      <w:tr w:rsidTr="00F35F88">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0C4D" w:rsidP="00800C4D">
            <w:pPr>
              <w:pStyle w:val="BodyText"/>
            </w:pPr>
            <w:r w:rsidRPr="00800C4D">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0C4D">
            <w:pPr>
              <w:pStyle w:val="BodyText"/>
              <w:rPr>
                <w:lang w:val="en-NZ"/>
              </w:rPr>
            </w:pPr>
            <w:r w:rsidRPr="00800C4D">
              <w:rPr>
                <w:rStyle w:val="SpecialBold"/>
              </w:rPr>
              <w:t>Performance Criteria</w:t>
            </w:r>
          </w:p>
        </w:tc>
      </w:tr>
      <w:tr w:rsidTr="00F35F88">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BodyText"/>
            </w:pPr>
            <w:r w:rsidRPr="00800C4D">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rPr>
                <w:rStyle w:val="Emphasis"/>
              </w:rPr>
              <w:t>Performance criteria describe the performance needed to demonstrate achievement of the element.</w:t>
            </w:r>
          </w:p>
        </w:tc>
      </w:tr>
      <w:tr w:rsidTr="00F35F8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1. Select and prepare specialised machinery and equi</w:t>
            </w:r>
            <w:r w:rsidRPr="00800C4D">
              <w:t>pment for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BodyText"/>
            </w:pPr>
            <w:r w:rsidRPr="00800C4D">
              <w:t>1.1 Confirm activity to be undertaken, including identifying potential hazards and risks and implementing safe working practices to manage risks</w:t>
            </w:r>
          </w:p>
          <w:p w:rsidR="00000000" w:rsidRPr="00800C4D" w:rsidP="00800C4D">
            <w:pPr>
              <w:pStyle w:val="BodyText"/>
            </w:pPr>
            <w:r w:rsidRPr="00800C4D">
              <w:t xml:space="preserve">1.2 Source and interpret relevant specialised machinery and equipment </w:t>
            </w:r>
            <w:r w:rsidRPr="00800C4D">
              <w:t>operation and maintenance m</w:t>
            </w:r>
            <w:r w:rsidRPr="00800C4D">
              <w:t>anual and manufacturer instructions</w:t>
            </w:r>
          </w:p>
          <w:p w:rsidR="00000000" w:rsidRPr="00800C4D" w:rsidP="00800C4D">
            <w:pPr>
              <w:pStyle w:val="BodyText"/>
            </w:pPr>
            <w:r w:rsidRPr="00800C4D">
              <w:t>1.3 Assess the work site and confirm the suitability of the specialised machinery and equipment for the task</w:t>
            </w:r>
          </w:p>
          <w:p w:rsidR="00000000" w:rsidRPr="00800C4D" w:rsidP="00800C4D">
            <w:pPr>
              <w:pStyle w:val="BodyText"/>
            </w:pPr>
            <w:r w:rsidRPr="00800C4D">
              <w:t>1.4 Select specialised machinery and equipment suitable for the task</w:t>
            </w:r>
          </w:p>
          <w:p w:rsidR="00000000" w:rsidRPr="00800C4D" w:rsidP="00800C4D">
            <w:pPr>
              <w:pStyle w:val="BodyText"/>
            </w:pPr>
            <w:r w:rsidRPr="00800C4D">
              <w:t>1.5 Select and maintain personnel protective equipment applicable to the machinery and equipment to be operated and the task to be undertaken</w:t>
            </w:r>
          </w:p>
          <w:p w:rsidR="00000000" w:rsidRPr="00800C4D" w:rsidP="00800C4D">
            <w:pPr>
              <w:pStyle w:val="BodyText"/>
            </w:pPr>
            <w:r w:rsidRPr="00800C4D">
              <w:t xml:space="preserve">1.6 Fit and use personal protective equipment according to workplace procedures and job requirements </w:t>
            </w:r>
          </w:p>
          <w:p w:rsidR="00000000" w:rsidRPr="00800C4D" w:rsidP="00800C4D">
            <w:pPr>
              <w:pStyle w:val="BodyText"/>
            </w:pPr>
            <w:r w:rsidRPr="00800C4D">
              <w:t xml:space="preserve">1.7 Conduct </w:t>
            </w:r>
            <w:r w:rsidRPr="00800C4D">
              <w:t>routine pre-operational checks as described in operation and maintenance manual</w:t>
            </w:r>
          </w:p>
          <w:p w:rsidR="00000000" w:rsidRPr="00800C4D" w:rsidP="00800C4D">
            <w:pPr>
              <w:pStyle w:val="BodyText"/>
            </w:pPr>
            <w:r w:rsidRPr="00800C4D">
              <w:t>1.8 Replace and report damaged or worn components in line with workplace requirements</w:t>
            </w:r>
          </w:p>
          <w:p w:rsidR="00000000" w:rsidP="00800C4D">
            <w:pPr>
              <w:pStyle w:val="BodyText"/>
              <w:rPr>
                <w:lang w:val="en-NZ"/>
              </w:rPr>
            </w:pPr>
            <w:r w:rsidRPr="00800C4D">
              <w:t>1.9 Attach ancillary equipment and check for correct operation</w:t>
            </w:r>
          </w:p>
        </w:tc>
      </w:tr>
      <w:tr w:rsidTr="00F35F8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2. Operate specialised mac</w:t>
            </w:r>
            <w:r w:rsidRPr="00800C4D">
              <w:t>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BodyText"/>
            </w:pPr>
            <w:r w:rsidRPr="00800C4D">
              <w:t>2.1 Operate specialised machinery and equipment safely</w:t>
            </w:r>
          </w:p>
          <w:p w:rsidR="00000000" w:rsidRPr="00800C4D" w:rsidP="00800C4D">
            <w:pPr>
              <w:pStyle w:val="BodyText"/>
            </w:pPr>
            <w:r w:rsidRPr="00800C4D">
              <w:t>2.2 Operate specialised machinery and equipment according to task requirements, conditions, operation and maintenance manual and manufacturer specifications</w:t>
            </w:r>
          </w:p>
          <w:p w:rsidR="00000000" w:rsidRPr="00800C4D" w:rsidP="00800C4D">
            <w:pPr>
              <w:pStyle w:val="BodyText"/>
            </w:pPr>
            <w:r w:rsidRPr="00800C4D">
              <w:t>2.3 Monitor specialised</w:t>
            </w:r>
            <w:r w:rsidRPr="00800C4D">
              <w:t xml:space="preserve"> machinery and equipment performance and efficiency and make adjustments where required</w:t>
            </w:r>
          </w:p>
          <w:p w:rsidR="00000000" w:rsidP="00800C4D">
            <w:pPr>
              <w:pStyle w:val="BodyText"/>
              <w:rPr>
                <w:lang w:val="en-NZ"/>
              </w:rPr>
            </w:pPr>
            <w:r w:rsidRPr="00800C4D">
              <w:t>2.4 Continually monitor hazards and risks, and ensure safety of self, other personnel, plant and equipment</w:t>
            </w:r>
          </w:p>
        </w:tc>
      </w:tr>
      <w:tr w:rsidTr="00F35F88">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3. Complete specialised machinery and equipment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BodyText"/>
            </w:pPr>
            <w:r w:rsidRPr="00800C4D">
              <w:t>3.</w:t>
            </w:r>
            <w:r w:rsidRPr="00800C4D">
              <w:t>1 Conduct shut down of machinery according to workplace procedures</w:t>
            </w:r>
          </w:p>
          <w:p w:rsidR="00000000" w:rsidRPr="00800C4D" w:rsidP="00800C4D">
            <w:pPr>
              <w:pStyle w:val="BodyText"/>
            </w:pPr>
            <w:r w:rsidRPr="00800C4D">
              <w:t>3.2 Perform routine operational servicing and minor maintenance according to operation and maintenance manual</w:t>
            </w:r>
          </w:p>
          <w:p w:rsidR="00000000" w:rsidRPr="00800C4D" w:rsidP="00800C4D">
            <w:pPr>
              <w:pStyle w:val="BodyText"/>
            </w:pPr>
            <w:r w:rsidRPr="00800C4D">
              <w:t>3.3 Identify and report malfunctions, faults, irregular performance or damage a</w:t>
            </w:r>
            <w:r w:rsidRPr="00800C4D">
              <w:t>ccording to workplace procedures</w:t>
            </w:r>
          </w:p>
          <w:p w:rsidR="00000000" w:rsidRPr="00800C4D" w:rsidP="00800C4D">
            <w:pPr>
              <w:pStyle w:val="BodyText"/>
            </w:pPr>
            <w:r w:rsidRPr="00800C4D">
              <w:t>3.4 Clean, secure and store specialised machinery and equipment according to workplace procedures</w:t>
            </w:r>
          </w:p>
          <w:p w:rsidR="00000000" w:rsidRPr="00800C4D" w:rsidP="00800C4D">
            <w:pPr>
              <w:pStyle w:val="BodyText"/>
            </w:pPr>
            <w:r w:rsidRPr="00800C4D">
              <w:t>3.5 Maintain specialised machinery and equipment use records in required format</w:t>
            </w:r>
          </w:p>
        </w:tc>
      </w:tr>
    </w:tbl>
    <w:p w:rsidR="00000000" w:rsidRPr="00800C4D" w:rsidP="00800C4D">
      <w:pPr>
        <w:pStyle w:val="List"/>
      </w:pPr>
    </w:p>
    <w:p w:rsidR="00000000" w:rsidRPr="00800C4D" w:rsidP="00800C4D">
      <w:pPr>
        <w:pStyle w:val="AllowPageBreak"/>
      </w:pPr>
    </w:p>
    <w:p w:rsidR="00000000" w:rsidRPr="00800C4D" w:rsidP="00800C4D">
      <w:pPr>
        <w:pStyle w:val="Heading1"/>
      </w:pPr>
      <w:bookmarkStart w:id="6" w:name="O_991090"/>
      <w:bookmarkEnd w:id="6"/>
      <w:r w:rsidRPr="00800C4D">
        <w:t>Foundation Skills</w:t>
      </w:r>
    </w:p>
    <w:p w:rsidR="00000000" w:rsidRPr="00F35F88" w:rsidP="00F35F88">
      <w:pPr>
        <w:pStyle w:val="BodyText"/>
        <w:rPr>
          <w:i/>
        </w:rPr>
      </w:pPr>
      <w:r w:rsidRPr="00F35F8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800C4D">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BodyText"/>
            </w:pPr>
            <w:r w:rsidRPr="00800C4D">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rPr>
                <w:rStyle w:val="SpecialBold"/>
              </w:rPr>
              <w:t>Description</w:t>
            </w:r>
          </w:p>
        </w:tc>
      </w:tr>
      <w:tr w:rsidTr="00800C4D">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ListBullet"/>
              <w:rPr>
                <w:lang w:val="en-NZ"/>
              </w:rPr>
            </w:pPr>
            <w:r w:rsidRPr="00800C4D">
              <w:t>Interpret textual information from a</w:t>
            </w:r>
            <w:r w:rsidRPr="00800C4D">
              <w:t xml:space="preserve"> range of sources to identify relevant and key information about workplace operations</w:t>
            </w:r>
          </w:p>
        </w:tc>
      </w:tr>
      <w:tr w:rsidTr="00800C4D">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ListBullet"/>
              <w:rPr>
                <w:lang w:val="en-NZ"/>
              </w:rPr>
            </w:pPr>
            <w:r w:rsidRPr="00800C4D">
              <w:t>Document specialised machinery and equipment use</w:t>
            </w:r>
          </w:p>
        </w:tc>
      </w:tr>
      <w:tr w:rsidTr="00800C4D">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ListBullet"/>
              <w:rPr>
                <w:lang w:val="en-NZ"/>
              </w:rPr>
            </w:pPr>
            <w:r w:rsidRPr="00800C4D">
              <w:t>Use clear language to report malfunctions, faults, irregular performance or damage</w:t>
            </w:r>
          </w:p>
        </w:tc>
      </w:tr>
      <w:tr w:rsidTr="00800C4D">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ListBullet"/>
              <w:rPr>
                <w:lang w:val="en-NZ"/>
              </w:rPr>
            </w:pPr>
            <w:r w:rsidRPr="00800C4D">
              <w:t>Calculate quantities of machinery fluids including oil and fuel</w:t>
            </w:r>
          </w:p>
        </w:tc>
      </w:tr>
      <w:tr w:rsidTr="00800C4D">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ListBullet"/>
            </w:pPr>
            <w:r w:rsidRPr="00800C4D">
              <w:t>Recognise and follow workplace requirements, including safety requirements, associated with own role and area of responsibility</w:t>
            </w:r>
          </w:p>
        </w:tc>
      </w:tr>
    </w:tbl>
    <w:p w:rsidR="00000000" w:rsidRPr="00800C4D" w:rsidP="00800C4D">
      <w:pPr>
        <w:pStyle w:val="BodyText"/>
      </w:pPr>
    </w:p>
    <w:p w:rsidR="00000000" w:rsidRPr="00800C4D" w:rsidP="00800C4D">
      <w:pPr>
        <w:pStyle w:val="AllowPageBreak"/>
      </w:pPr>
    </w:p>
    <w:p w:rsidR="00000000" w:rsidRPr="00800C4D" w:rsidP="00800C4D">
      <w:pPr>
        <w:pStyle w:val="Heading1"/>
      </w:pPr>
      <w:bookmarkStart w:id="7" w:name="O_991089"/>
      <w:bookmarkEnd w:id="7"/>
      <w:r w:rsidRPr="00800C4D">
        <w:t>Range of Conditions</w:t>
      </w:r>
    </w:p>
    <w:p w:rsidR="00000000" w:rsidRPr="00F35F88" w:rsidP="00F35F88">
      <w:pPr>
        <w:pStyle w:val="BodyText"/>
        <w:rPr>
          <w:i/>
        </w:rPr>
      </w:pPr>
      <w:r w:rsidRPr="00F35F88">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F35F88">
        <w:rPr>
          <w:rStyle w:val="Emphasis"/>
        </w:rPr>
        <w:t>ocal industry and regional contexts) are included.</w:t>
      </w:r>
    </w:p>
    <w:tbl>
      <w:tblPr>
        <w:tblW w:w="9520" w:type="dxa"/>
        <w:tblLayout w:type="fixed"/>
        <w:tblCellMar>
          <w:left w:w="62" w:type="dxa"/>
          <w:right w:w="62" w:type="dxa"/>
        </w:tblCellMar>
        <w:tblLook w:val="0000"/>
      </w:tblPr>
      <w:tblGrid>
        <w:gridCol w:w="2492"/>
        <w:gridCol w:w="7028"/>
      </w:tblGrid>
      <w:tr w:rsidTr="00800C4D">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Specialised machinery and equipment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ListBullet"/>
            </w:pPr>
            <w:r w:rsidRPr="00800C4D">
              <w:t>feed mixers</w:t>
            </w:r>
          </w:p>
          <w:p w:rsidR="00000000" w:rsidRPr="00800C4D" w:rsidP="00800C4D">
            <w:pPr>
              <w:pStyle w:val="ListBullet"/>
            </w:pPr>
            <w:r w:rsidRPr="00800C4D">
              <w:t>specialised turf equipment</w:t>
            </w:r>
          </w:p>
          <w:p w:rsidR="00000000" w:rsidRPr="00800C4D" w:rsidP="00800C4D">
            <w:pPr>
              <w:pStyle w:val="ListBullet"/>
            </w:pPr>
            <w:r w:rsidRPr="00800C4D">
              <w:t>specialised nursery equipment</w:t>
            </w:r>
          </w:p>
          <w:p w:rsidR="00000000" w:rsidRPr="00800C4D" w:rsidP="00800C4D">
            <w:pPr>
              <w:pStyle w:val="ListBullet"/>
            </w:pPr>
            <w:r w:rsidRPr="00800C4D">
              <w:t>livestock feeding systems</w:t>
            </w:r>
          </w:p>
          <w:p w:rsidR="00000000" w:rsidRPr="00800C4D" w:rsidP="00800C4D">
            <w:pPr>
              <w:pStyle w:val="ListBullet"/>
            </w:pPr>
            <w:r w:rsidRPr="00800C4D">
              <w:t>specialised harvesting or pla</w:t>
            </w:r>
            <w:r w:rsidRPr="00800C4D">
              <w:t>nting equipment</w:t>
            </w:r>
          </w:p>
          <w:p w:rsidR="00000000" w:rsidRPr="00800C4D" w:rsidP="00800C4D">
            <w:pPr>
              <w:pStyle w:val="ListBullet"/>
            </w:pPr>
            <w:r w:rsidRPr="00800C4D">
              <w:t>filtering and pumping equipment</w:t>
            </w:r>
          </w:p>
          <w:p w:rsidR="00000000" w:rsidRPr="00800C4D" w:rsidP="00800C4D">
            <w:pPr>
              <w:pStyle w:val="ListBullet"/>
            </w:pPr>
            <w:r w:rsidRPr="00800C4D">
              <w:t>poultry performance monitoring equipment</w:t>
            </w:r>
          </w:p>
          <w:p w:rsidR="00000000" w:rsidRPr="00800C4D" w:rsidP="00800C4D">
            <w:pPr>
              <w:pStyle w:val="ListBullet"/>
            </w:pPr>
            <w:r w:rsidRPr="00800C4D">
              <w:t>fertilising application</w:t>
            </w:r>
          </w:p>
          <w:p w:rsidR="00000000" w:rsidP="00800C4D">
            <w:pPr>
              <w:pStyle w:val="ListBullet"/>
              <w:rPr>
                <w:lang w:val="en-NZ"/>
              </w:rPr>
            </w:pPr>
            <w:r w:rsidRPr="00800C4D">
              <w:t>grain handling equipment.</w:t>
            </w:r>
          </w:p>
        </w:tc>
      </w:tr>
      <w:tr w:rsidTr="00800C4D">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ListBullet"/>
            </w:pPr>
            <w:r w:rsidRPr="00800C4D">
              <w:t>specialised machinery and equipment damage and serviceability</w:t>
            </w:r>
          </w:p>
          <w:p w:rsidR="00000000" w:rsidRPr="00800C4D" w:rsidP="00800C4D">
            <w:pPr>
              <w:pStyle w:val="ListBullet"/>
            </w:pPr>
            <w:r w:rsidRPr="00800C4D">
              <w:t>engine oil</w:t>
            </w:r>
          </w:p>
          <w:p w:rsidR="00000000" w:rsidRPr="00800C4D" w:rsidP="00800C4D">
            <w:pPr>
              <w:pStyle w:val="ListBullet"/>
            </w:pPr>
            <w:r w:rsidRPr="00800C4D">
              <w:t>fuel</w:t>
            </w:r>
          </w:p>
          <w:p w:rsidR="00000000" w:rsidRPr="00800C4D" w:rsidP="00800C4D">
            <w:pPr>
              <w:pStyle w:val="ListBullet"/>
            </w:pPr>
            <w:r w:rsidRPr="00800C4D">
              <w:t>specialised machinery and equipment controls</w:t>
            </w:r>
          </w:p>
          <w:p w:rsidR="00000000" w:rsidRPr="00800C4D" w:rsidP="00800C4D">
            <w:pPr>
              <w:pStyle w:val="ListBullet"/>
            </w:pPr>
            <w:r w:rsidRPr="00800C4D">
              <w:t>reporting and tagging defects.</w:t>
            </w:r>
          </w:p>
        </w:tc>
      </w:tr>
    </w:tbl>
    <w:p w:rsidR="00000000" w:rsidRPr="00800C4D" w:rsidP="00800C4D">
      <w:pPr>
        <w:pStyle w:val="BodyText"/>
      </w:pPr>
    </w:p>
    <w:p w:rsidR="00000000" w:rsidRPr="00800C4D" w:rsidP="00800C4D">
      <w:pPr>
        <w:pStyle w:val="AllowPageBreak"/>
      </w:pPr>
    </w:p>
    <w:p w:rsidR="00000000" w:rsidRPr="00800C4D" w:rsidP="00800C4D">
      <w:pPr>
        <w:pStyle w:val="Heading1"/>
      </w:pPr>
      <w:bookmarkStart w:id="8" w:name="O_991088"/>
      <w:bookmarkEnd w:id="8"/>
      <w:r w:rsidRPr="00800C4D">
        <w:t>Unit Mapping Information</w:t>
      </w:r>
    </w:p>
    <w:tbl>
      <w:tblPr>
        <w:tblW w:w="9520" w:type="dxa"/>
        <w:tblLayout w:type="fixed"/>
        <w:tblCellMar>
          <w:left w:w="62" w:type="dxa"/>
          <w:right w:w="62" w:type="dxa"/>
        </w:tblCellMar>
        <w:tblLook w:val="0000"/>
      </w:tblPr>
      <w:tblGrid>
        <w:gridCol w:w="1818"/>
        <w:gridCol w:w="2118"/>
        <w:gridCol w:w="2407"/>
        <w:gridCol w:w="3177"/>
      </w:tblGrid>
      <w:tr w:rsidTr="00800C4D">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BodyText"/>
            </w:pPr>
            <w:r w:rsidRPr="00800C4D">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BodyText"/>
            </w:pPr>
            <w:r w:rsidRPr="00800C4D">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BodyText"/>
            </w:pPr>
            <w:r w:rsidRPr="00800C4D">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rPr>
                <w:rStyle w:val="SpecialBold"/>
              </w:rPr>
              <w:t>Equivalence status</w:t>
            </w:r>
          </w:p>
        </w:tc>
      </w:tr>
      <w:tr w:rsidTr="00800C4D">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AHCMOM305 Operate specialised machinery and equipment</w:t>
            </w:r>
            <w:r w:rsidRPr="00800C4D">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 xml:space="preserve">AHCMOM305 Operate specialised machinery and equipment </w:t>
            </w:r>
            <w:r w:rsidRPr="00800C4D">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C4D">
            <w:pPr>
              <w:pStyle w:val="BodyText"/>
              <w:rPr>
                <w:lang w:val="en-NZ"/>
              </w:rPr>
            </w:pPr>
            <w:r w:rsidRPr="00800C4D">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C4D" w:rsidP="00800C4D">
            <w:pPr>
              <w:pStyle w:val="BodyText"/>
            </w:pPr>
            <w:r w:rsidRPr="00800C4D">
              <w:t>Equivalent unit</w:t>
            </w:r>
          </w:p>
        </w:tc>
      </w:tr>
    </w:tbl>
    <w:p w:rsidR="00000000" w:rsidRPr="00800C4D" w:rsidP="00800C4D">
      <w:pPr>
        <w:pStyle w:val="BodyText"/>
      </w:pPr>
    </w:p>
    <w:p w:rsidR="00000000" w:rsidRPr="00800C4D" w:rsidP="00800C4D">
      <w:pPr>
        <w:pStyle w:val="AllowPageBreak"/>
      </w:pPr>
    </w:p>
    <w:p w:rsidR="00000000" w:rsidRPr="00800C4D" w:rsidP="00800C4D">
      <w:pPr>
        <w:pStyle w:val="Heading1"/>
      </w:pPr>
      <w:bookmarkStart w:id="9" w:name="O_991096"/>
      <w:bookmarkEnd w:id="9"/>
      <w:r w:rsidRPr="00800C4D">
        <w:t>Links</w:t>
      </w:r>
    </w:p>
    <w:p w:rsidR="00000000" w:rsidRPr="00800C4D" w:rsidP="00F35F88">
      <w:pPr>
        <w:pStyle w:val="BodyText"/>
      </w:pPr>
      <w:r w:rsidRPr="00800C4D">
        <w:t>Compa</w:t>
      </w:r>
      <w:r w:rsidRPr="00800C4D">
        <w:t xml:space="preserve">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15E8C">
        <w:rPr>
          <w:rStyle w:val="Hyperlink"/>
        </w:rPr>
        <w:t>https://vetnet.gov.au/Pages/TrainingDocs.aspx?q=c6399549-9c62-4a5e-bf1a-524b2322cf72</w:t>
      </w:r>
      <w:r>
        <w:fldChar w:fldCharType="end"/>
      </w:r>
    </w:p>
    <w:p w:rsidR="00000000" w:rsidRPr="00800C4D" w:rsidP="00800C4D"/>
    <w:sectPr w:rsidSect="00800C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4D" w:rsidRPr="00F35F88" w:rsidP="00F35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88" w:rsidP="00800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5F88" w:rsidP="00800C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5F88" w:rsidP="00800C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C4D" w:rsidRPr="00F35F88" w:rsidP="00F35F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88" w:rsidRPr="002D2AF8" w:rsidP="00800C4D">
    <w:pPr>
      <w:pStyle w:val="Header"/>
      <w:framePr w:wrap="around"/>
    </w:pPr>
    <w:r>
      <w:fldChar w:fldCharType="begin"/>
    </w:r>
    <w:r>
      <w:instrText xml:space="preserve"> TITLE   \* MERGEFORMAT </w:instrText>
    </w:r>
    <w:r>
      <w:fldChar w:fldCharType="separate"/>
    </w:r>
    <w:r>
      <w:t>AHCMOM305 Operate specialised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35F88" w:rsidP="00800C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C8FD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C041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C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C4D"/>
    <w:pPr>
      <w:spacing w:before="360" w:after="60"/>
      <w:outlineLvl w:val="0"/>
    </w:pPr>
    <w:rPr>
      <w:sz w:val="32"/>
    </w:rPr>
  </w:style>
  <w:style w:type="paragraph" w:styleId="Heading2">
    <w:name w:val="heading 2"/>
    <w:basedOn w:val="HeadingBase"/>
    <w:next w:val="BodyText"/>
    <w:link w:val="Heading2Char"/>
    <w:qFormat/>
    <w:rsid w:val="00800C4D"/>
    <w:pPr>
      <w:keepLines/>
      <w:spacing w:before="240" w:after="120"/>
      <w:outlineLvl w:val="1"/>
    </w:pPr>
    <w:rPr>
      <w:sz w:val="28"/>
      <w:szCs w:val="40"/>
    </w:rPr>
  </w:style>
  <w:style w:type="paragraph" w:styleId="Heading3">
    <w:name w:val="heading 3"/>
    <w:basedOn w:val="HeadingBase"/>
    <w:next w:val="BodyText"/>
    <w:link w:val="Heading3Char"/>
    <w:qFormat/>
    <w:rsid w:val="00800C4D"/>
    <w:pPr>
      <w:spacing w:before="180" w:after="120"/>
      <w:outlineLvl w:val="2"/>
    </w:pPr>
    <w:rPr>
      <w:spacing w:val="-10"/>
      <w:kern w:val="32"/>
    </w:rPr>
  </w:style>
  <w:style w:type="paragraph" w:styleId="Heading4">
    <w:name w:val="heading 4"/>
    <w:basedOn w:val="HeadingBase"/>
    <w:next w:val="BodyText"/>
    <w:link w:val="Heading4Char"/>
    <w:qFormat/>
    <w:rsid w:val="00800C4D"/>
    <w:pPr>
      <w:spacing w:before="160" w:after="120"/>
      <w:outlineLvl w:val="3"/>
    </w:pPr>
    <w:rPr>
      <w:sz w:val="22"/>
    </w:rPr>
  </w:style>
  <w:style w:type="paragraph" w:styleId="Heading5">
    <w:name w:val="heading 5"/>
    <w:basedOn w:val="HeadingBase"/>
    <w:next w:val="Normal"/>
    <w:link w:val="Heading5Char"/>
    <w:qFormat/>
    <w:rsid w:val="00800C4D"/>
    <w:pPr>
      <w:spacing w:before="80"/>
      <w:outlineLvl w:val="4"/>
    </w:pPr>
    <w:rPr>
      <w:color w:val="918585"/>
      <w:sz w:val="20"/>
    </w:rPr>
  </w:style>
  <w:style w:type="paragraph" w:styleId="Heading6">
    <w:name w:val="heading 6"/>
    <w:basedOn w:val="HeadingBase"/>
    <w:next w:val="Normal"/>
    <w:link w:val="Heading6Char"/>
    <w:qFormat/>
    <w:rsid w:val="00800C4D"/>
    <w:pPr>
      <w:spacing w:before="60"/>
      <w:outlineLvl w:val="5"/>
    </w:pPr>
    <w:rPr>
      <w:color w:val="918585"/>
      <w:sz w:val="20"/>
    </w:rPr>
  </w:style>
  <w:style w:type="paragraph" w:styleId="Heading7">
    <w:name w:val="heading 7"/>
    <w:basedOn w:val="Normal"/>
    <w:next w:val="Normal"/>
    <w:link w:val="Heading7Char"/>
    <w:qFormat/>
    <w:rsid w:val="00800C4D"/>
    <w:pPr>
      <w:ind w:left="720"/>
      <w:outlineLvl w:val="6"/>
    </w:pPr>
    <w:rPr>
      <w:i/>
    </w:rPr>
  </w:style>
  <w:style w:type="paragraph" w:styleId="Heading8">
    <w:name w:val="heading 8"/>
    <w:basedOn w:val="Normal"/>
    <w:next w:val="Normal"/>
    <w:link w:val="Heading8Char"/>
    <w:qFormat/>
    <w:rsid w:val="00800C4D"/>
    <w:pPr>
      <w:ind w:left="720"/>
      <w:outlineLvl w:val="7"/>
    </w:pPr>
    <w:rPr>
      <w:i/>
    </w:rPr>
  </w:style>
  <w:style w:type="paragraph" w:styleId="Heading9">
    <w:name w:val="heading 9"/>
    <w:basedOn w:val="Normal"/>
    <w:next w:val="Normal"/>
    <w:link w:val="Heading9Char"/>
    <w:qFormat/>
    <w:rsid w:val="00800C4D"/>
    <w:pPr>
      <w:ind w:left="720"/>
      <w:outlineLvl w:val="8"/>
    </w:pPr>
    <w:rPr>
      <w:i/>
    </w:rPr>
  </w:style>
  <w:style w:type="character" w:default="1" w:styleId="DefaultParagraphFont">
    <w:name w:val="Default Paragraph Font"/>
    <w:uiPriority w:val="1"/>
    <w:unhideWhenUsed/>
    <w:rsid w:val="00800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C4D"/>
  </w:style>
  <w:style w:type="character" w:customStyle="1" w:styleId="Heading1Char">
    <w:name w:val="Heading 1 Char"/>
    <w:basedOn w:val="DefaultParagraphFont"/>
    <w:link w:val="Heading1"/>
    <w:rsid w:val="00800C4D"/>
    <w:rPr>
      <w:rFonts w:ascii="Times New Roman" w:eastAsia="Times New Roman" w:hAnsi="Times New Roman" w:cs="Times New Roman"/>
      <w:b/>
      <w:sz w:val="32"/>
      <w:szCs w:val="20"/>
      <w:lang w:eastAsia="en-US"/>
    </w:rPr>
  </w:style>
  <w:style w:type="paragraph" w:styleId="BodyText">
    <w:name w:val="Body Text"/>
    <w:basedOn w:val="Normal"/>
    <w:link w:val="BodyTextChar"/>
    <w:rsid w:val="00800C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C4D"/>
    <w:rPr>
      <w:rFonts w:ascii="Times New Roman" w:eastAsia="Times New Roman" w:hAnsi="Times New Roman" w:cs="Times New Roman"/>
      <w:sz w:val="24"/>
      <w:lang w:eastAsia="en-US"/>
    </w:rPr>
  </w:style>
  <w:style w:type="paragraph" w:styleId="List">
    <w:name w:val="List"/>
    <w:basedOn w:val="BodyText"/>
    <w:next w:val="BodyText"/>
    <w:rsid w:val="00800C4D"/>
    <w:pPr>
      <w:tabs>
        <w:tab w:val="left" w:pos="340"/>
      </w:tabs>
      <w:spacing w:before="60" w:after="60"/>
      <w:ind w:left="340" w:hanging="340"/>
    </w:pPr>
  </w:style>
  <w:style w:type="paragraph" w:styleId="ListBullet">
    <w:name w:val="List Bullet"/>
    <w:basedOn w:val="List"/>
    <w:rsid w:val="00800C4D"/>
    <w:pPr>
      <w:numPr>
        <w:numId w:val="11"/>
      </w:numPr>
      <w:tabs>
        <w:tab w:val="clear" w:pos="340"/>
      </w:tabs>
      <w:spacing w:before="40" w:after="40"/>
    </w:pPr>
  </w:style>
  <w:style w:type="character" w:customStyle="1" w:styleId="SpecialBold">
    <w:name w:val="Special Bold"/>
    <w:basedOn w:val="DefaultParagraphFont"/>
    <w:rsid w:val="00800C4D"/>
    <w:rPr>
      <w:b/>
      <w:spacing w:val="0"/>
    </w:rPr>
  </w:style>
  <w:style w:type="character" w:styleId="Emphasis">
    <w:name w:val="Emphasis"/>
    <w:basedOn w:val="DefaultParagraphFont"/>
    <w:qFormat/>
    <w:rsid w:val="00800C4D"/>
    <w:rPr>
      <w:i/>
    </w:rPr>
  </w:style>
  <w:style w:type="paragraph" w:customStyle="1" w:styleId="SuperHeading">
    <w:name w:val="SuperHeading"/>
    <w:basedOn w:val="Normal"/>
    <w:rsid w:val="00800C4D"/>
    <w:pPr>
      <w:spacing w:before="240" w:after="120"/>
      <w:outlineLvl w:val="0"/>
    </w:pPr>
    <w:rPr>
      <w:rFonts w:ascii="Times New Roman" w:hAnsi="Times New Roman"/>
      <w:b/>
      <w:sz w:val="32"/>
    </w:rPr>
  </w:style>
  <w:style w:type="paragraph" w:customStyle="1" w:styleId="AllowPageBreak">
    <w:name w:val="AllowPageBreak"/>
    <w:rsid w:val="00800C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C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C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C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C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C4D"/>
    <w:rPr>
      <w:rFonts w:ascii="Courier New" w:eastAsia="Times New Roman" w:hAnsi="Courier New" w:cs="Times New Roman"/>
      <w:i/>
      <w:szCs w:val="20"/>
      <w:lang w:eastAsia="en-US"/>
    </w:rPr>
  </w:style>
  <w:style w:type="paragraph" w:customStyle="1" w:styleId="HeadingBase">
    <w:name w:val="Heading Base"/>
    <w:rsid w:val="00800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C4D"/>
    <w:pPr>
      <w:tabs>
        <w:tab w:val="right" w:leader="dot" w:pos="9072"/>
      </w:tabs>
      <w:ind w:left="567"/>
    </w:pPr>
    <w:rPr>
      <w:szCs w:val="22"/>
    </w:rPr>
  </w:style>
  <w:style w:type="paragraph" w:customStyle="1" w:styleId="TOCBase">
    <w:name w:val="TOC Base"/>
    <w:rsid w:val="00800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C4D"/>
    <w:pPr>
      <w:tabs>
        <w:tab w:val="right" w:leader="dot" w:pos="9072"/>
      </w:tabs>
      <w:spacing w:before="40" w:after="40"/>
      <w:ind w:left="284"/>
    </w:pPr>
    <w:rPr>
      <w:rFonts w:ascii="Times New Roman" w:hAnsi="Times New Roman"/>
    </w:rPr>
  </w:style>
  <w:style w:type="paragraph" w:styleId="TOC1">
    <w:name w:val="toc 1"/>
    <w:basedOn w:val="TOCBase"/>
    <w:next w:val="Normal"/>
    <w:rsid w:val="00800C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C4D"/>
    <w:rPr>
      <w:rFonts w:ascii="Times New Roman" w:eastAsia="Times New Roman" w:hAnsi="Times New Roman" w:cs="Times New Roman"/>
      <w:sz w:val="16"/>
      <w:lang w:eastAsia="en-US"/>
    </w:rPr>
  </w:style>
  <w:style w:type="paragraph" w:styleId="Title">
    <w:name w:val="Title"/>
    <w:basedOn w:val="HeadingBase"/>
    <w:link w:val="TitleChar"/>
    <w:qFormat/>
    <w:rsid w:val="00800C4D"/>
    <w:pPr>
      <w:spacing w:before="5040"/>
      <w:jc w:val="center"/>
    </w:pPr>
    <w:rPr>
      <w:sz w:val="48"/>
      <w:szCs w:val="72"/>
      <w:lang w:val="en-US"/>
    </w:rPr>
  </w:style>
  <w:style w:type="character" w:customStyle="1" w:styleId="TitleChar">
    <w:name w:val="Title Char"/>
    <w:basedOn w:val="DefaultParagraphFont"/>
    <w:link w:val="Title"/>
    <w:rsid w:val="00800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C4D"/>
    <w:pPr>
      <w:tabs>
        <w:tab w:val="left" w:pos="3600"/>
        <w:tab w:val="left" w:pos="3958"/>
      </w:tabs>
    </w:pPr>
  </w:style>
  <w:style w:type="paragraph" w:customStyle="1" w:styleId="Note">
    <w:name w:val="Note"/>
    <w:basedOn w:val="BodyText"/>
    <w:rsid w:val="00800C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C4D"/>
    <w:pPr>
      <w:framePr w:wrap="auto" w:hAnchor="text" w:y="6049"/>
    </w:pPr>
    <w:rPr>
      <w:color w:val="000000"/>
      <w:sz w:val="40"/>
    </w:rPr>
  </w:style>
  <w:style w:type="paragraph" w:customStyle="1" w:styleId="TOCTitle">
    <w:name w:val="TOCTitle"/>
    <w:basedOn w:val="Heading1"/>
    <w:rsid w:val="00800C4D"/>
    <w:pPr>
      <w:spacing w:after="240"/>
      <w:jc w:val="center"/>
      <w:outlineLvl w:val="9"/>
    </w:pPr>
    <w:rPr>
      <w:caps/>
    </w:rPr>
  </w:style>
  <w:style w:type="paragraph" w:customStyle="1" w:styleId="Version">
    <w:name w:val="Version"/>
    <w:rsid w:val="00800C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0C4D"/>
    <w:pPr>
      <w:numPr>
        <w:numId w:val="12"/>
      </w:numPr>
      <w:tabs>
        <w:tab w:val="clear" w:pos="680"/>
      </w:tabs>
    </w:pPr>
  </w:style>
  <w:style w:type="paragraph" w:styleId="Index1">
    <w:name w:val="index 1"/>
    <w:basedOn w:val="Normal"/>
    <w:next w:val="Normal"/>
    <w:semiHidden/>
    <w:rsid w:val="00800C4D"/>
    <w:pPr>
      <w:keepNext w:val="0"/>
      <w:tabs>
        <w:tab w:val="right" w:pos="4176"/>
      </w:tabs>
      <w:ind w:left="198" w:hanging="198"/>
    </w:pPr>
    <w:rPr>
      <w:rFonts w:ascii="Garamond" w:hAnsi="Garamond"/>
    </w:rPr>
  </w:style>
  <w:style w:type="paragraph" w:styleId="IndexHeading">
    <w:name w:val="index heading"/>
    <w:basedOn w:val="Normal"/>
    <w:next w:val="Index1"/>
    <w:semiHidden/>
    <w:rsid w:val="00800C4D"/>
    <w:pPr>
      <w:spacing w:before="120" w:after="120"/>
    </w:pPr>
    <w:rPr>
      <w:rFonts w:ascii="Arial" w:hAnsi="Arial"/>
      <w:b/>
      <w:color w:val="918585"/>
      <w:sz w:val="24"/>
    </w:rPr>
  </w:style>
  <w:style w:type="paragraph" w:styleId="Header">
    <w:name w:val="header"/>
    <w:basedOn w:val="Normal"/>
    <w:link w:val="HeaderChar"/>
    <w:rsid w:val="00800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C4D"/>
    <w:rPr>
      <w:rFonts w:ascii="Times New Roman" w:eastAsia="Times New Roman" w:hAnsi="Times New Roman" w:cs="Times New Roman"/>
      <w:sz w:val="16"/>
      <w:szCs w:val="20"/>
      <w:lang w:val="en-GB" w:eastAsia="en-US"/>
    </w:rPr>
  </w:style>
  <w:style w:type="paragraph" w:customStyle="1" w:styleId="Chapter">
    <w:name w:val="Chapter"/>
    <w:basedOn w:val="Normal"/>
    <w:rsid w:val="00800C4D"/>
    <w:pPr>
      <w:spacing w:before="240"/>
    </w:pPr>
    <w:rPr>
      <w:rFonts w:ascii="Times New Roman" w:hAnsi="Times New Roman"/>
      <w:smallCaps/>
      <w:spacing w:val="80"/>
      <w:sz w:val="28"/>
    </w:rPr>
  </w:style>
  <w:style w:type="paragraph" w:customStyle="1" w:styleId="InChapter">
    <w:name w:val="InChapter"/>
    <w:basedOn w:val="Heading3"/>
    <w:rsid w:val="00800C4D"/>
    <w:pPr>
      <w:spacing w:after="240"/>
      <w:outlineLvl w:val="9"/>
    </w:pPr>
    <w:rPr>
      <w:noProof/>
    </w:rPr>
  </w:style>
  <w:style w:type="paragraph" w:styleId="Index2">
    <w:name w:val="index 2"/>
    <w:basedOn w:val="Normal"/>
    <w:next w:val="Normal"/>
    <w:semiHidden/>
    <w:rsid w:val="00800C4D"/>
    <w:pPr>
      <w:tabs>
        <w:tab w:val="right" w:pos="4176"/>
      </w:tabs>
      <w:ind w:left="568" w:hanging="284"/>
    </w:pPr>
    <w:rPr>
      <w:rFonts w:ascii="Garamond" w:hAnsi="Garamond"/>
    </w:rPr>
  </w:style>
  <w:style w:type="paragraph" w:customStyle="1" w:styleId="Byline">
    <w:name w:val="Byline"/>
    <w:rsid w:val="00800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C4D"/>
    <w:pPr>
      <w:tabs>
        <w:tab w:val="clear" w:pos="3600"/>
        <w:tab w:val="clear" w:pos="3958"/>
      </w:tabs>
      <w:jc w:val="right"/>
    </w:pPr>
  </w:style>
  <w:style w:type="paragraph" w:styleId="Caption">
    <w:name w:val="caption"/>
    <w:basedOn w:val="BodyText"/>
    <w:next w:val="Normal"/>
    <w:qFormat/>
    <w:rsid w:val="00800C4D"/>
    <w:pPr>
      <w:framePr w:w="2268" w:hSpace="181" w:vSpace="181" w:wrap="around" w:vAnchor="text" w:hAnchor="page" w:x="1135" w:y="285" w:anchorLock="1"/>
    </w:pPr>
    <w:rPr>
      <w:i/>
    </w:rPr>
  </w:style>
  <w:style w:type="paragraph" w:customStyle="1" w:styleId="MiniTOCTitle">
    <w:name w:val="MiniTOCTitle"/>
    <w:basedOn w:val="Heading4"/>
    <w:rsid w:val="00800C4D"/>
    <w:pPr>
      <w:spacing w:before="240"/>
      <w:outlineLvl w:val="9"/>
    </w:pPr>
    <w:rPr>
      <w:noProof/>
      <w:sz w:val="24"/>
    </w:rPr>
  </w:style>
  <w:style w:type="paragraph" w:customStyle="1" w:styleId="MiniTOCItem">
    <w:name w:val="MiniTOCItem"/>
    <w:basedOn w:val="ListBullet"/>
    <w:rsid w:val="00800C4D"/>
    <w:pPr>
      <w:numPr>
        <w:numId w:val="0"/>
      </w:numPr>
      <w:tabs>
        <w:tab w:val="right" w:leader="dot" w:pos="6521"/>
      </w:tabs>
      <w:spacing w:before="0" w:after="0"/>
    </w:pPr>
  </w:style>
  <w:style w:type="paragraph" w:customStyle="1" w:styleId="TOFTitle">
    <w:name w:val="TOFTitle"/>
    <w:basedOn w:val="TOCTitle"/>
    <w:rsid w:val="00800C4D"/>
  </w:style>
  <w:style w:type="paragraph" w:styleId="TableofFigures">
    <w:name w:val="table of figures"/>
    <w:basedOn w:val="Normal"/>
    <w:next w:val="Normal"/>
    <w:semiHidden/>
    <w:rsid w:val="00800C4D"/>
    <w:pPr>
      <w:tabs>
        <w:tab w:val="right" w:leader="dot" w:pos="9072"/>
      </w:tabs>
      <w:ind w:left="970" w:hanging="403"/>
    </w:pPr>
    <w:rPr>
      <w:rFonts w:ascii="Times New Roman" w:hAnsi="Times New Roman"/>
      <w:b/>
    </w:rPr>
  </w:style>
  <w:style w:type="paragraph" w:styleId="ListNumber">
    <w:name w:val="List Number"/>
    <w:basedOn w:val="List"/>
    <w:rsid w:val="00800C4D"/>
    <w:pPr>
      <w:numPr>
        <w:numId w:val="14"/>
      </w:numPr>
      <w:tabs>
        <w:tab w:val="clear" w:pos="340"/>
      </w:tabs>
    </w:pPr>
  </w:style>
  <w:style w:type="character" w:customStyle="1" w:styleId="WingdingSymbols">
    <w:name w:val="Wingding Symbols"/>
    <w:rsid w:val="00800C4D"/>
    <w:rPr>
      <w:rFonts w:ascii="Wingdings" w:hAnsi="Wingdings"/>
    </w:rPr>
  </w:style>
  <w:style w:type="paragraph" w:customStyle="1" w:styleId="TableHeading">
    <w:name w:val="Table Heading"/>
    <w:basedOn w:val="HeadingBase"/>
    <w:rsid w:val="00800C4D"/>
    <w:pPr>
      <w:keepLines/>
      <w:pBdr>
        <w:bottom w:val="single" w:sz="6" w:space="1" w:color="918585"/>
      </w:pBdr>
      <w:spacing w:before="240"/>
    </w:pPr>
  </w:style>
  <w:style w:type="character" w:customStyle="1" w:styleId="HotSpot">
    <w:name w:val="HotSpot"/>
    <w:rsid w:val="00800C4D"/>
    <w:rPr>
      <w:color w:val="0033CC"/>
      <w:u w:val="none"/>
    </w:rPr>
  </w:style>
  <w:style w:type="paragraph" w:customStyle="1" w:styleId="BodyTextRight">
    <w:name w:val="Body Text Right"/>
    <w:basedOn w:val="BodyText"/>
    <w:rsid w:val="00800C4D"/>
    <w:pPr>
      <w:spacing w:before="0" w:after="0"/>
      <w:jc w:val="right"/>
    </w:pPr>
  </w:style>
  <w:style w:type="paragraph" w:styleId="Index3">
    <w:name w:val="index 3"/>
    <w:basedOn w:val="ListNumber2"/>
    <w:next w:val="Normal"/>
    <w:semiHidden/>
    <w:rsid w:val="00800C4D"/>
    <w:pPr>
      <w:numPr>
        <w:numId w:val="0"/>
      </w:numPr>
      <w:tabs>
        <w:tab w:val="right" w:leader="dot" w:pos="4176"/>
      </w:tabs>
    </w:pPr>
  </w:style>
  <w:style w:type="paragraph" w:styleId="ListNumber2">
    <w:name w:val="List Number 2"/>
    <w:basedOn w:val="List2"/>
    <w:rsid w:val="00800C4D"/>
    <w:pPr>
      <w:numPr>
        <w:numId w:val="9"/>
      </w:numPr>
      <w:tabs>
        <w:tab w:val="clear" w:pos="1060"/>
      </w:tabs>
    </w:pPr>
  </w:style>
  <w:style w:type="paragraph" w:customStyle="1" w:styleId="MarginNote">
    <w:name w:val="Margin Note"/>
    <w:basedOn w:val="BodyText"/>
    <w:rsid w:val="00800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C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C4D"/>
    <w:rPr>
      <w:sz w:val="32"/>
    </w:rPr>
  </w:style>
  <w:style w:type="paragraph" w:customStyle="1" w:styleId="HeadingProcedure">
    <w:name w:val="Heading Procedure"/>
    <w:basedOn w:val="HeadingBase"/>
    <w:next w:val="Normal"/>
    <w:rsid w:val="00800C4D"/>
    <w:pPr>
      <w:tabs>
        <w:tab w:val="left" w:pos="0"/>
      </w:tabs>
      <w:spacing w:before="120" w:after="60"/>
    </w:pPr>
    <w:rPr>
      <w:i/>
      <w:color w:val="918585"/>
      <w:sz w:val="22"/>
    </w:rPr>
  </w:style>
  <w:style w:type="paragraph" w:customStyle="1" w:styleId="TableBodyText">
    <w:name w:val="Table Body Text"/>
    <w:basedOn w:val="BodyText"/>
    <w:rsid w:val="00800C4D"/>
    <w:pPr>
      <w:spacing w:before="60" w:after="60"/>
    </w:pPr>
  </w:style>
  <w:style w:type="paragraph" w:styleId="ListContinue">
    <w:name w:val="List Continue"/>
    <w:basedOn w:val="List"/>
    <w:rsid w:val="00800C4D"/>
    <w:pPr>
      <w:ind w:firstLine="0"/>
    </w:pPr>
  </w:style>
  <w:style w:type="paragraph" w:customStyle="1" w:styleId="ListNote">
    <w:name w:val="List Note"/>
    <w:basedOn w:val="List"/>
    <w:rsid w:val="00800C4D"/>
    <w:pPr>
      <w:pBdr>
        <w:top w:val="single" w:sz="6" w:space="2" w:color="918585"/>
        <w:bottom w:val="single" w:sz="6" w:space="2" w:color="918585"/>
      </w:pBdr>
      <w:tabs>
        <w:tab w:val="left" w:pos="1021"/>
      </w:tabs>
      <w:ind w:firstLine="0"/>
    </w:pPr>
  </w:style>
  <w:style w:type="paragraph" w:customStyle="1" w:styleId="Warning">
    <w:name w:val="Warning"/>
    <w:basedOn w:val="BodyText"/>
    <w:rsid w:val="00800C4D"/>
    <w:pPr>
      <w:shd w:val="clear" w:color="auto" w:fill="D9D9D9"/>
      <w:tabs>
        <w:tab w:val="left" w:pos="992"/>
      </w:tabs>
      <w:ind w:left="119" w:right="119"/>
    </w:pPr>
    <w:rPr>
      <w:sz w:val="20"/>
    </w:rPr>
  </w:style>
  <w:style w:type="paragraph" w:customStyle="1" w:styleId="MarginIcons">
    <w:name w:val="Margin Icons"/>
    <w:basedOn w:val="BodyText"/>
    <w:rsid w:val="00800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C4D"/>
    <w:rPr>
      <w:rFonts w:ascii="Courier New" w:hAnsi="Courier New"/>
    </w:rPr>
  </w:style>
  <w:style w:type="paragraph" w:customStyle="1" w:styleId="NoteBullet">
    <w:name w:val="Note Bullet"/>
    <w:basedOn w:val="Note"/>
    <w:rsid w:val="00800C4D"/>
    <w:pPr>
      <w:tabs>
        <w:tab w:val="clear" w:pos="680"/>
      </w:tabs>
      <w:spacing w:before="60" w:after="60"/>
    </w:pPr>
  </w:style>
  <w:style w:type="paragraph" w:customStyle="1" w:styleId="SubHeading2">
    <w:name w:val="SubHeading2"/>
    <w:basedOn w:val="HeadingBase"/>
    <w:rsid w:val="00800C4D"/>
    <w:pPr>
      <w:spacing w:before="240" w:after="60"/>
    </w:pPr>
    <w:rPr>
      <w:sz w:val="20"/>
    </w:rPr>
  </w:style>
  <w:style w:type="paragraph" w:customStyle="1" w:styleId="SubHeading1">
    <w:name w:val="SubHeading1"/>
    <w:basedOn w:val="HeadingBase"/>
    <w:rsid w:val="00800C4D"/>
    <w:pPr>
      <w:spacing w:before="240" w:after="60"/>
    </w:pPr>
    <w:rPr>
      <w:color w:val="918585"/>
      <w:sz w:val="22"/>
    </w:rPr>
  </w:style>
  <w:style w:type="paragraph" w:customStyle="1" w:styleId="SideHeading">
    <w:name w:val="Side Heading"/>
    <w:basedOn w:val="HeadingBase"/>
    <w:rsid w:val="00800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C4D"/>
    <w:pPr>
      <w:numPr>
        <w:numId w:val="10"/>
      </w:numPr>
    </w:pPr>
  </w:style>
  <w:style w:type="paragraph" w:styleId="PlainText">
    <w:name w:val="Plain Text"/>
    <w:basedOn w:val="Normal"/>
    <w:link w:val="PlainTextChar"/>
    <w:rsid w:val="00800C4D"/>
    <w:rPr>
      <w:sz w:val="20"/>
    </w:rPr>
  </w:style>
  <w:style w:type="character" w:customStyle="1" w:styleId="PlainTextChar">
    <w:name w:val="Plain Text Char"/>
    <w:basedOn w:val="DefaultParagraphFont"/>
    <w:link w:val="PlainText"/>
    <w:rsid w:val="00800C4D"/>
    <w:rPr>
      <w:rFonts w:ascii="Courier New" w:eastAsia="Times New Roman" w:hAnsi="Courier New" w:cs="Times New Roman"/>
      <w:sz w:val="20"/>
      <w:szCs w:val="20"/>
      <w:lang w:eastAsia="en-US"/>
    </w:rPr>
  </w:style>
  <w:style w:type="character" w:customStyle="1" w:styleId="MenuOption">
    <w:name w:val="Menu Option"/>
    <w:basedOn w:val="DefaultParagraphFont"/>
    <w:rsid w:val="00800C4D"/>
    <w:rPr>
      <w:b/>
      <w:smallCaps/>
    </w:rPr>
  </w:style>
  <w:style w:type="paragraph" w:customStyle="1" w:styleId="TableListNumber">
    <w:name w:val="Table List Number"/>
    <w:basedOn w:val="ListNumber"/>
    <w:rsid w:val="00800C4D"/>
    <w:pPr>
      <w:numPr>
        <w:numId w:val="0"/>
      </w:numPr>
    </w:pPr>
  </w:style>
  <w:style w:type="paragraph" w:styleId="TOC4">
    <w:name w:val="toc 4"/>
    <w:basedOn w:val="TOCBase"/>
    <w:next w:val="Normal"/>
    <w:semiHidden/>
    <w:rsid w:val="00800C4D"/>
    <w:pPr>
      <w:tabs>
        <w:tab w:val="right" w:leader="dot" w:pos="9071"/>
      </w:tabs>
      <w:ind w:left="1701"/>
    </w:pPr>
  </w:style>
  <w:style w:type="paragraph" w:customStyle="1" w:styleId="ListAlpha">
    <w:name w:val="List Alpha"/>
    <w:basedOn w:val="List"/>
    <w:rsid w:val="00800C4D"/>
    <w:pPr>
      <w:numPr>
        <w:numId w:val="8"/>
      </w:numPr>
    </w:pPr>
  </w:style>
  <w:style w:type="paragraph" w:customStyle="1" w:styleId="ListAlpha2">
    <w:name w:val="List Alpha 2"/>
    <w:basedOn w:val="List2"/>
    <w:rsid w:val="00800C4D"/>
    <w:pPr>
      <w:numPr>
        <w:numId w:val="7"/>
      </w:numPr>
    </w:pPr>
  </w:style>
  <w:style w:type="paragraph" w:styleId="List2">
    <w:name w:val="List 2"/>
    <w:basedOn w:val="BodyText"/>
    <w:rsid w:val="00800C4D"/>
    <w:pPr>
      <w:tabs>
        <w:tab w:val="left" w:pos="680"/>
      </w:tabs>
      <w:spacing w:before="60" w:after="60"/>
      <w:ind w:left="680" w:hanging="340"/>
    </w:pPr>
  </w:style>
  <w:style w:type="paragraph" w:styleId="List3">
    <w:name w:val="List 3"/>
    <w:basedOn w:val="BodyText"/>
    <w:rsid w:val="00800C4D"/>
    <w:pPr>
      <w:tabs>
        <w:tab w:val="left" w:pos="1021"/>
      </w:tabs>
      <w:spacing w:before="60" w:after="60"/>
      <w:ind w:left="1020" w:hanging="340"/>
    </w:pPr>
  </w:style>
  <w:style w:type="paragraph" w:styleId="List4">
    <w:name w:val="List 4"/>
    <w:basedOn w:val="BodyText"/>
    <w:rsid w:val="00800C4D"/>
    <w:pPr>
      <w:tabs>
        <w:tab w:val="left" w:pos="1361"/>
      </w:tabs>
      <w:spacing w:before="60" w:after="60"/>
      <w:ind w:left="1361" w:hanging="340"/>
    </w:pPr>
  </w:style>
  <w:style w:type="paragraph" w:styleId="List5">
    <w:name w:val="List 5"/>
    <w:basedOn w:val="BodyText"/>
    <w:rsid w:val="00800C4D"/>
    <w:pPr>
      <w:tabs>
        <w:tab w:val="left" w:pos="1701"/>
      </w:tabs>
      <w:spacing w:before="60" w:after="60"/>
      <w:ind w:left="1701" w:hanging="340"/>
    </w:pPr>
  </w:style>
  <w:style w:type="paragraph" w:styleId="ListBullet3">
    <w:name w:val="List Bullet 3"/>
    <w:basedOn w:val="List3"/>
    <w:rsid w:val="00800C4D"/>
    <w:pPr>
      <w:numPr>
        <w:numId w:val="13"/>
      </w:numPr>
      <w:tabs>
        <w:tab w:val="clear" w:pos="1021"/>
      </w:tabs>
      <w:ind w:left="1037" w:hanging="357"/>
    </w:pPr>
  </w:style>
  <w:style w:type="paragraph" w:styleId="ListBullet4">
    <w:name w:val="List Bullet 4"/>
    <w:basedOn w:val="List4"/>
    <w:rsid w:val="00800C4D"/>
    <w:pPr>
      <w:numPr>
        <w:numId w:val="2"/>
      </w:numPr>
      <w:tabs>
        <w:tab w:val="clear" w:pos="1361"/>
      </w:tabs>
    </w:pPr>
  </w:style>
  <w:style w:type="paragraph" w:styleId="ListBullet5">
    <w:name w:val="List Bullet 5"/>
    <w:basedOn w:val="List5"/>
    <w:rsid w:val="00800C4D"/>
    <w:pPr>
      <w:numPr>
        <w:numId w:val="3"/>
      </w:numPr>
    </w:pPr>
  </w:style>
  <w:style w:type="paragraph" w:styleId="ListContinue2">
    <w:name w:val="List Continue 2"/>
    <w:basedOn w:val="List2"/>
    <w:rsid w:val="00800C4D"/>
    <w:pPr>
      <w:ind w:firstLine="0"/>
    </w:pPr>
  </w:style>
  <w:style w:type="paragraph" w:styleId="ListContinue3">
    <w:name w:val="List Continue 3"/>
    <w:basedOn w:val="List3"/>
    <w:rsid w:val="00800C4D"/>
    <w:pPr>
      <w:ind w:left="1021" w:firstLine="0"/>
    </w:pPr>
  </w:style>
  <w:style w:type="paragraph" w:styleId="ListContinue4">
    <w:name w:val="List Continue 4"/>
    <w:basedOn w:val="List4"/>
    <w:rsid w:val="00800C4D"/>
    <w:pPr>
      <w:ind w:firstLine="0"/>
    </w:pPr>
  </w:style>
  <w:style w:type="paragraph" w:styleId="ListContinue5">
    <w:name w:val="List Continue 5"/>
    <w:basedOn w:val="List5"/>
    <w:rsid w:val="00800C4D"/>
    <w:pPr>
      <w:ind w:firstLine="0"/>
    </w:pPr>
  </w:style>
  <w:style w:type="paragraph" w:styleId="ListNumber3">
    <w:name w:val="List Number 3"/>
    <w:basedOn w:val="List3"/>
    <w:rsid w:val="00800C4D"/>
    <w:pPr>
      <w:numPr>
        <w:numId w:val="4"/>
      </w:numPr>
    </w:pPr>
  </w:style>
  <w:style w:type="paragraph" w:styleId="ListNumber4">
    <w:name w:val="List Number 4"/>
    <w:basedOn w:val="List4"/>
    <w:rsid w:val="00800C4D"/>
    <w:pPr>
      <w:numPr>
        <w:numId w:val="5"/>
      </w:numPr>
    </w:pPr>
  </w:style>
  <w:style w:type="paragraph" w:styleId="ListNumber5">
    <w:name w:val="List Number 5"/>
    <w:basedOn w:val="List5"/>
    <w:rsid w:val="00800C4D"/>
    <w:pPr>
      <w:numPr>
        <w:numId w:val="6"/>
      </w:numPr>
    </w:pPr>
  </w:style>
  <w:style w:type="paragraph" w:styleId="BlockText">
    <w:name w:val="Block Text"/>
    <w:basedOn w:val="Normal"/>
    <w:rsid w:val="00800C4D"/>
    <w:pPr>
      <w:spacing w:after="120"/>
      <w:ind w:left="1440" w:right="1440"/>
    </w:pPr>
  </w:style>
  <w:style w:type="character" w:customStyle="1" w:styleId="Subscript">
    <w:name w:val="Subscript"/>
    <w:basedOn w:val="DefaultParagraphFont"/>
    <w:rsid w:val="00800C4D"/>
    <w:rPr>
      <w:sz w:val="16"/>
      <w:vertAlign w:val="subscript"/>
    </w:rPr>
  </w:style>
  <w:style w:type="character" w:customStyle="1" w:styleId="Superscript">
    <w:name w:val="Superscript"/>
    <w:basedOn w:val="DefaultParagraphFont"/>
    <w:rsid w:val="00800C4D"/>
    <w:rPr>
      <w:sz w:val="16"/>
      <w:vertAlign w:val="superscript"/>
    </w:rPr>
  </w:style>
  <w:style w:type="character" w:customStyle="1" w:styleId="Symbols">
    <w:name w:val="Symbols"/>
    <w:basedOn w:val="DefaultParagraphFont"/>
    <w:rsid w:val="00800C4D"/>
    <w:rPr>
      <w:rFonts w:ascii="Symbol" w:hAnsi="Symbol"/>
    </w:rPr>
  </w:style>
  <w:style w:type="character" w:customStyle="1" w:styleId="MenuOptions">
    <w:name w:val="Menu Options"/>
    <w:basedOn w:val="DefaultParagraphFont"/>
    <w:rsid w:val="00800C4D"/>
    <w:rPr>
      <w:rFonts w:ascii="Arial Narrow" w:hAnsi="Arial Narrow"/>
      <w:smallCaps/>
    </w:rPr>
  </w:style>
  <w:style w:type="character" w:customStyle="1" w:styleId="Buttons">
    <w:name w:val="Buttons"/>
    <w:basedOn w:val="DefaultParagraphFont"/>
    <w:rsid w:val="00800C4D"/>
    <w:rPr>
      <w:b/>
    </w:rPr>
  </w:style>
  <w:style w:type="character" w:customStyle="1" w:styleId="Underlined">
    <w:name w:val="Underlined"/>
    <w:basedOn w:val="DefaultParagraphFont"/>
    <w:rsid w:val="00800C4D"/>
    <w:rPr>
      <w:u w:val="single"/>
    </w:rPr>
  </w:style>
  <w:style w:type="paragraph" w:customStyle="1" w:styleId="TableBodyTextRight">
    <w:name w:val="Table Body Text Right"/>
    <w:basedOn w:val="TableBodyText"/>
    <w:rsid w:val="00800C4D"/>
    <w:pPr>
      <w:widowControl w:val="0"/>
      <w:autoSpaceDE w:val="0"/>
      <w:autoSpaceDN w:val="0"/>
      <w:adjustRightInd w:val="0"/>
      <w:jc w:val="right"/>
    </w:pPr>
    <w:rPr>
      <w:rFonts w:cs="Arial"/>
      <w:szCs w:val="18"/>
    </w:rPr>
  </w:style>
  <w:style w:type="paragraph" w:customStyle="1" w:styleId="CopyrightText">
    <w:name w:val="Copyright Text"/>
    <w:basedOn w:val="BodyText"/>
    <w:rsid w:val="00800C4D"/>
    <w:rPr>
      <w:sz w:val="18"/>
    </w:rPr>
  </w:style>
  <w:style w:type="paragraph" w:customStyle="1" w:styleId="BodySmallRight">
    <w:name w:val="Body Small Right"/>
    <w:basedOn w:val="BodyTextRight"/>
    <w:rsid w:val="00800C4D"/>
    <w:rPr>
      <w:sz w:val="18"/>
      <w:szCs w:val="18"/>
    </w:rPr>
  </w:style>
  <w:style w:type="paragraph" w:customStyle="1" w:styleId="MarginEdition">
    <w:name w:val="Margin Edition"/>
    <w:basedOn w:val="MarginNote"/>
    <w:rsid w:val="00800C4D"/>
    <w:pPr>
      <w:spacing w:before="0" w:after="0"/>
    </w:pPr>
    <w:rPr>
      <w:rFonts w:ascii="Times New Roman" w:hAnsi="Times New Roman"/>
      <w:color w:val="999999"/>
    </w:rPr>
  </w:style>
  <w:style w:type="paragraph" w:customStyle="1" w:styleId="Spacer">
    <w:name w:val="Spacer"/>
    <w:basedOn w:val="Normal"/>
    <w:rsid w:val="00800C4D"/>
    <w:rPr>
      <w:sz w:val="2"/>
      <w:szCs w:val="2"/>
    </w:rPr>
  </w:style>
  <w:style w:type="character" w:customStyle="1" w:styleId="Small">
    <w:name w:val="Small"/>
    <w:basedOn w:val="DefaultParagraphFont"/>
    <w:rsid w:val="00800C4D"/>
    <w:rPr>
      <w:sz w:val="16"/>
    </w:rPr>
  </w:style>
  <w:style w:type="paragraph" w:customStyle="1" w:styleId="WideTable">
    <w:name w:val="Wide Table"/>
    <w:basedOn w:val="Normal"/>
    <w:rsid w:val="00800C4D"/>
    <w:pPr>
      <w:ind w:left="-1418"/>
    </w:pPr>
    <w:rPr>
      <w:sz w:val="2"/>
      <w:szCs w:val="2"/>
    </w:rPr>
  </w:style>
  <w:style w:type="character" w:styleId="PageNumber">
    <w:name w:val="page number"/>
    <w:basedOn w:val="DefaultParagraphFont"/>
    <w:rsid w:val="00800C4D"/>
  </w:style>
  <w:style w:type="paragraph" w:styleId="Quote">
    <w:name w:val="Quote"/>
    <w:basedOn w:val="Heading1"/>
    <w:link w:val="QuoteChar"/>
    <w:qFormat/>
    <w:rsid w:val="00800C4D"/>
    <w:rPr>
      <w:b w:val="0"/>
      <w:sz w:val="72"/>
      <w:szCs w:val="72"/>
      <w:lang w:val="en-NZ"/>
    </w:rPr>
  </w:style>
  <w:style w:type="character" w:customStyle="1" w:styleId="QuoteChar">
    <w:name w:val="Quote Char"/>
    <w:basedOn w:val="DefaultParagraphFont"/>
    <w:link w:val="Quote"/>
    <w:rsid w:val="00800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C4D"/>
    <w:pPr>
      <w:pageBreakBefore/>
    </w:pPr>
  </w:style>
  <w:style w:type="paragraph" w:customStyle="1" w:styleId="Border">
    <w:name w:val="Border"/>
    <w:basedOn w:val="Normal"/>
    <w:qFormat/>
    <w:rsid w:val="00800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C4D"/>
    <w:rPr>
      <w:b/>
      <w:bCs/>
      <w:i/>
      <w:iCs/>
      <w:color w:val="auto"/>
    </w:rPr>
  </w:style>
  <w:style w:type="paragraph" w:styleId="IntenseQuote">
    <w:name w:val="Intense Quote"/>
    <w:basedOn w:val="Normal"/>
    <w:next w:val="Normal"/>
    <w:link w:val="IntenseQuoteChar"/>
    <w:uiPriority w:val="30"/>
    <w:qFormat/>
    <w:rsid w:val="00800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C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C4D"/>
    <w:rPr>
      <w:smallCaps/>
      <w:color w:val="auto"/>
      <w:u w:val="single"/>
    </w:rPr>
  </w:style>
  <w:style w:type="character" w:styleId="IntenseReference">
    <w:name w:val="Intense Reference"/>
    <w:basedOn w:val="DefaultParagraphFont"/>
    <w:uiPriority w:val="32"/>
    <w:qFormat/>
    <w:rsid w:val="00800C4D"/>
    <w:rPr>
      <w:b/>
      <w:bCs/>
      <w:smallCaps/>
      <w:color w:val="auto"/>
      <w:spacing w:val="5"/>
      <w:u w:val="single"/>
    </w:rPr>
  </w:style>
  <w:style w:type="paragraph" w:customStyle="1" w:styleId="2ColumnHeading">
    <w:name w:val="2Column Heading"/>
    <w:basedOn w:val="BodyText"/>
    <w:qFormat/>
    <w:rsid w:val="00800C4D"/>
    <w:pPr>
      <w:spacing w:after="60"/>
      <w:ind w:left="-2268"/>
    </w:pPr>
    <w:rPr>
      <w:b/>
    </w:rPr>
  </w:style>
  <w:style w:type="paragraph" w:customStyle="1" w:styleId="Heading1TOC">
    <w:name w:val="Heading1 TOC"/>
    <w:basedOn w:val="Normal"/>
    <w:qFormat/>
    <w:rsid w:val="00800C4D"/>
    <w:pPr>
      <w:spacing w:before="240" w:after="120"/>
    </w:pPr>
    <w:rPr>
      <w:rFonts w:ascii="Times New Roman" w:hAnsi="Times New Roman"/>
      <w:b/>
      <w:sz w:val="32"/>
    </w:rPr>
  </w:style>
  <w:style w:type="paragraph" w:customStyle="1" w:styleId="Heading2TOC">
    <w:name w:val="Heading2 TOC"/>
    <w:basedOn w:val="Normal"/>
    <w:qFormat/>
    <w:rsid w:val="00800C4D"/>
    <w:pPr>
      <w:spacing w:before="240" w:after="60"/>
    </w:pPr>
    <w:rPr>
      <w:rFonts w:ascii="Times New Roman" w:hAnsi="Times New Roman"/>
      <w:b/>
      <w:sz w:val="28"/>
    </w:rPr>
  </w:style>
  <w:style w:type="character" w:customStyle="1" w:styleId="Underline">
    <w:name w:val="Underline"/>
    <w:basedOn w:val="DefaultParagraphFont"/>
    <w:qFormat/>
    <w:rsid w:val="00800C4D"/>
    <w:rPr>
      <w:u w:val="single"/>
    </w:rPr>
  </w:style>
  <w:style w:type="character" w:customStyle="1" w:styleId="BoldandItalics">
    <w:name w:val="Bold and Italics"/>
    <w:qFormat/>
    <w:rsid w:val="00800C4D"/>
    <w:rPr>
      <w:b/>
      <w:i/>
      <w:u w:val="none"/>
    </w:rPr>
  </w:style>
  <w:style w:type="paragraph" w:styleId="BalloonText">
    <w:name w:val="Balloon Text"/>
    <w:basedOn w:val="Normal"/>
    <w:link w:val="BalloonTextChar"/>
    <w:rsid w:val="00800C4D"/>
    <w:rPr>
      <w:rFonts w:ascii="Tahoma" w:hAnsi="Tahoma" w:cs="Tahoma"/>
      <w:sz w:val="16"/>
      <w:szCs w:val="16"/>
    </w:rPr>
  </w:style>
  <w:style w:type="character" w:customStyle="1" w:styleId="BalloonTextChar">
    <w:name w:val="Balloon Text Char"/>
    <w:basedOn w:val="DefaultParagraphFont"/>
    <w:link w:val="BalloonText"/>
    <w:rsid w:val="00800C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C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C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C4D"/>
    <w:rPr>
      <w:b/>
      <w:color w:val="660033"/>
      <w:spacing w:val="0"/>
    </w:rPr>
  </w:style>
  <w:style w:type="paragraph" w:customStyle="1" w:styleId="Nameditemlist">
    <w:name w:val="Named item list"/>
    <w:basedOn w:val="BodyText"/>
    <w:qFormat/>
    <w:rsid w:val="00800C4D"/>
    <w:pPr>
      <w:tabs>
        <w:tab w:val="left" w:pos="2835"/>
      </w:tabs>
      <w:ind w:left="2835" w:hanging="2835"/>
    </w:pPr>
  </w:style>
  <w:style w:type="paragraph" w:customStyle="1" w:styleId="BodyTextnopadding">
    <w:name w:val="Body Text no padding"/>
    <w:basedOn w:val="BodyText"/>
    <w:qFormat/>
    <w:rsid w:val="00800C4D"/>
    <w:pPr>
      <w:spacing w:before="0" w:after="0"/>
    </w:pPr>
  </w:style>
  <w:style w:type="paragraph" w:customStyle="1" w:styleId="BodyTextBold">
    <w:name w:val="Body Text Bold"/>
    <w:basedOn w:val="BodyText"/>
    <w:qFormat/>
    <w:rsid w:val="00800C4D"/>
    <w:rPr>
      <w:b/>
    </w:rPr>
  </w:style>
  <w:style w:type="character" w:styleId="Hyperlink">
    <w:name w:val="Hyperlink"/>
    <w:basedOn w:val="DefaultParagraphFont"/>
    <w:uiPriority w:val="99"/>
    <w:unhideWhenUsed/>
    <w:rsid w:val="00F35F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Words>
  <Characters>4828</Characters>
  <Application>Microsoft Office Word</Application>
  <DocSecurity>0</DocSecurity>
  <Lines>172</Lines>
  <Paragraphs>102</Paragraphs>
  <ScaleCrop>false</ScaleCrop>
  <Company>Author-it Software Corporation Ltd.</Company>
  <LinksUpToDate>false</LinksUpToDate>
  <CharactersWithSpaces>5452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AHCMOM305 Operate specialised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2025-02-11T06:49:00Z</dcterms:created>
  <dcterms:modified xsi:type="dcterms:W3CDTF">2025-02-11T06:49:00Z</dcterms:modified>
</cp:coreProperties>
</file>