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DB3" w:rsidP="003F6DB3">
      <w:pPr>
        <w:pStyle w:val="Title"/>
      </w:pPr>
      <w:r>
        <w:fldChar w:fldCharType="begin"/>
      </w:r>
      <w:r>
        <w:instrText xml:space="preserve"> TITLE   \* MERGEFORMAT </w:instrText>
      </w:r>
      <w:r>
        <w:fldChar w:fldCharType="separate"/>
      </w:r>
      <w:r>
        <w:t>AHCMOM203 Operate basic machinery and equipment</w:t>
      </w:r>
      <w:r>
        <w:fldChar w:fldCharType="end"/>
      </w:r>
    </w:p>
    <w:p w:rsidR="003F6DB3" w:rsidP="003F6DB3">
      <w:pPr>
        <w:pStyle w:val="Version"/>
        <w:sectPr w:rsidSect="000275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751B" w:rsidP="0002751B">
      <w:pPr>
        <w:pStyle w:val="SuperHeading"/>
      </w:pPr>
      <w:r w:rsidRPr="0002751B">
        <w:t>AHCMOM203 Operate basic machinery and equipment</w:t>
      </w:r>
    </w:p>
    <w:p w:rsidR="00000000" w:rsidRPr="0002751B" w:rsidP="0002751B">
      <w:pPr>
        <w:pStyle w:val="Heading1"/>
      </w:pPr>
      <w:bookmarkStart w:id="1" w:name="O_988485"/>
      <w:bookmarkEnd w:id="1"/>
      <w:r w:rsidRPr="0002751B">
        <w:t>Modification History</w:t>
      </w:r>
    </w:p>
    <w:tbl>
      <w:tblPr>
        <w:tblW w:w="9628" w:type="dxa"/>
        <w:tblLayout w:type="fixed"/>
        <w:tblCellMar>
          <w:left w:w="62" w:type="dxa"/>
          <w:right w:w="62" w:type="dxa"/>
        </w:tblCellMar>
        <w:tblLook w:val="0000"/>
      </w:tblPr>
      <w:tblGrid>
        <w:gridCol w:w="2610"/>
        <w:gridCol w:w="7018"/>
      </w:tblGrid>
      <w:tr w:rsidTr="0002751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BodyText"/>
            </w:pPr>
            <w:r w:rsidRPr="0002751B">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rPr>
                <w:rStyle w:val="SpecialBold"/>
              </w:rPr>
              <w:t>Comments</w:t>
            </w:r>
          </w:p>
        </w:tc>
      </w:tr>
      <w:tr w:rsidTr="0002751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This version released with AHC Agriculture, Horticulture and Conservation and Land Management Training Package Version 3.0.</w:t>
            </w:r>
          </w:p>
        </w:tc>
      </w:tr>
      <w:tr w:rsidTr="0002751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BodyText"/>
            </w:pPr>
            <w:r w:rsidRPr="0002751B">
              <w:t>This version released with AHC Agriculture, Horticulture and Con</w:t>
            </w:r>
            <w:r w:rsidRPr="0002751B">
              <w:t>servation and Land Management Training Package Version 1.0.</w:t>
            </w:r>
          </w:p>
        </w:tc>
      </w:tr>
    </w:tbl>
    <w:p w:rsidR="00000000" w:rsidRPr="0002751B" w:rsidP="0002751B">
      <w:pPr>
        <w:pStyle w:val="BodyText"/>
      </w:pPr>
    </w:p>
    <w:p w:rsidR="00000000" w:rsidRPr="0002751B" w:rsidP="0002751B">
      <w:pPr>
        <w:pStyle w:val="AllowPageBreak"/>
      </w:pPr>
    </w:p>
    <w:p w:rsidR="00000000" w:rsidRPr="0002751B" w:rsidP="0002751B">
      <w:pPr>
        <w:pStyle w:val="Heading1"/>
      </w:pPr>
      <w:bookmarkStart w:id="2" w:name="O_988484"/>
      <w:bookmarkEnd w:id="2"/>
      <w:r w:rsidRPr="0002751B">
        <w:t>Application</w:t>
      </w:r>
    </w:p>
    <w:p w:rsidR="00000000" w:rsidRPr="0002751B" w:rsidP="003F6DB3">
      <w:pPr>
        <w:pStyle w:val="BodyText"/>
      </w:pPr>
      <w:r w:rsidRPr="0002751B">
        <w:t>This unit of competency describes the skills and knowledge required to undertake pre start checks, operate, maintain and shut down basic machinery and equipment used</w:t>
      </w:r>
      <w:r w:rsidRPr="0002751B">
        <w:t xml:space="preserve"> in the agriculture, horticulture and land management sectors.</w:t>
      </w:r>
    </w:p>
    <w:p w:rsidR="00000000" w:rsidRPr="0002751B" w:rsidP="003F6DB3">
      <w:pPr>
        <w:pStyle w:val="BodyText"/>
      </w:pPr>
      <w:r w:rsidRPr="0002751B">
        <w:t>This unit does not apply to chainsaws, tractors, vehicles, and earth moving equipment.</w:t>
      </w:r>
    </w:p>
    <w:p w:rsidR="00000000" w:rsidRPr="0002751B" w:rsidP="003F6DB3">
      <w:pPr>
        <w:pStyle w:val="BodyText"/>
      </w:pPr>
      <w:r w:rsidRPr="0002751B">
        <w:t xml:space="preserve">The unit applies to individuals who operate basic machinery and equipment to undertake routine work under </w:t>
      </w:r>
      <w:r w:rsidRPr="0002751B">
        <w:t>general supervision with limited autonomy and accountability.</w:t>
      </w:r>
    </w:p>
    <w:p w:rsidR="00000000" w:rsidRPr="0002751B" w:rsidP="003F6DB3">
      <w:pPr>
        <w:pStyle w:val="BodyText"/>
      </w:pPr>
      <w:r w:rsidRPr="0002751B">
        <w:t>No occupational licensing, legislative or certification requirements apply to this unit at the time of publication.</w:t>
      </w:r>
    </w:p>
    <w:p w:rsidR="00000000" w:rsidRPr="0002751B" w:rsidP="0002751B">
      <w:pPr>
        <w:pStyle w:val="Heading1"/>
      </w:pPr>
      <w:bookmarkStart w:id="3" w:name="O_988483"/>
      <w:bookmarkEnd w:id="3"/>
      <w:r w:rsidRPr="0002751B">
        <w:t>Pre-requisite Unit</w:t>
      </w:r>
    </w:p>
    <w:p w:rsidR="00000000" w:rsidRPr="0002751B" w:rsidP="003F6DB3">
      <w:pPr>
        <w:pStyle w:val="BodyText"/>
      </w:pPr>
      <w:r w:rsidRPr="0002751B">
        <w:t>Nil</w:t>
      </w:r>
    </w:p>
    <w:p w:rsidR="00000000" w:rsidRPr="0002751B" w:rsidP="0002751B">
      <w:pPr>
        <w:pStyle w:val="Heading1"/>
      </w:pPr>
      <w:bookmarkStart w:id="4" w:name="O_988482"/>
      <w:bookmarkEnd w:id="4"/>
      <w:r w:rsidRPr="0002751B">
        <w:t>Unit Sector</w:t>
      </w:r>
    </w:p>
    <w:p w:rsidR="00000000" w:rsidRPr="0002751B" w:rsidP="003F6DB3">
      <w:pPr>
        <w:pStyle w:val="BodyText"/>
      </w:pPr>
      <w:r w:rsidRPr="0002751B">
        <w:t>Machinery operation and maintenance (MOM)</w:t>
      </w:r>
    </w:p>
    <w:p w:rsidR="00000000" w:rsidRPr="0002751B" w:rsidP="0002751B">
      <w:pPr>
        <w:pStyle w:val="Heading1"/>
      </w:pPr>
      <w:bookmarkStart w:id="5" w:name="O_988481"/>
      <w:bookmarkEnd w:id="5"/>
      <w:r w:rsidRPr="0002751B">
        <w:t>Elements and Performance Criteria</w:t>
      </w:r>
    </w:p>
    <w:tbl>
      <w:tblPr>
        <w:tblW w:w="9520" w:type="dxa"/>
        <w:tblLayout w:type="fixed"/>
        <w:tblCellMar>
          <w:left w:w="62" w:type="dxa"/>
          <w:right w:w="62" w:type="dxa"/>
        </w:tblCellMar>
        <w:tblLook w:val="0000"/>
      </w:tblPr>
      <w:tblGrid>
        <w:gridCol w:w="2519"/>
        <w:gridCol w:w="7001"/>
      </w:tblGrid>
      <w:tr w:rsidTr="003F6DB3">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751B" w:rsidP="0002751B">
            <w:pPr>
              <w:pStyle w:val="BodyText"/>
            </w:pPr>
            <w:r w:rsidRPr="0002751B">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751B">
            <w:pPr>
              <w:pStyle w:val="BodyText"/>
              <w:rPr>
                <w:lang w:val="en-NZ"/>
              </w:rPr>
            </w:pPr>
            <w:r w:rsidRPr="0002751B">
              <w:rPr>
                <w:rStyle w:val="SpecialBold"/>
              </w:rPr>
              <w:t>Performance Criteria</w:t>
            </w:r>
          </w:p>
        </w:tc>
      </w:tr>
      <w:tr w:rsidTr="003F6DB3">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BodyText"/>
            </w:pPr>
            <w:r w:rsidRPr="0002751B">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rPr>
                <w:rStyle w:val="Emphasis"/>
              </w:rPr>
              <w:t>Performance criteria describe the performance needed to demonstrate achievement of the ele</w:t>
            </w:r>
            <w:r w:rsidRPr="0002751B">
              <w:rPr>
                <w:rStyle w:val="Emphasis"/>
              </w:rPr>
              <w:t>ment.</w:t>
            </w:r>
          </w:p>
        </w:tc>
      </w:tr>
      <w:tr w:rsidTr="003F6DB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1. Prepare basic machinery and equipment 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BodyText"/>
            </w:pPr>
            <w:r w:rsidRPr="0002751B">
              <w:t>1.1 Confirm with supervisor activity to be undertaken, including identifying and reporting potential hazards and risks and implementing safe working practices to manage risks</w:t>
            </w:r>
          </w:p>
          <w:p w:rsidR="00000000" w:rsidRPr="0002751B" w:rsidP="0002751B">
            <w:pPr>
              <w:pStyle w:val="BodyText"/>
            </w:pPr>
            <w:r w:rsidRPr="0002751B">
              <w:t>1.2 Source and interpret relevant basic machinery and equipment operation and maintenance manual and manufacturer instructions</w:t>
            </w:r>
          </w:p>
          <w:p w:rsidR="00000000" w:rsidRPr="0002751B" w:rsidP="0002751B">
            <w:pPr>
              <w:pStyle w:val="BodyText"/>
            </w:pPr>
            <w:r w:rsidRPr="0002751B">
              <w:t>1.3 Assess the work site and confirm the suitability of the machinery and equipment for the task</w:t>
            </w:r>
          </w:p>
          <w:p w:rsidR="00000000" w:rsidRPr="0002751B" w:rsidP="0002751B">
            <w:pPr>
              <w:pStyle w:val="BodyText"/>
            </w:pPr>
            <w:r w:rsidRPr="0002751B">
              <w:t>1.4 Select and maintain personal</w:t>
            </w:r>
            <w:r w:rsidRPr="0002751B">
              <w:t xml:space="preserve"> protective equipment according to workplace safety requirements</w:t>
            </w:r>
          </w:p>
          <w:p w:rsidR="00000000" w:rsidRPr="0002751B" w:rsidP="0002751B">
            <w:pPr>
              <w:pStyle w:val="BodyText"/>
            </w:pPr>
            <w:r w:rsidRPr="0002751B">
              <w:t>1.5 Fit and use personal protective equipment applicable to type of machinery and equipment to be operated and job requirements</w:t>
            </w:r>
          </w:p>
          <w:p w:rsidR="00000000" w:rsidRPr="0002751B" w:rsidP="0002751B">
            <w:pPr>
              <w:pStyle w:val="BodyText"/>
            </w:pPr>
            <w:r w:rsidRPr="0002751B">
              <w:t>1.6 Conduct routine pre-operational checks according to operati</w:t>
            </w:r>
            <w:r w:rsidRPr="0002751B">
              <w:t>on and maintenance manual</w:t>
            </w:r>
          </w:p>
          <w:p w:rsidR="00000000" w:rsidRPr="0002751B" w:rsidP="0002751B">
            <w:pPr>
              <w:pStyle w:val="BodyText"/>
            </w:pPr>
            <w:r w:rsidRPr="0002751B">
              <w:t>1.7 Replace and report damaged or worn components</w:t>
            </w:r>
          </w:p>
          <w:p w:rsidR="00000000" w:rsidP="0002751B">
            <w:pPr>
              <w:pStyle w:val="BodyText"/>
              <w:rPr>
                <w:lang w:val="en-NZ"/>
              </w:rPr>
            </w:pPr>
            <w:r w:rsidRPr="0002751B">
              <w:t>1.8 Observe safety rules and regulations, including site rules and site specific instructions</w:t>
            </w:r>
          </w:p>
        </w:tc>
      </w:tr>
      <w:tr w:rsidTr="003F6DB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2. Operate basic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BodyText"/>
            </w:pPr>
            <w:r w:rsidRPr="0002751B">
              <w:t>2.1 Operate machinery and equipment safely</w:t>
            </w:r>
          </w:p>
          <w:p w:rsidR="00000000" w:rsidRPr="0002751B" w:rsidP="0002751B">
            <w:pPr>
              <w:pStyle w:val="BodyText"/>
            </w:pPr>
            <w:r w:rsidRPr="0002751B">
              <w:t>2</w:t>
            </w:r>
            <w:r w:rsidRPr="0002751B">
              <w:t>.2 Continually monitor hazards and risks, and ensure safety of self, other personnel, plant and equipment</w:t>
            </w:r>
          </w:p>
          <w:p w:rsidR="00000000" w:rsidP="0002751B">
            <w:pPr>
              <w:pStyle w:val="BodyText"/>
              <w:rPr>
                <w:lang w:val="en-NZ"/>
              </w:rPr>
            </w:pPr>
            <w:r w:rsidRPr="0002751B">
              <w:t>2.3 Complete work to supervisor satisfaction</w:t>
            </w:r>
          </w:p>
        </w:tc>
      </w:tr>
      <w:tr w:rsidTr="003F6DB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3. Check, clean and store basic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BodyText"/>
            </w:pPr>
            <w:r w:rsidRPr="0002751B">
              <w:t>3.1 Conduct shut down according to workplace pro</w:t>
            </w:r>
            <w:r w:rsidRPr="0002751B">
              <w:t>cedures</w:t>
            </w:r>
          </w:p>
          <w:p w:rsidR="00000000" w:rsidRPr="0002751B" w:rsidP="0002751B">
            <w:pPr>
              <w:pStyle w:val="BodyText"/>
            </w:pPr>
            <w:r w:rsidRPr="0002751B">
              <w:t>3.2 Perform routine operational servicing and minor maintenance according to operation and maintenance manual</w:t>
            </w:r>
          </w:p>
          <w:p w:rsidR="00000000" w:rsidRPr="0002751B" w:rsidP="0002751B">
            <w:pPr>
              <w:pStyle w:val="BodyText"/>
            </w:pPr>
            <w:r w:rsidRPr="0002751B">
              <w:t>3.3 Identify and report malfunctions, faults, irregular performance or damage to supervisor</w:t>
            </w:r>
          </w:p>
          <w:p w:rsidR="00000000" w:rsidRPr="0002751B" w:rsidP="0002751B">
            <w:pPr>
              <w:pStyle w:val="BodyText"/>
            </w:pPr>
            <w:r w:rsidRPr="0002751B">
              <w:t>3.4 Clean, secure and store machinery and equi</w:t>
            </w:r>
            <w:r w:rsidRPr="0002751B">
              <w:t>pment</w:t>
            </w:r>
          </w:p>
          <w:p w:rsidR="00000000" w:rsidRPr="0002751B" w:rsidP="0002751B">
            <w:pPr>
              <w:pStyle w:val="BodyText"/>
            </w:pPr>
            <w:r w:rsidRPr="0002751B">
              <w:t>3.5 Maintain machinery and equipment use records in required format</w:t>
            </w:r>
          </w:p>
        </w:tc>
      </w:tr>
    </w:tbl>
    <w:p w:rsidR="00000000" w:rsidRPr="0002751B" w:rsidP="0002751B">
      <w:pPr>
        <w:pStyle w:val="List"/>
      </w:pPr>
    </w:p>
    <w:p w:rsidR="00000000" w:rsidRPr="0002751B" w:rsidP="0002751B">
      <w:pPr>
        <w:pStyle w:val="AllowPageBreak"/>
      </w:pPr>
    </w:p>
    <w:p w:rsidR="00000000" w:rsidRPr="0002751B" w:rsidP="0002751B">
      <w:pPr>
        <w:pStyle w:val="Heading1"/>
      </w:pPr>
      <w:bookmarkStart w:id="6" w:name="O_988480"/>
      <w:bookmarkEnd w:id="6"/>
      <w:r w:rsidRPr="0002751B">
        <w:t>Foundation Skills</w:t>
      </w:r>
    </w:p>
    <w:p w:rsidR="00000000" w:rsidRPr="003F6DB3" w:rsidP="003F6DB3">
      <w:pPr>
        <w:pStyle w:val="BodyText"/>
        <w:rPr>
          <w:i/>
        </w:rPr>
      </w:pPr>
      <w:r w:rsidRPr="003F6DB3">
        <w:rPr>
          <w:rStyle w:val="Emphasis"/>
        </w:rPr>
        <w:t>This section describes those language, literacy, numeracy and employment skills that are essential for performance in this unit of compe</w:t>
      </w:r>
      <w:r w:rsidRPr="003F6DB3">
        <w:rPr>
          <w:rStyle w:val="Emphasis"/>
        </w:rPr>
        <w:t>tency but are not explicit in the performance criteria.</w:t>
      </w:r>
    </w:p>
    <w:tbl>
      <w:tblPr>
        <w:tblW w:w="9520" w:type="dxa"/>
        <w:tblLayout w:type="fixed"/>
        <w:tblCellMar>
          <w:left w:w="62" w:type="dxa"/>
          <w:right w:w="62" w:type="dxa"/>
        </w:tblCellMar>
        <w:tblLook w:val="0000"/>
      </w:tblPr>
      <w:tblGrid>
        <w:gridCol w:w="2492"/>
        <w:gridCol w:w="7028"/>
      </w:tblGrid>
      <w:tr w:rsidTr="0002751B">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BodyText"/>
            </w:pPr>
            <w:r w:rsidRPr="0002751B">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rPr>
                <w:rStyle w:val="SpecialBold"/>
              </w:rPr>
              <w:t>Description</w:t>
            </w:r>
          </w:p>
        </w:tc>
      </w:tr>
      <w:tr w:rsidTr="0002751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ListBullet"/>
              <w:rPr>
                <w:lang w:val="en-NZ"/>
              </w:rPr>
            </w:pPr>
            <w:r w:rsidRPr="0002751B">
              <w:t>Interpret textual information from a range of sources to identify relevant and key information about workplace operations</w:t>
            </w:r>
          </w:p>
        </w:tc>
      </w:tr>
      <w:tr w:rsidTr="0002751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ListBullet"/>
              <w:rPr>
                <w:lang w:val="en-NZ"/>
              </w:rPr>
            </w:pPr>
            <w:r w:rsidRPr="0002751B">
              <w:t>Document machinery and equipment use</w:t>
            </w:r>
          </w:p>
        </w:tc>
      </w:tr>
      <w:tr w:rsidTr="0002751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ListBullet"/>
            </w:pPr>
            <w:r w:rsidRPr="0002751B">
              <w:t>Use clear language to report malfunctions, faults, irregular performance or damage</w:t>
            </w:r>
          </w:p>
          <w:p w:rsidR="00000000" w:rsidP="0002751B">
            <w:pPr>
              <w:pStyle w:val="ListBullet"/>
              <w:rPr>
                <w:lang w:val="en-NZ"/>
              </w:rPr>
            </w:pPr>
            <w:r w:rsidRPr="0002751B">
              <w:t>Participate in verbal exchanges to respond to questions and clarify information</w:t>
            </w:r>
          </w:p>
        </w:tc>
      </w:tr>
      <w:tr w:rsidTr="0002751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ListBullet"/>
              <w:rPr>
                <w:lang w:val="en-NZ"/>
              </w:rPr>
            </w:pPr>
            <w:r w:rsidRPr="0002751B">
              <w:t>Calculate quantities of machinery fluids including oil and fue</w:t>
            </w:r>
            <w:r w:rsidRPr="0002751B">
              <w:t>l</w:t>
            </w:r>
          </w:p>
        </w:tc>
      </w:tr>
      <w:tr w:rsidTr="0002751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ListBullet"/>
            </w:pPr>
            <w:r w:rsidRPr="0002751B">
              <w:t>Recognise and follow workplace requirements, including safety requirements, associated with own role and area of responsibility</w:t>
            </w:r>
          </w:p>
        </w:tc>
      </w:tr>
    </w:tbl>
    <w:p w:rsidR="00000000" w:rsidRPr="0002751B" w:rsidP="0002751B">
      <w:pPr>
        <w:pStyle w:val="BodyText"/>
      </w:pPr>
    </w:p>
    <w:p w:rsidR="00000000" w:rsidRPr="0002751B" w:rsidP="0002751B">
      <w:pPr>
        <w:pStyle w:val="AllowPageBreak"/>
      </w:pPr>
    </w:p>
    <w:p w:rsidR="00000000" w:rsidRPr="0002751B" w:rsidP="0002751B">
      <w:pPr>
        <w:pStyle w:val="Heading1"/>
      </w:pPr>
      <w:bookmarkStart w:id="7" w:name="O_988479"/>
      <w:bookmarkEnd w:id="7"/>
      <w:r w:rsidRPr="0002751B">
        <w:t>Range of Conditions</w:t>
      </w:r>
    </w:p>
    <w:p w:rsidR="00000000" w:rsidRPr="003F6DB3" w:rsidP="003F6DB3">
      <w:pPr>
        <w:pStyle w:val="BodyText"/>
        <w:rPr>
          <w:i/>
        </w:rPr>
      </w:pPr>
      <w:r w:rsidRPr="003F6DB3">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3F6DB3">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02751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Basic machinery and equipment must include at least two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ListBullet"/>
            </w:pPr>
            <w:r w:rsidRPr="0002751B">
              <w:t>conveyors and pumps used in agriculture, horticulture and land management</w:t>
            </w:r>
          </w:p>
          <w:p w:rsidR="00000000" w:rsidRPr="0002751B" w:rsidP="0002751B">
            <w:pPr>
              <w:pStyle w:val="ListBullet"/>
            </w:pPr>
            <w:r w:rsidRPr="0002751B">
              <w:t>hedge trimmers</w:t>
            </w:r>
          </w:p>
          <w:p w:rsidR="00000000" w:rsidRPr="0002751B" w:rsidP="0002751B">
            <w:pPr>
              <w:pStyle w:val="ListBullet"/>
            </w:pPr>
            <w:r w:rsidRPr="0002751B">
              <w:t>lawn edgers</w:t>
            </w:r>
          </w:p>
          <w:p w:rsidR="00000000" w:rsidRPr="0002751B" w:rsidP="0002751B">
            <w:pPr>
              <w:pStyle w:val="ListBullet"/>
            </w:pPr>
            <w:r w:rsidRPr="0002751B">
              <w:t>line cutters</w:t>
            </w:r>
          </w:p>
          <w:p w:rsidR="00000000" w:rsidRPr="0002751B" w:rsidP="0002751B">
            <w:pPr>
              <w:pStyle w:val="ListBullet"/>
            </w:pPr>
            <w:r w:rsidRPr="0002751B">
              <w:t>mechanised horticultural tillage equ</w:t>
            </w:r>
            <w:r w:rsidRPr="0002751B">
              <w:t>ipment</w:t>
            </w:r>
          </w:p>
          <w:p w:rsidR="00000000" w:rsidRPr="0002751B" w:rsidP="0002751B">
            <w:pPr>
              <w:pStyle w:val="ListBullet"/>
            </w:pPr>
            <w:r w:rsidRPr="0002751B">
              <w:t>motorised machinery used in landscape and turf construction projects</w:t>
            </w:r>
          </w:p>
          <w:p w:rsidR="00000000" w:rsidRPr="0002751B" w:rsidP="0002751B">
            <w:pPr>
              <w:pStyle w:val="ListBullet"/>
            </w:pPr>
            <w:r w:rsidRPr="0002751B">
              <w:t>motorised machinery used in nursery production</w:t>
            </w:r>
          </w:p>
          <w:p w:rsidR="00000000" w:rsidRPr="0002751B" w:rsidP="0002751B">
            <w:pPr>
              <w:pStyle w:val="ListBullet"/>
            </w:pPr>
            <w:r w:rsidRPr="0002751B">
              <w:t>pneumatic pruners and cutters</w:t>
            </w:r>
          </w:p>
          <w:p w:rsidR="00000000" w:rsidP="0002751B">
            <w:pPr>
              <w:pStyle w:val="ListBullet"/>
              <w:rPr>
                <w:lang w:val="en-NZ"/>
              </w:rPr>
            </w:pPr>
            <w:r w:rsidRPr="0002751B">
              <w:t>power tools.</w:t>
            </w:r>
          </w:p>
        </w:tc>
      </w:tr>
      <w:tr w:rsidTr="0002751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Pre 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ListBullet"/>
            </w:pPr>
            <w:r w:rsidRPr="0002751B">
              <w:t>machinery and equipment damage and serviceability</w:t>
            </w:r>
          </w:p>
          <w:p w:rsidR="00000000" w:rsidRPr="0002751B" w:rsidP="0002751B">
            <w:pPr>
              <w:pStyle w:val="ListBullet"/>
            </w:pPr>
            <w:r w:rsidRPr="0002751B">
              <w:t>engine oil</w:t>
            </w:r>
          </w:p>
          <w:p w:rsidR="00000000" w:rsidRPr="0002751B" w:rsidP="0002751B">
            <w:pPr>
              <w:pStyle w:val="ListBullet"/>
            </w:pPr>
            <w:r w:rsidRPr="0002751B">
              <w:t>fuel</w:t>
            </w:r>
          </w:p>
          <w:p w:rsidR="00000000" w:rsidRPr="0002751B" w:rsidP="0002751B">
            <w:pPr>
              <w:pStyle w:val="ListBullet"/>
            </w:pPr>
            <w:r w:rsidRPr="0002751B">
              <w:t>machinery and equipment controls</w:t>
            </w:r>
          </w:p>
          <w:p w:rsidR="00000000" w:rsidRPr="0002751B" w:rsidP="0002751B">
            <w:pPr>
              <w:pStyle w:val="ListBullet"/>
            </w:pPr>
            <w:r w:rsidRPr="0002751B">
              <w:t>reporting and tagging defects.</w:t>
            </w:r>
          </w:p>
        </w:tc>
      </w:tr>
    </w:tbl>
    <w:p w:rsidR="00000000" w:rsidRPr="0002751B" w:rsidP="0002751B">
      <w:pPr>
        <w:pStyle w:val="BodyText"/>
      </w:pPr>
    </w:p>
    <w:p w:rsidR="00000000" w:rsidRPr="0002751B" w:rsidP="0002751B">
      <w:pPr>
        <w:pStyle w:val="AllowPageBreak"/>
      </w:pPr>
    </w:p>
    <w:p w:rsidR="00000000" w:rsidRPr="0002751B" w:rsidP="0002751B">
      <w:pPr>
        <w:pStyle w:val="Heading1"/>
      </w:pPr>
      <w:bookmarkStart w:id="8" w:name="O_988478"/>
      <w:bookmarkEnd w:id="8"/>
      <w:r w:rsidRPr="0002751B">
        <w:t>Unit Mapping Information</w:t>
      </w:r>
    </w:p>
    <w:tbl>
      <w:tblPr>
        <w:tblW w:w="9520" w:type="dxa"/>
        <w:tblLayout w:type="fixed"/>
        <w:tblCellMar>
          <w:left w:w="62" w:type="dxa"/>
          <w:right w:w="62" w:type="dxa"/>
        </w:tblCellMar>
        <w:tblLook w:val="0000"/>
      </w:tblPr>
      <w:tblGrid>
        <w:gridCol w:w="1818"/>
        <w:gridCol w:w="2118"/>
        <w:gridCol w:w="2407"/>
        <w:gridCol w:w="3177"/>
      </w:tblGrid>
      <w:tr w:rsidTr="0002751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BodyText"/>
            </w:pPr>
            <w:r w:rsidRPr="0002751B">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BodyText"/>
            </w:pPr>
            <w:r w:rsidRPr="0002751B">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BodyText"/>
            </w:pPr>
            <w:r w:rsidRPr="0002751B">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rPr>
                <w:rStyle w:val="SpecialBold"/>
              </w:rPr>
              <w:t>Equivalence status</w:t>
            </w:r>
          </w:p>
        </w:tc>
      </w:tr>
      <w:tr w:rsidTr="0002751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AHCMOM203 Operate basic machinery and equipment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 xml:space="preserve">AHCMOM203 Operate basic machinery and equipment </w:t>
            </w:r>
            <w:r w:rsidRPr="0002751B">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1B">
            <w:pPr>
              <w:pStyle w:val="BodyText"/>
              <w:rPr>
                <w:lang w:val="en-NZ"/>
              </w:rPr>
            </w:pPr>
            <w:r w:rsidRPr="0002751B">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1B" w:rsidP="0002751B">
            <w:pPr>
              <w:pStyle w:val="BodyText"/>
            </w:pPr>
            <w:r w:rsidRPr="0002751B">
              <w:t>Equivalent unit</w:t>
            </w:r>
          </w:p>
        </w:tc>
      </w:tr>
    </w:tbl>
    <w:p w:rsidR="00000000" w:rsidRPr="0002751B" w:rsidP="0002751B">
      <w:pPr>
        <w:pStyle w:val="BodyText"/>
      </w:pPr>
    </w:p>
    <w:p w:rsidR="00000000" w:rsidRPr="0002751B" w:rsidP="0002751B">
      <w:pPr>
        <w:pStyle w:val="AllowPageBreak"/>
      </w:pPr>
    </w:p>
    <w:p w:rsidR="00000000" w:rsidRPr="0002751B" w:rsidP="0002751B">
      <w:pPr>
        <w:pStyle w:val="Heading1"/>
      </w:pPr>
      <w:bookmarkStart w:id="9" w:name="O_988486"/>
      <w:bookmarkEnd w:id="9"/>
      <w:r w:rsidRPr="0002751B">
        <w:t>Links</w:t>
      </w:r>
    </w:p>
    <w:p w:rsidR="00000000" w:rsidRPr="0002751B" w:rsidP="003F6DB3">
      <w:pPr>
        <w:pStyle w:val="BodyText"/>
      </w:pPr>
      <w:r w:rsidRPr="0002751B">
        <w:t>Companion Volumes</w:t>
      </w:r>
      <w:r w:rsidRPr="0002751B">
        <w:t xml:space="preserve">, including Implementation Guides, are available at VETNet - </w:t>
      </w:r>
      <w:r>
        <w:fldChar w:fldCharType="begin"/>
      </w:r>
      <w:r>
        <w:instrText xml:space="preserve"> HYPERLINK "https://vetnet.gov.au/Pages/TrainingDocs.aspx?q=c6399549-9c62-4a5e-bf1a-524b2322cf72" </w:instrText>
      </w:r>
      <w:r>
        <w:fldChar w:fldCharType="separate"/>
      </w:r>
      <w:r w:rsidRPr="00E37C94">
        <w:rPr>
          <w:rStyle w:val="Hyperlink"/>
        </w:rPr>
        <w:t>https://vetnet.gov.au/Pages/TrainingDocs.aspx?q=c6399549-9c62-4a5e-bf1a-524b2322cf72</w:t>
      </w:r>
      <w:r>
        <w:fldChar w:fldCharType="end"/>
      </w:r>
    </w:p>
    <w:p w:rsidR="00000000" w:rsidRPr="0002751B" w:rsidP="0002751B"/>
    <w:sectPr w:rsidSect="000275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1B" w:rsidRPr="003F6DB3" w:rsidP="003F6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DB3" w:rsidP="00027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6DB3" w:rsidP="000275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6DB3" w:rsidP="000275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D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51B" w:rsidRPr="003F6DB3" w:rsidP="003F6D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DB3" w:rsidRPr="002D2AF8" w:rsidP="0002751B">
    <w:pPr>
      <w:pStyle w:val="Header"/>
      <w:framePr w:wrap="around"/>
    </w:pPr>
    <w:r>
      <w:fldChar w:fldCharType="begin"/>
    </w:r>
    <w:r>
      <w:instrText xml:space="preserve"> TITLE   \* MERGEFORMAT </w:instrText>
    </w:r>
    <w:r>
      <w:fldChar w:fldCharType="separate"/>
    </w:r>
    <w:r>
      <w:t>AHCMOM203 Operate basic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F6DB3" w:rsidP="000275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508A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AC68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5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51B"/>
    <w:pPr>
      <w:spacing w:before="360" w:after="60"/>
      <w:outlineLvl w:val="0"/>
    </w:pPr>
    <w:rPr>
      <w:sz w:val="32"/>
    </w:rPr>
  </w:style>
  <w:style w:type="paragraph" w:styleId="Heading2">
    <w:name w:val="heading 2"/>
    <w:basedOn w:val="HeadingBase"/>
    <w:next w:val="BodyText"/>
    <w:link w:val="Heading2Char"/>
    <w:qFormat/>
    <w:rsid w:val="0002751B"/>
    <w:pPr>
      <w:keepLines/>
      <w:spacing w:before="240" w:after="120"/>
      <w:outlineLvl w:val="1"/>
    </w:pPr>
    <w:rPr>
      <w:sz w:val="28"/>
      <w:szCs w:val="40"/>
    </w:rPr>
  </w:style>
  <w:style w:type="paragraph" w:styleId="Heading3">
    <w:name w:val="heading 3"/>
    <w:basedOn w:val="HeadingBase"/>
    <w:next w:val="BodyText"/>
    <w:link w:val="Heading3Char"/>
    <w:qFormat/>
    <w:rsid w:val="0002751B"/>
    <w:pPr>
      <w:spacing w:before="180" w:after="120"/>
      <w:outlineLvl w:val="2"/>
    </w:pPr>
    <w:rPr>
      <w:spacing w:val="-10"/>
      <w:kern w:val="32"/>
    </w:rPr>
  </w:style>
  <w:style w:type="paragraph" w:styleId="Heading4">
    <w:name w:val="heading 4"/>
    <w:basedOn w:val="HeadingBase"/>
    <w:next w:val="BodyText"/>
    <w:link w:val="Heading4Char"/>
    <w:qFormat/>
    <w:rsid w:val="0002751B"/>
    <w:pPr>
      <w:spacing w:before="160" w:after="120"/>
      <w:outlineLvl w:val="3"/>
    </w:pPr>
    <w:rPr>
      <w:sz w:val="22"/>
    </w:rPr>
  </w:style>
  <w:style w:type="paragraph" w:styleId="Heading5">
    <w:name w:val="heading 5"/>
    <w:basedOn w:val="HeadingBase"/>
    <w:next w:val="Normal"/>
    <w:link w:val="Heading5Char"/>
    <w:qFormat/>
    <w:rsid w:val="0002751B"/>
    <w:pPr>
      <w:spacing w:before="80"/>
      <w:outlineLvl w:val="4"/>
    </w:pPr>
    <w:rPr>
      <w:color w:val="918585"/>
      <w:sz w:val="20"/>
    </w:rPr>
  </w:style>
  <w:style w:type="paragraph" w:styleId="Heading6">
    <w:name w:val="heading 6"/>
    <w:basedOn w:val="HeadingBase"/>
    <w:next w:val="Normal"/>
    <w:link w:val="Heading6Char"/>
    <w:qFormat/>
    <w:rsid w:val="0002751B"/>
    <w:pPr>
      <w:spacing w:before="60"/>
      <w:outlineLvl w:val="5"/>
    </w:pPr>
    <w:rPr>
      <w:color w:val="918585"/>
      <w:sz w:val="20"/>
    </w:rPr>
  </w:style>
  <w:style w:type="paragraph" w:styleId="Heading7">
    <w:name w:val="heading 7"/>
    <w:basedOn w:val="Normal"/>
    <w:next w:val="Normal"/>
    <w:link w:val="Heading7Char"/>
    <w:qFormat/>
    <w:rsid w:val="0002751B"/>
    <w:pPr>
      <w:ind w:left="720"/>
      <w:outlineLvl w:val="6"/>
    </w:pPr>
    <w:rPr>
      <w:i/>
    </w:rPr>
  </w:style>
  <w:style w:type="paragraph" w:styleId="Heading8">
    <w:name w:val="heading 8"/>
    <w:basedOn w:val="Normal"/>
    <w:next w:val="Normal"/>
    <w:link w:val="Heading8Char"/>
    <w:qFormat/>
    <w:rsid w:val="0002751B"/>
    <w:pPr>
      <w:ind w:left="720"/>
      <w:outlineLvl w:val="7"/>
    </w:pPr>
    <w:rPr>
      <w:i/>
    </w:rPr>
  </w:style>
  <w:style w:type="paragraph" w:styleId="Heading9">
    <w:name w:val="heading 9"/>
    <w:basedOn w:val="Normal"/>
    <w:next w:val="Normal"/>
    <w:link w:val="Heading9Char"/>
    <w:qFormat/>
    <w:rsid w:val="0002751B"/>
    <w:pPr>
      <w:ind w:left="720"/>
      <w:outlineLvl w:val="8"/>
    </w:pPr>
    <w:rPr>
      <w:i/>
    </w:rPr>
  </w:style>
  <w:style w:type="character" w:default="1" w:styleId="DefaultParagraphFont">
    <w:name w:val="Default Paragraph Font"/>
    <w:uiPriority w:val="1"/>
    <w:unhideWhenUsed/>
    <w:rsid w:val="00027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51B"/>
  </w:style>
  <w:style w:type="character" w:customStyle="1" w:styleId="Heading1Char">
    <w:name w:val="Heading 1 Char"/>
    <w:basedOn w:val="DefaultParagraphFont"/>
    <w:link w:val="Heading1"/>
    <w:rsid w:val="0002751B"/>
    <w:rPr>
      <w:rFonts w:ascii="Times New Roman" w:eastAsia="Times New Roman" w:hAnsi="Times New Roman" w:cs="Times New Roman"/>
      <w:b/>
      <w:sz w:val="32"/>
      <w:szCs w:val="20"/>
      <w:lang w:eastAsia="en-US"/>
    </w:rPr>
  </w:style>
  <w:style w:type="paragraph" w:styleId="BodyText">
    <w:name w:val="Body Text"/>
    <w:basedOn w:val="Normal"/>
    <w:link w:val="BodyTextChar"/>
    <w:rsid w:val="000275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51B"/>
    <w:rPr>
      <w:rFonts w:ascii="Times New Roman" w:eastAsia="Times New Roman" w:hAnsi="Times New Roman" w:cs="Times New Roman"/>
      <w:sz w:val="24"/>
      <w:lang w:eastAsia="en-US"/>
    </w:rPr>
  </w:style>
  <w:style w:type="paragraph" w:styleId="List">
    <w:name w:val="List"/>
    <w:basedOn w:val="BodyText"/>
    <w:next w:val="BodyText"/>
    <w:rsid w:val="0002751B"/>
    <w:pPr>
      <w:tabs>
        <w:tab w:val="left" w:pos="340"/>
      </w:tabs>
      <w:spacing w:before="60" w:after="60"/>
      <w:ind w:left="340" w:hanging="340"/>
    </w:pPr>
  </w:style>
  <w:style w:type="paragraph" w:styleId="ListBullet">
    <w:name w:val="List Bullet"/>
    <w:basedOn w:val="List"/>
    <w:rsid w:val="0002751B"/>
    <w:pPr>
      <w:numPr>
        <w:numId w:val="11"/>
      </w:numPr>
      <w:tabs>
        <w:tab w:val="clear" w:pos="340"/>
      </w:tabs>
      <w:spacing w:before="40" w:after="40"/>
    </w:pPr>
  </w:style>
  <w:style w:type="character" w:customStyle="1" w:styleId="SpecialBold">
    <w:name w:val="Special Bold"/>
    <w:basedOn w:val="DefaultParagraphFont"/>
    <w:rsid w:val="0002751B"/>
    <w:rPr>
      <w:b/>
      <w:spacing w:val="0"/>
    </w:rPr>
  </w:style>
  <w:style w:type="character" w:styleId="Emphasis">
    <w:name w:val="Emphasis"/>
    <w:basedOn w:val="DefaultParagraphFont"/>
    <w:qFormat/>
    <w:rsid w:val="0002751B"/>
    <w:rPr>
      <w:i/>
    </w:rPr>
  </w:style>
  <w:style w:type="paragraph" w:customStyle="1" w:styleId="SuperHeading">
    <w:name w:val="SuperHeading"/>
    <w:basedOn w:val="Normal"/>
    <w:rsid w:val="0002751B"/>
    <w:pPr>
      <w:spacing w:before="240" w:after="120"/>
      <w:outlineLvl w:val="0"/>
    </w:pPr>
    <w:rPr>
      <w:rFonts w:ascii="Times New Roman" w:hAnsi="Times New Roman"/>
      <w:b/>
      <w:sz w:val="32"/>
    </w:rPr>
  </w:style>
  <w:style w:type="paragraph" w:customStyle="1" w:styleId="AllowPageBreak">
    <w:name w:val="AllowPageBreak"/>
    <w:rsid w:val="000275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5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5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5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5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5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5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51B"/>
    <w:rPr>
      <w:rFonts w:ascii="Courier New" w:eastAsia="Times New Roman" w:hAnsi="Courier New" w:cs="Times New Roman"/>
      <w:i/>
      <w:szCs w:val="20"/>
      <w:lang w:eastAsia="en-US"/>
    </w:rPr>
  </w:style>
  <w:style w:type="paragraph" w:customStyle="1" w:styleId="HeadingBase">
    <w:name w:val="Heading Base"/>
    <w:rsid w:val="00027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51B"/>
    <w:pPr>
      <w:tabs>
        <w:tab w:val="right" w:leader="dot" w:pos="9072"/>
      </w:tabs>
      <w:ind w:left="567"/>
    </w:pPr>
    <w:rPr>
      <w:szCs w:val="22"/>
    </w:rPr>
  </w:style>
  <w:style w:type="paragraph" w:customStyle="1" w:styleId="TOCBase">
    <w:name w:val="TOC Base"/>
    <w:rsid w:val="00027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51B"/>
    <w:pPr>
      <w:tabs>
        <w:tab w:val="right" w:leader="dot" w:pos="9072"/>
      </w:tabs>
      <w:spacing w:before="40" w:after="40"/>
      <w:ind w:left="284"/>
    </w:pPr>
    <w:rPr>
      <w:rFonts w:ascii="Times New Roman" w:hAnsi="Times New Roman"/>
    </w:rPr>
  </w:style>
  <w:style w:type="paragraph" w:styleId="TOC1">
    <w:name w:val="toc 1"/>
    <w:basedOn w:val="TOCBase"/>
    <w:next w:val="Normal"/>
    <w:rsid w:val="000275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51B"/>
    <w:rPr>
      <w:rFonts w:ascii="Times New Roman" w:eastAsia="Times New Roman" w:hAnsi="Times New Roman" w:cs="Times New Roman"/>
      <w:sz w:val="16"/>
      <w:lang w:eastAsia="en-US"/>
    </w:rPr>
  </w:style>
  <w:style w:type="paragraph" w:styleId="Title">
    <w:name w:val="Title"/>
    <w:basedOn w:val="HeadingBase"/>
    <w:link w:val="TitleChar"/>
    <w:qFormat/>
    <w:rsid w:val="0002751B"/>
    <w:pPr>
      <w:spacing w:before="5040"/>
      <w:jc w:val="center"/>
    </w:pPr>
    <w:rPr>
      <w:sz w:val="48"/>
      <w:szCs w:val="72"/>
      <w:lang w:val="en-US"/>
    </w:rPr>
  </w:style>
  <w:style w:type="character" w:customStyle="1" w:styleId="TitleChar">
    <w:name w:val="Title Char"/>
    <w:basedOn w:val="DefaultParagraphFont"/>
    <w:link w:val="Title"/>
    <w:rsid w:val="00027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51B"/>
    <w:pPr>
      <w:tabs>
        <w:tab w:val="left" w:pos="3600"/>
        <w:tab w:val="left" w:pos="3958"/>
      </w:tabs>
    </w:pPr>
  </w:style>
  <w:style w:type="paragraph" w:customStyle="1" w:styleId="Note">
    <w:name w:val="Note"/>
    <w:basedOn w:val="BodyText"/>
    <w:rsid w:val="000275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51B"/>
    <w:pPr>
      <w:framePr w:wrap="auto" w:hAnchor="text" w:y="6049"/>
    </w:pPr>
    <w:rPr>
      <w:color w:val="000000"/>
      <w:sz w:val="40"/>
    </w:rPr>
  </w:style>
  <w:style w:type="paragraph" w:customStyle="1" w:styleId="TOCTitle">
    <w:name w:val="TOCTitle"/>
    <w:basedOn w:val="Heading1"/>
    <w:rsid w:val="0002751B"/>
    <w:pPr>
      <w:spacing w:after="240"/>
      <w:jc w:val="center"/>
      <w:outlineLvl w:val="9"/>
    </w:pPr>
    <w:rPr>
      <w:caps/>
    </w:rPr>
  </w:style>
  <w:style w:type="paragraph" w:customStyle="1" w:styleId="Version">
    <w:name w:val="Version"/>
    <w:rsid w:val="000275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51B"/>
    <w:pPr>
      <w:numPr>
        <w:numId w:val="12"/>
      </w:numPr>
      <w:tabs>
        <w:tab w:val="clear" w:pos="680"/>
      </w:tabs>
    </w:pPr>
  </w:style>
  <w:style w:type="paragraph" w:styleId="Index1">
    <w:name w:val="index 1"/>
    <w:basedOn w:val="Normal"/>
    <w:next w:val="Normal"/>
    <w:semiHidden/>
    <w:rsid w:val="0002751B"/>
    <w:pPr>
      <w:keepNext w:val="0"/>
      <w:tabs>
        <w:tab w:val="right" w:pos="4176"/>
      </w:tabs>
      <w:ind w:left="198" w:hanging="198"/>
    </w:pPr>
    <w:rPr>
      <w:rFonts w:ascii="Garamond" w:hAnsi="Garamond"/>
    </w:rPr>
  </w:style>
  <w:style w:type="paragraph" w:styleId="IndexHeading">
    <w:name w:val="index heading"/>
    <w:basedOn w:val="Normal"/>
    <w:next w:val="Index1"/>
    <w:semiHidden/>
    <w:rsid w:val="0002751B"/>
    <w:pPr>
      <w:spacing w:before="120" w:after="120"/>
    </w:pPr>
    <w:rPr>
      <w:rFonts w:ascii="Arial" w:hAnsi="Arial"/>
      <w:b/>
      <w:color w:val="918585"/>
      <w:sz w:val="24"/>
    </w:rPr>
  </w:style>
  <w:style w:type="paragraph" w:styleId="Header">
    <w:name w:val="header"/>
    <w:basedOn w:val="Normal"/>
    <w:link w:val="HeaderChar"/>
    <w:rsid w:val="00027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51B"/>
    <w:rPr>
      <w:rFonts w:ascii="Times New Roman" w:eastAsia="Times New Roman" w:hAnsi="Times New Roman" w:cs="Times New Roman"/>
      <w:sz w:val="16"/>
      <w:szCs w:val="20"/>
      <w:lang w:val="en-GB" w:eastAsia="en-US"/>
    </w:rPr>
  </w:style>
  <w:style w:type="paragraph" w:customStyle="1" w:styleId="Chapter">
    <w:name w:val="Chapter"/>
    <w:basedOn w:val="Normal"/>
    <w:rsid w:val="0002751B"/>
    <w:pPr>
      <w:spacing w:before="240"/>
    </w:pPr>
    <w:rPr>
      <w:rFonts w:ascii="Times New Roman" w:hAnsi="Times New Roman"/>
      <w:smallCaps/>
      <w:spacing w:val="80"/>
      <w:sz w:val="28"/>
    </w:rPr>
  </w:style>
  <w:style w:type="paragraph" w:customStyle="1" w:styleId="InChapter">
    <w:name w:val="InChapter"/>
    <w:basedOn w:val="Heading3"/>
    <w:rsid w:val="0002751B"/>
    <w:pPr>
      <w:spacing w:after="240"/>
      <w:outlineLvl w:val="9"/>
    </w:pPr>
    <w:rPr>
      <w:noProof/>
    </w:rPr>
  </w:style>
  <w:style w:type="paragraph" w:styleId="Index2">
    <w:name w:val="index 2"/>
    <w:basedOn w:val="Normal"/>
    <w:next w:val="Normal"/>
    <w:semiHidden/>
    <w:rsid w:val="0002751B"/>
    <w:pPr>
      <w:tabs>
        <w:tab w:val="right" w:pos="4176"/>
      </w:tabs>
      <w:ind w:left="568" w:hanging="284"/>
    </w:pPr>
    <w:rPr>
      <w:rFonts w:ascii="Garamond" w:hAnsi="Garamond"/>
    </w:rPr>
  </w:style>
  <w:style w:type="paragraph" w:customStyle="1" w:styleId="Byline">
    <w:name w:val="Byline"/>
    <w:rsid w:val="00027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51B"/>
    <w:pPr>
      <w:tabs>
        <w:tab w:val="clear" w:pos="3600"/>
        <w:tab w:val="clear" w:pos="3958"/>
      </w:tabs>
      <w:jc w:val="right"/>
    </w:pPr>
  </w:style>
  <w:style w:type="paragraph" w:styleId="Caption">
    <w:name w:val="caption"/>
    <w:basedOn w:val="BodyText"/>
    <w:next w:val="Normal"/>
    <w:qFormat/>
    <w:rsid w:val="0002751B"/>
    <w:pPr>
      <w:framePr w:w="2268" w:hSpace="181" w:vSpace="181" w:wrap="around" w:vAnchor="text" w:hAnchor="page" w:x="1135" w:y="285" w:anchorLock="1"/>
    </w:pPr>
    <w:rPr>
      <w:i/>
    </w:rPr>
  </w:style>
  <w:style w:type="paragraph" w:customStyle="1" w:styleId="MiniTOCTitle">
    <w:name w:val="MiniTOCTitle"/>
    <w:basedOn w:val="Heading4"/>
    <w:rsid w:val="0002751B"/>
    <w:pPr>
      <w:spacing w:before="240"/>
      <w:outlineLvl w:val="9"/>
    </w:pPr>
    <w:rPr>
      <w:noProof/>
      <w:sz w:val="24"/>
    </w:rPr>
  </w:style>
  <w:style w:type="paragraph" w:customStyle="1" w:styleId="MiniTOCItem">
    <w:name w:val="MiniTOCItem"/>
    <w:basedOn w:val="ListBullet"/>
    <w:rsid w:val="0002751B"/>
    <w:pPr>
      <w:numPr>
        <w:numId w:val="0"/>
      </w:numPr>
      <w:tabs>
        <w:tab w:val="right" w:leader="dot" w:pos="6521"/>
      </w:tabs>
      <w:spacing w:before="0" w:after="0"/>
    </w:pPr>
  </w:style>
  <w:style w:type="paragraph" w:customStyle="1" w:styleId="TOFTitle">
    <w:name w:val="TOFTitle"/>
    <w:basedOn w:val="TOCTitle"/>
    <w:rsid w:val="0002751B"/>
  </w:style>
  <w:style w:type="paragraph" w:styleId="TableofFigures">
    <w:name w:val="table of figures"/>
    <w:basedOn w:val="Normal"/>
    <w:next w:val="Normal"/>
    <w:semiHidden/>
    <w:rsid w:val="0002751B"/>
    <w:pPr>
      <w:tabs>
        <w:tab w:val="right" w:leader="dot" w:pos="9072"/>
      </w:tabs>
      <w:ind w:left="970" w:hanging="403"/>
    </w:pPr>
    <w:rPr>
      <w:rFonts w:ascii="Times New Roman" w:hAnsi="Times New Roman"/>
      <w:b/>
    </w:rPr>
  </w:style>
  <w:style w:type="paragraph" w:styleId="ListNumber">
    <w:name w:val="List Number"/>
    <w:basedOn w:val="List"/>
    <w:rsid w:val="0002751B"/>
    <w:pPr>
      <w:numPr>
        <w:numId w:val="14"/>
      </w:numPr>
      <w:tabs>
        <w:tab w:val="clear" w:pos="340"/>
      </w:tabs>
    </w:pPr>
  </w:style>
  <w:style w:type="character" w:customStyle="1" w:styleId="WingdingSymbols">
    <w:name w:val="Wingding Symbols"/>
    <w:rsid w:val="0002751B"/>
    <w:rPr>
      <w:rFonts w:ascii="Wingdings" w:hAnsi="Wingdings"/>
    </w:rPr>
  </w:style>
  <w:style w:type="paragraph" w:customStyle="1" w:styleId="TableHeading">
    <w:name w:val="Table Heading"/>
    <w:basedOn w:val="HeadingBase"/>
    <w:rsid w:val="0002751B"/>
    <w:pPr>
      <w:keepLines/>
      <w:pBdr>
        <w:bottom w:val="single" w:sz="6" w:space="1" w:color="918585"/>
      </w:pBdr>
      <w:spacing w:before="240"/>
    </w:pPr>
  </w:style>
  <w:style w:type="character" w:customStyle="1" w:styleId="HotSpot">
    <w:name w:val="HotSpot"/>
    <w:rsid w:val="0002751B"/>
    <w:rPr>
      <w:color w:val="0033CC"/>
      <w:u w:val="none"/>
    </w:rPr>
  </w:style>
  <w:style w:type="paragraph" w:customStyle="1" w:styleId="BodyTextRight">
    <w:name w:val="Body Text Right"/>
    <w:basedOn w:val="BodyText"/>
    <w:rsid w:val="0002751B"/>
    <w:pPr>
      <w:spacing w:before="0" w:after="0"/>
      <w:jc w:val="right"/>
    </w:pPr>
  </w:style>
  <w:style w:type="paragraph" w:styleId="Index3">
    <w:name w:val="index 3"/>
    <w:basedOn w:val="ListNumber2"/>
    <w:next w:val="Normal"/>
    <w:semiHidden/>
    <w:rsid w:val="0002751B"/>
    <w:pPr>
      <w:numPr>
        <w:numId w:val="0"/>
      </w:numPr>
      <w:tabs>
        <w:tab w:val="right" w:leader="dot" w:pos="4176"/>
      </w:tabs>
    </w:pPr>
  </w:style>
  <w:style w:type="paragraph" w:styleId="ListNumber2">
    <w:name w:val="List Number 2"/>
    <w:basedOn w:val="List2"/>
    <w:rsid w:val="0002751B"/>
    <w:pPr>
      <w:numPr>
        <w:numId w:val="9"/>
      </w:numPr>
      <w:tabs>
        <w:tab w:val="clear" w:pos="1060"/>
      </w:tabs>
    </w:pPr>
  </w:style>
  <w:style w:type="paragraph" w:customStyle="1" w:styleId="MarginNote">
    <w:name w:val="Margin Note"/>
    <w:basedOn w:val="BodyText"/>
    <w:rsid w:val="00027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5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51B"/>
    <w:rPr>
      <w:sz w:val="32"/>
    </w:rPr>
  </w:style>
  <w:style w:type="paragraph" w:customStyle="1" w:styleId="HeadingProcedure">
    <w:name w:val="Heading Procedure"/>
    <w:basedOn w:val="HeadingBase"/>
    <w:next w:val="Normal"/>
    <w:rsid w:val="0002751B"/>
    <w:pPr>
      <w:tabs>
        <w:tab w:val="left" w:pos="0"/>
      </w:tabs>
      <w:spacing w:before="120" w:after="60"/>
    </w:pPr>
    <w:rPr>
      <w:i/>
      <w:color w:val="918585"/>
      <w:sz w:val="22"/>
    </w:rPr>
  </w:style>
  <w:style w:type="paragraph" w:customStyle="1" w:styleId="TableBodyText">
    <w:name w:val="Table Body Text"/>
    <w:basedOn w:val="BodyText"/>
    <w:rsid w:val="0002751B"/>
    <w:pPr>
      <w:spacing w:before="60" w:after="60"/>
    </w:pPr>
  </w:style>
  <w:style w:type="paragraph" w:styleId="ListContinue">
    <w:name w:val="List Continue"/>
    <w:basedOn w:val="List"/>
    <w:rsid w:val="0002751B"/>
    <w:pPr>
      <w:ind w:firstLine="0"/>
    </w:pPr>
  </w:style>
  <w:style w:type="paragraph" w:customStyle="1" w:styleId="ListNote">
    <w:name w:val="List Note"/>
    <w:basedOn w:val="List"/>
    <w:rsid w:val="0002751B"/>
    <w:pPr>
      <w:pBdr>
        <w:top w:val="single" w:sz="6" w:space="2" w:color="918585"/>
        <w:bottom w:val="single" w:sz="6" w:space="2" w:color="918585"/>
      </w:pBdr>
      <w:tabs>
        <w:tab w:val="left" w:pos="1021"/>
      </w:tabs>
      <w:ind w:firstLine="0"/>
    </w:pPr>
  </w:style>
  <w:style w:type="paragraph" w:customStyle="1" w:styleId="Warning">
    <w:name w:val="Warning"/>
    <w:basedOn w:val="BodyText"/>
    <w:rsid w:val="0002751B"/>
    <w:pPr>
      <w:shd w:val="clear" w:color="auto" w:fill="D9D9D9"/>
      <w:tabs>
        <w:tab w:val="left" w:pos="992"/>
      </w:tabs>
      <w:ind w:left="119" w:right="119"/>
    </w:pPr>
    <w:rPr>
      <w:sz w:val="20"/>
    </w:rPr>
  </w:style>
  <w:style w:type="paragraph" w:customStyle="1" w:styleId="MarginIcons">
    <w:name w:val="Margin Icons"/>
    <w:basedOn w:val="BodyText"/>
    <w:rsid w:val="000275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51B"/>
    <w:rPr>
      <w:rFonts w:ascii="Courier New" w:hAnsi="Courier New"/>
    </w:rPr>
  </w:style>
  <w:style w:type="paragraph" w:customStyle="1" w:styleId="NoteBullet">
    <w:name w:val="Note Bullet"/>
    <w:basedOn w:val="Note"/>
    <w:rsid w:val="0002751B"/>
    <w:pPr>
      <w:tabs>
        <w:tab w:val="clear" w:pos="680"/>
      </w:tabs>
      <w:spacing w:before="60" w:after="60"/>
    </w:pPr>
  </w:style>
  <w:style w:type="paragraph" w:customStyle="1" w:styleId="SubHeading2">
    <w:name w:val="SubHeading2"/>
    <w:basedOn w:val="HeadingBase"/>
    <w:rsid w:val="0002751B"/>
    <w:pPr>
      <w:spacing w:before="240" w:after="60"/>
    </w:pPr>
    <w:rPr>
      <w:sz w:val="20"/>
    </w:rPr>
  </w:style>
  <w:style w:type="paragraph" w:customStyle="1" w:styleId="SubHeading1">
    <w:name w:val="SubHeading1"/>
    <w:basedOn w:val="HeadingBase"/>
    <w:rsid w:val="0002751B"/>
    <w:pPr>
      <w:spacing w:before="240" w:after="60"/>
    </w:pPr>
    <w:rPr>
      <w:color w:val="918585"/>
      <w:sz w:val="22"/>
    </w:rPr>
  </w:style>
  <w:style w:type="paragraph" w:customStyle="1" w:styleId="SideHeading">
    <w:name w:val="Side Heading"/>
    <w:basedOn w:val="HeadingBase"/>
    <w:rsid w:val="00027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51B"/>
    <w:pPr>
      <w:numPr>
        <w:numId w:val="10"/>
      </w:numPr>
    </w:pPr>
  </w:style>
  <w:style w:type="paragraph" w:styleId="PlainText">
    <w:name w:val="Plain Text"/>
    <w:basedOn w:val="Normal"/>
    <w:link w:val="PlainTextChar"/>
    <w:rsid w:val="0002751B"/>
    <w:rPr>
      <w:sz w:val="20"/>
    </w:rPr>
  </w:style>
  <w:style w:type="character" w:customStyle="1" w:styleId="PlainTextChar">
    <w:name w:val="Plain Text Char"/>
    <w:basedOn w:val="DefaultParagraphFont"/>
    <w:link w:val="PlainText"/>
    <w:rsid w:val="0002751B"/>
    <w:rPr>
      <w:rFonts w:ascii="Courier New" w:eastAsia="Times New Roman" w:hAnsi="Courier New" w:cs="Times New Roman"/>
      <w:sz w:val="20"/>
      <w:szCs w:val="20"/>
      <w:lang w:eastAsia="en-US"/>
    </w:rPr>
  </w:style>
  <w:style w:type="character" w:customStyle="1" w:styleId="MenuOption">
    <w:name w:val="Menu Option"/>
    <w:basedOn w:val="DefaultParagraphFont"/>
    <w:rsid w:val="0002751B"/>
    <w:rPr>
      <w:b/>
      <w:smallCaps/>
    </w:rPr>
  </w:style>
  <w:style w:type="paragraph" w:customStyle="1" w:styleId="TableListNumber">
    <w:name w:val="Table List Number"/>
    <w:basedOn w:val="ListNumber"/>
    <w:rsid w:val="0002751B"/>
    <w:pPr>
      <w:numPr>
        <w:numId w:val="0"/>
      </w:numPr>
    </w:pPr>
  </w:style>
  <w:style w:type="paragraph" w:styleId="TOC4">
    <w:name w:val="toc 4"/>
    <w:basedOn w:val="TOCBase"/>
    <w:next w:val="Normal"/>
    <w:semiHidden/>
    <w:rsid w:val="0002751B"/>
    <w:pPr>
      <w:tabs>
        <w:tab w:val="right" w:leader="dot" w:pos="9071"/>
      </w:tabs>
      <w:ind w:left="1701"/>
    </w:pPr>
  </w:style>
  <w:style w:type="paragraph" w:customStyle="1" w:styleId="ListAlpha">
    <w:name w:val="List Alpha"/>
    <w:basedOn w:val="List"/>
    <w:rsid w:val="0002751B"/>
    <w:pPr>
      <w:numPr>
        <w:numId w:val="8"/>
      </w:numPr>
    </w:pPr>
  </w:style>
  <w:style w:type="paragraph" w:customStyle="1" w:styleId="ListAlpha2">
    <w:name w:val="List Alpha 2"/>
    <w:basedOn w:val="List2"/>
    <w:rsid w:val="0002751B"/>
    <w:pPr>
      <w:numPr>
        <w:numId w:val="7"/>
      </w:numPr>
    </w:pPr>
  </w:style>
  <w:style w:type="paragraph" w:styleId="List2">
    <w:name w:val="List 2"/>
    <w:basedOn w:val="BodyText"/>
    <w:rsid w:val="0002751B"/>
    <w:pPr>
      <w:tabs>
        <w:tab w:val="left" w:pos="680"/>
      </w:tabs>
      <w:spacing w:before="60" w:after="60"/>
      <w:ind w:left="680" w:hanging="340"/>
    </w:pPr>
  </w:style>
  <w:style w:type="paragraph" w:styleId="List3">
    <w:name w:val="List 3"/>
    <w:basedOn w:val="BodyText"/>
    <w:rsid w:val="0002751B"/>
    <w:pPr>
      <w:tabs>
        <w:tab w:val="left" w:pos="1021"/>
      </w:tabs>
      <w:spacing w:before="60" w:after="60"/>
      <w:ind w:left="1020" w:hanging="340"/>
    </w:pPr>
  </w:style>
  <w:style w:type="paragraph" w:styleId="List4">
    <w:name w:val="List 4"/>
    <w:basedOn w:val="BodyText"/>
    <w:rsid w:val="0002751B"/>
    <w:pPr>
      <w:tabs>
        <w:tab w:val="left" w:pos="1361"/>
      </w:tabs>
      <w:spacing w:before="60" w:after="60"/>
      <w:ind w:left="1361" w:hanging="340"/>
    </w:pPr>
  </w:style>
  <w:style w:type="paragraph" w:styleId="List5">
    <w:name w:val="List 5"/>
    <w:basedOn w:val="BodyText"/>
    <w:rsid w:val="0002751B"/>
    <w:pPr>
      <w:tabs>
        <w:tab w:val="left" w:pos="1701"/>
      </w:tabs>
      <w:spacing w:before="60" w:after="60"/>
      <w:ind w:left="1701" w:hanging="340"/>
    </w:pPr>
  </w:style>
  <w:style w:type="paragraph" w:styleId="ListBullet3">
    <w:name w:val="List Bullet 3"/>
    <w:basedOn w:val="List3"/>
    <w:rsid w:val="0002751B"/>
    <w:pPr>
      <w:numPr>
        <w:numId w:val="13"/>
      </w:numPr>
      <w:tabs>
        <w:tab w:val="clear" w:pos="1021"/>
      </w:tabs>
      <w:ind w:left="1037" w:hanging="357"/>
    </w:pPr>
  </w:style>
  <w:style w:type="paragraph" w:styleId="ListBullet4">
    <w:name w:val="List Bullet 4"/>
    <w:basedOn w:val="List4"/>
    <w:rsid w:val="0002751B"/>
    <w:pPr>
      <w:numPr>
        <w:numId w:val="2"/>
      </w:numPr>
      <w:tabs>
        <w:tab w:val="clear" w:pos="1361"/>
      </w:tabs>
    </w:pPr>
  </w:style>
  <w:style w:type="paragraph" w:styleId="ListBullet5">
    <w:name w:val="List Bullet 5"/>
    <w:basedOn w:val="List5"/>
    <w:rsid w:val="0002751B"/>
    <w:pPr>
      <w:numPr>
        <w:numId w:val="3"/>
      </w:numPr>
    </w:pPr>
  </w:style>
  <w:style w:type="paragraph" w:styleId="ListContinue2">
    <w:name w:val="List Continue 2"/>
    <w:basedOn w:val="List2"/>
    <w:rsid w:val="0002751B"/>
    <w:pPr>
      <w:ind w:firstLine="0"/>
    </w:pPr>
  </w:style>
  <w:style w:type="paragraph" w:styleId="ListContinue3">
    <w:name w:val="List Continue 3"/>
    <w:basedOn w:val="List3"/>
    <w:rsid w:val="0002751B"/>
    <w:pPr>
      <w:ind w:left="1021" w:firstLine="0"/>
    </w:pPr>
  </w:style>
  <w:style w:type="paragraph" w:styleId="ListContinue4">
    <w:name w:val="List Continue 4"/>
    <w:basedOn w:val="List4"/>
    <w:rsid w:val="0002751B"/>
    <w:pPr>
      <w:ind w:firstLine="0"/>
    </w:pPr>
  </w:style>
  <w:style w:type="paragraph" w:styleId="ListContinue5">
    <w:name w:val="List Continue 5"/>
    <w:basedOn w:val="List5"/>
    <w:rsid w:val="0002751B"/>
    <w:pPr>
      <w:ind w:firstLine="0"/>
    </w:pPr>
  </w:style>
  <w:style w:type="paragraph" w:styleId="ListNumber3">
    <w:name w:val="List Number 3"/>
    <w:basedOn w:val="List3"/>
    <w:rsid w:val="0002751B"/>
    <w:pPr>
      <w:numPr>
        <w:numId w:val="4"/>
      </w:numPr>
    </w:pPr>
  </w:style>
  <w:style w:type="paragraph" w:styleId="ListNumber4">
    <w:name w:val="List Number 4"/>
    <w:basedOn w:val="List4"/>
    <w:rsid w:val="0002751B"/>
    <w:pPr>
      <w:numPr>
        <w:numId w:val="5"/>
      </w:numPr>
    </w:pPr>
  </w:style>
  <w:style w:type="paragraph" w:styleId="ListNumber5">
    <w:name w:val="List Number 5"/>
    <w:basedOn w:val="List5"/>
    <w:rsid w:val="0002751B"/>
    <w:pPr>
      <w:numPr>
        <w:numId w:val="6"/>
      </w:numPr>
    </w:pPr>
  </w:style>
  <w:style w:type="paragraph" w:styleId="BlockText">
    <w:name w:val="Block Text"/>
    <w:basedOn w:val="Normal"/>
    <w:rsid w:val="0002751B"/>
    <w:pPr>
      <w:spacing w:after="120"/>
      <w:ind w:left="1440" w:right="1440"/>
    </w:pPr>
  </w:style>
  <w:style w:type="character" w:customStyle="1" w:styleId="Subscript">
    <w:name w:val="Subscript"/>
    <w:basedOn w:val="DefaultParagraphFont"/>
    <w:rsid w:val="0002751B"/>
    <w:rPr>
      <w:sz w:val="16"/>
      <w:vertAlign w:val="subscript"/>
    </w:rPr>
  </w:style>
  <w:style w:type="character" w:customStyle="1" w:styleId="Superscript">
    <w:name w:val="Superscript"/>
    <w:basedOn w:val="DefaultParagraphFont"/>
    <w:rsid w:val="0002751B"/>
    <w:rPr>
      <w:sz w:val="16"/>
      <w:vertAlign w:val="superscript"/>
    </w:rPr>
  </w:style>
  <w:style w:type="character" w:customStyle="1" w:styleId="Symbols">
    <w:name w:val="Symbols"/>
    <w:basedOn w:val="DefaultParagraphFont"/>
    <w:rsid w:val="0002751B"/>
    <w:rPr>
      <w:rFonts w:ascii="Symbol" w:hAnsi="Symbol"/>
    </w:rPr>
  </w:style>
  <w:style w:type="character" w:customStyle="1" w:styleId="MenuOptions">
    <w:name w:val="Menu Options"/>
    <w:basedOn w:val="DefaultParagraphFont"/>
    <w:rsid w:val="0002751B"/>
    <w:rPr>
      <w:rFonts w:ascii="Arial Narrow" w:hAnsi="Arial Narrow"/>
      <w:smallCaps/>
    </w:rPr>
  </w:style>
  <w:style w:type="character" w:customStyle="1" w:styleId="Buttons">
    <w:name w:val="Buttons"/>
    <w:basedOn w:val="DefaultParagraphFont"/>
    <w:rsid w:val="0002751B"/>
    <w:rPr>
      <w:b/>
    </w:rPr>
  </w:style>
  <w:style w:type="character" w:customStyle="1" w:styleId="Underlined">
    <w:name w:val="Underlined"/>
    <w:basedOn w:val="DefaultParagraphFont"/>
    <w:rsid w:val="0002751B"/>
    <w:rPr>
      <w:u w:val="single"/>
    </w:rPr>
  </w:style>
  <w:style w:type="paragraph" w:customStyle="1" w:styleId="TableBodyTextRight">
    <w:name w:val="Table Body Text Right"/>
    <w:basedOn w:val="TableBodyText"/>
    <w:rsid w:val="0002751B"/>
    <w:pPr>
      <w:widowControl w:val="0"/>
      <w:autoSpaceDE w:val="0"/>
      <w:autoSpaceDN w:val="0"/>
      <w:adjustRightInd w:val="0"/>
      <w:jc w:val="right"/>
    </w:pPr>
    <w:rPr>
      <w:rFonts w:cs="Arial"/>
      <w:szCs w:val="18"/>
    </w:rPr>
  </w:style>
  <w:style w:type="paragraph" w:customStyle="1" w:styleId="CopyrightText">
    <w:name w:val="Copyright Text"/>
    <w:basedOn w:val="BodyText"/>
    <w:rsid w:val="0002751B"/>
    <w:rPr>
      <w:sz w:val="18"/>
    </w:rPr>
  </w:style>
  <w:style w:type="paragraph" w:customStyle="1" w:styleId="BodySmallRight">
    <w:name w:val="Body Small Right"/>
    <w:basedOn w:val="BodyTextRight"/>
    <w:rsid w:val="0002751B"/>
    <w:rPr>
      <w:sz w:val="18"/>
      <w:szCs w:val="18"/>
    </w:rPr>
  </w:style>
  <w:style w:type="paragraph" w:customStyle="1" w:styleId="MarginEdition">
    <w:name w:val="Margin Edition"/>
    <w:basedOn w:val="MarginNote"/>
    <w:rsid w:val="0002751B"/>
    <w:pPr>
      <w:spacing w:before="0" w:after="0"/>
    </w:pPr>
    <w:rPr>
      <w:rFonts w:ascii="Times New Roman" w:hAnsi="Times New Roman"/>
      <w:color w:val="999999"/>
    </w:rPr>
  </w:style>
  <w:style w:type="paragraph" w:customStyle="1" w:styleId="Spacer">
    <w:name w:val="Spacer"/>
    <w:basedOn w:val="Normal"/>
    <w:rsid w:val="0002751B"/>
    <w:rPr>
      <w:sz w:val="2"/>
      <w:szCs w:val="2"/>
    </w:rPr>
  </w:style>
  <w:style w:type="character" w:customStyle="1" w:styleId="Small">
    <w:name w:val="Small"/>
    <w:basedOn w:val="DefaultParagraphFont"/>
    <w:rsid w:val="0002751B"/>
    <w:rPr>
      <w:sz w:val="16"/>
    </w:rPr>
  </w:style>
  <w:style w:type="paragraph" w:customStyle="1" w:styleId="WideTable">
    <w:name w:val="Wide Table"/>
    <w:basedOn w:val="Normal"/>
    <w:rsid w:val="0002751B"/>
    <w:pPr>
      <w:ind w:left="-1418"/>
    </w:pPr>
    <w:rPr>
      <w:sz w:val="2"/>
      <w:szCs w:val="2"/>
    </w:rPr>
  </w:style>
  <w:style w:type="character" w:styleId="PageNumber">
    <w:name w:val="page number"/>
    <w:basedOn w:val="DefaultParagraphFont"/>
    <w:rsid w:val="0002751B"/>
  </w:style>
  <w:style w:type="paragraph" w:styleId="Quote">
    <w:name w:val="Quote"/>
    <w:basedOn w:val="Heading1"/>
    <w:link w:val="QuoteChar"/>
    <w:qFormat/>
    <w:rsid w:val="0002751B"/>
    <w:rPr>
      <w:b w:val="0"/>
      <w:sz w:val="72"/>
      <w:szCs w:val="72"/>
      <w:lang w:val="en-NZ"/>
    </w:rPr>
  </w:style>
  <w:style w:type="character" w:customStyle="1" w:styleId="QuoteChar">
    <w:name w:val="Quote Char"/>
    <w:basedOn w:val="DefaultParagraphFont"/>
    <w:link w:val="Quote"/>
    <w:rsid w:val="00027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51B"/>
    <w:pPr>
      <w:pageBreakBefore/>
    </w:pPr>
  </w:style>
  <w:style w:type="paragraph" w:customStyle="1" w:styleId="Border">
    <w:name w:val="Border"/>
    <w:basedOn w:val="Normal"/>
    <w:qFormat/>
    <w:rsid w:val="000275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51B"/>
    <w:rPr>
      <w:b/>
      <w:bCs/>
      <w:i/>
      <w:iCs/>
      <w:color w:val="auto"/>
    </w:rPr>
  </w:style>
  <w:style w:type="paragraph" w:styleId="IntenseQuote">
    <w:name w:val="Intense Quote"/>
    <w:basedOn w:val="Normal"/>
    <w:next w:val="Normal"/>
    <w:link w:val="IntenseQuoteChar"/>
    <w:uiPriority w:val="30"/>
    <w:qFormat/>
    <w:rsid w:val="000275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5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51B"/>
    <w:rPr>
      <w:smallCaps/>
      <w:color w:val="auto"/>
      <w:u w:val="single"/>
    </w:rPr>
  </w:style>
  <w:style w:type="character" w:styleId="IntenseReference">
    <w:name w:val="Intense Reference"/>
    <w:basedOn w:val="DefaultParagraphFont"/>
    <w:uiPriority w:val="32"/>
    <w:qFormat/>
    <w:rsid w:val="0002751B"/>
    <w:rPr>
      <w:b/>
      <w:bCs/>
      <w:smallCaps/>
      <w:color w:val="auto"/>
      <w:spacing w:val="5"/>
      <w:u w:val="single"/>
    </w:rPr>
  </w:style>
  <w:style w:type="paragraph" w:customStyle="1" w:styleId="2ColumnHeading">
    <w:name w:val="2Column Heading"/>
    <w:basedOn w:val="BodyText"/>
    <w:qFormat/>
    <w:rsid w:val="0002751B"/>
    <w:pPr>
      <w:spacing w:after="60"/>
      <w:ind w:left="-2268"/>
    </w:pPr>
    <w:rPr>
      <w:b/>
    </w:rPr>
  </w:style>
  <w:style w:type="paragraph" w:customStyle="1" w:styleId="Heading1TOC">
    <w:name w:val="Heading1 TOC"/>
    <w:basedOn w:val="Normal"/>
    <w:qFormat/>
    <w:rsid w:val="0002751B"/>
    <w:pPr>
      <w:spacing w:before="240" w:after="120"/>
    </w:pPr>
    <w:rPr>
      <w:rFonts w:ascii="Times New Roman" w:hAnsi="Times New Roman"/>
      <w:b/>
      <w:sz w:val="32"/>
    </w:rPr>
  </w:style>
  <w:style w:type="paragraph" w:customStyle="1" w:styleId="Heading2TOC">
    <w:name w:val="Heading2 TOC"/>
    <w:basedOn w:val="Normal"/>
    <w:qFormat/>
    <w:rsid w:val="0002751B"/>
    <w:pPr>
      <w:spacing w:before="240" w:after="60"/>
    </w:pPr>
    <w:rPr>
      <w:rFonts w:ascii="Times New Roman" w:hAnsi="Times New Roman"/>
      <w:b/>
      <w:sz w:val="28"/>
    </w:rPr>
  </w:style>
  <w:style w:type="character" w:customStyle="1" w:styleId="Underline">
    <w:name w:val="Underline"/>
    <w:basedOn w:val="DefaultParagraphFont"/>
    <w:qFormat/>
    <w:rsid w:val="0002751B"/>
    <w:rPr>
      <w:u w:val="single"/>
    </w:rPr>
  </w:style>
  <w:style w:type="character" w:customStyle="1" w:styleId="BoldandItalics">
    <w:name w:val="Bold and Italics"/>
    <w:qFormat/>
    <w:rsid w:val="0002751B"/>
    <w:rPr>
      <w:b/>
      <w:i/>
      <w:u w:val="none"/>
    </w:rPr>
  </w:style>
  <w:style w:type="paragraph" w:styleId="BalloonText">
    <w:name w:val="Balloon Text"/>
    <w:basedOn w:val="Normal"/>
    <w:link w:val="BalloonTextChar"/>
    <w:rsid w:val="0002751B"/>
    <w:rPr>
      <w:rFonts w:ascii="Tahoma" w:hAnsi="Tahoma" w:cs="Tahoma"/>
      <w:sz w:val="16"/>
      <w:szCs w:val="16"/>
    </w:rPr>
  </w:style>
  <w:style w:type="character" w:customStyle="1" w:styleId="BalloonTextChar">
    <w:name w:val="Balloon Text Char"/>
    <w:basedOn w:val="DefaultParagraphFont"/>
    <w:link w:val="BalloonText"/>
    <w:rsid w:val="000275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5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5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51B"/>
    <w:rPr>
      <w:b/>
      <w:color w:val="660033"/>
      <w:spacing w:val="0"/>
    </w:rPr>
  </w:style>
  <w:style w:type="paragraph" w:customStyle="1" w:styleId="Nameditemlist">
    <w:name w:val="Named item list"/>
    <w:basedOn w:val="BodyText"/>
    <w:qFormat/>
    <w:rsid w:val="0002751B"/>
    <w:pPr>
      <w:tabs>
        <w:tab w:val="left" w:pos="2835"/>
      </w:tabs>
      <w:ind w:left="2835" w:hanging="2835"/>
    </w:pPr>
  </w:style>
  <w:style w:type="paragraph" w:customStyle="1" w:styleId="BodyTextnopadding">
    <w:name w:val="Body Text no padding"/>
    <w:basedOn w:val="BodyText"/>
    <w:qFormat/>
    <w:rsid w:val="0002751B"/>
    <w:pPr>
      <w:spacing w:before="0" w:after="0"/>
    </w:pPr>
  </w:style>
  <w:style w:type="paragraph" w:customStyle="1" w:styleId="BodyTextBold">
    <w:name w:val="Body Text Bold"/>
    <w:basedOn w:val="BodyText"/>
    <w:qFormat/>
    <w:rsid w:val="0002751B"/>
    <w:rPr>
      <w:b/>
    </w:rPr>
  </w:style>
  <w:style w:type="character" w:styleId="Hyperlink">
    <w:name w:val="Hyperlink"/>
    <w:basedOn w:val="DefaultParagraphFont"/>
    <w:uiPriority w:val="99"/>
    <w:unhideWhenUsed/>
    <w:rsid w:val="003F6D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4545</Characters>
  <Application>Microsoft Office Word</Application>
  <DocSecurity>0</DocSecurity>
  <Lines>168</Lines>
  <Paragraphs>103</Paragraphs>
  <ScaleCrop>false</ScaleCrop>
  <Company>Author-it Software Corporation Ltd.</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AHCMOM203 Operate basic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2025-02-11T06:50:00Z</dcterms:created>
  <dcterms:modified xsi:type="dcterms:W3CDTF">2025-02-11T06:50:00Z</dcterms:modified>
</cp:coreProperties>
</file>