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4B3" w:rsidP="000964B3">
      <w:pPr>
        <w:pStyle w:val="Title"/>
      </w:pPr>
      <w:r>
        <w:fldChar w:fldCharType="begin"/>
      </w:r>
      <w:r>
        <w:instrText xml:space="preserve"> TITLE   \* MERGEFORMAT </w:instrText>
      </w:r>
      <w:r>
        <w:fldChar w:fldCharType="separate"/>
      </w:r>
      <w:r>
        <w:t>AHCMOM101 Assist with routine maintenance of machinery and equipment</w:t>
      </w:r>
      <w:r>
        <w:fldChar w:fldCharType="end"/>
      </w:r>
    </w:p>
    <w:p w:rsidR="000964B3" w:rsidP="000964B3">
      <w:pPr>
        <w:pStyle w:val="Version"/>
        <w:sectPr w:rsidSect="00B812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81231" w:rsidP="00B81231">
      <w:pPr>
        <w:pStyle w:val="SuperHeading"/>
      </w:pPr>
      <w:r w:rsidRPr="00B81231">
        <w:t>AHCMOM101 Assist with routine maintenance of machinery and equipment</w:t>
      </w:r>
    </w:p>
    <w:p w:rsidR="00000000" w:rsidRPr="00B81231" w:rsidP="00B81231">
      <w:pPr>
        <w:pStyle w:val="Heading1"/>
      </w:pPr>
      <w:bookmarkStart w:id="1" w:name="O_988416"/>
      <w:bookmarkEnd w:id="1"/>
      <w:r w:rsidRPr="00B81231">
        <w:t>Modification History</w:t>
      </w:r>
    </w:p>
    <w:tbl>
      <w:tblPr>
        <w:tblW w:w="9628" w:type="dxa"/>
        <w:tblLayout w:type="fixed"/>
        <w:tblCellMar>
          <w:left w:w="62" w:type="dxa"/>
          <w:right w:w="62" w:type="dxa"/>
        </w:tblCellMar>
        <w:tblLook w:val="0000"/>
      </w:tblPr>
      <w:tblGrid>
        <w:gridCol w:w="2610"/>
        <w:gridCol w:w="7018"/>
      </w:tblGrid>
      <w:tr w:rsidTr="00B8123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BodyText"/>
            </w:pPr>
            <w:r w:rsidRPr="00B81231">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rPr>
                <w:rStyle w:val="SpecialBold"/>
              </w:rPr>
              <w:t>Comments</w:t>
            </w:r>
          </w:p>
        </w:tc>
      </w:tr>
      <w:tr w:rsidTr="00B8123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Release 3</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This version released with AHC Agriculture, Horticulture and Conservation and Land Management Training Package Version 3.0.</w:t>
            </w:r>
          </w:p>
        </w:tc>
      </w:tr>
      <w:tr w:rsidTr="00B8123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This version released with AHC Agriculture, Horticulture and Conservation and Land Management Training Package Version 2.</w:t>
            </w:r>
            <w:r w:rsidRPr="00B81231">
              <w:t>0.</w:t>
            </w:r>
          </w:p>
        </w:tc>
      </w:tr>
      <w:tr w:rsidTr="00B8123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BodyText"/>
            </w:pPr>
            <w:r w:rsidRPr="00B81231">
              <w:t>This version released with AHC Agriculture, Horticulture and Conservation and Land Management Training Package Version 1.0.</w:t>
            </w:r>
          </w:p>
        </w:tc>
      </w:tr>
    </w:tbl>
    <w:p w:rsidR="00000000" w:rsidRPr="00B81231" w:rsidP="00B81231">
      <w:pPr>
        <w:pStyle w:val="BodyText"/>
      </w:pPr>
    </w:p>
    <w:p w:rsidR="00000000" w:rsidRPr="00B81231" w:rsidP="00B81231">
      <w:pPr>
        <w:pStyle w:val="AllowPageBreak"/>
      </w:pPr>
    </w:p>
    <w:p w:rsidR="00000000" w:rsidRPr="00B81231" w:rsidP="00B81231">
      <w:pPr>
        <w:pStyle w:val="Heading1"/>
      </w:pPr>
      <w:bookmarkStart w:id="2" w:name="O_988415"/>
      <w:bookmarkEnd w:id="2"/>
      <w:r w:rsidRPr="00B81231">
        <w:t>Application</w:t>
      </w:r>
    </w:p>
    <w:p w:rsidR="00000000" w:rsidRPr="00B81231" w:rsidP="000964B3">
      <w:pPr>
        <w:pStyle w:val="BodyText"/>
      </w:pPr>
      <w:r w:rsidRPr="00B81231">
        <w:t>This unit of competency describes the skills and knowledge required to assist with rout</w:t>
      </w:r>
      <w:r w:rsidRPr="00B81231">
        <w:t>ine maintenance tasks for small engine machinery and associated equipment.</w:t>
      </w:r>
    </w:p>
    <w:p w:rsidR="00000000" w:rsidRPr="00B81231" w:rsidP="000964B3">
      <w:pPr>
        <w:pStyle w:val="BodyText"/>
      </w:pPr>
      <w:r w:rsidRPr="00B81231">
        <w:t>The unit applies to individuals who assist with routine maintenance tasks while working alongside a supervisor exercising limited autonomy within established and well known paramete</w:t>
      </w:r>
      <w:r w:rsidRPr="00B81231">
        <w:t>rs. They identify and seek help with simple problems.</w:t>
      </w:r>
    </w:p>
    <w:p w:rsidR="00000000" w:rsidRPr="00B81231" w:rsidP="000964B3">
      <w:pPr>
        <w:pStyle w:val="BodyText"/>
      </w:pPr>
      <w:r w:rsidRPr="00B81231">
        <w:t>No occupational licensing, legislative or certification requirements apply to this unit at the time of publication.</w:t>
      </w:r>
    </w:p>
    <w:p w:rsidR="00000000" w:rsidRPr="00B81231" w:rsidP="00B81231">
      <w:pPr>
        <w:pStyle w:val="Heading1"/>
      </w:pPr>
      <w:bookmarkStart w:id="3" w:name="O_988414"/>
      <w:bookmarkEnd w:id="3"/>
      <w:r w:rsidRPr="00B81231">
        <w:t>Pre-requisite Unit</w:t>
      </w:r>
    </w:p>
    <w:p w:rsidR="00000000" w:rsidRPr="00B81231" w:rsidP="000964B3">
      <w:pPr>
        <w:pStyle w:val="BodyText"/>
      </w:pPr>
      <w:r w:rsidRPr="00B81231">
        <w:t>Nil</w:t>
      </w:r>
    </w:p>
    <w:p w:rsidR="00000000" w:rsidRPr="00B81231" w:rsidP="00B81231">
      <w:pPr>
        <w:pStyle w:val="Heading1"/>
      </w:pPr>
      <w:bookmarkStart w:id="4" w:name="O_988413"/>
      <w:bookmarkEnd w:id="4"/>
      <w:r w:rsidRPr="00B81231">
        <w:t>Unit Sector</w:t>
      </w:r>
    </w:p>
    <w:p w:rsidR="00000000" w:rsidRPr="00B81231" w:rsidP="000964B3">
      <w:pPr>
        <w:pStyle w:val="BodyText"/>
      </w:pPr>
      <w:r w:rsidRPr="00B81231">
        <w:t>Machinery operation and maintenance (MOM)</w:t>
      </w:r>
    </w:p>
    <w:p w:rsidR="00000000" w:rsidRPr="00B81231" w:rsidP="00B81231">
      <w:pPr>
        <w:pStyle w:val="Heading1"/>
      </w:pPr>
      <w:bookmarkStart w:id="5" w:name="O_988412"/>
      <w:bookmarkEnd w:id="5"/>
      <w:r w:rsidRPr="00B81231">
        <w:t>Elements and Performance Criteria</w:t>
      </w:r>
    </w:p>
    <w:tbl>
      <w:tblPr>
        <w:tblW w:w="9520" w:type="dxa"/>
        <w:tblLayout w:type="fixed"/>
        <w:tblCellMar>
          <w:left w:w="62" w:type="dxa"/>
          <w:right w:w="62" w:type="dxa"/>
        </w:tblCellMar>
        <w:tblLook w:val="0000"/>
      </w:tblPr>
      <w:tblGrid>
        <w:gridCol w:w="2519"/>
        <w:gridCol w:w="7001"/>
      </w:tblGrid>
      <w:tr w:rsidTr="000964B3">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1231" w:rsidP="00B81231">
            <w:pPr>
              <w:pStyle w:val="BodyText"/>
            </w:pPr>
            <w:r w:rsidRPr="00B81231">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1231">
            <w:pPr>
              <w:pStyle w:val="BodyText"/>
              <w:rPr>
                <w:lang w:val="en-NZ"/>
              </w:rPr>
            </w:pPr>
            <w:r w:rsidRPr="00B81231">
              <w:rPr>
                <w:rStyle w:val="SpecialBold"/>
              </w:rPr>
              <w:t>Performance Criteria</w:t>
            </w:r>
          </w:p>
        </w:tc>
      </w:tr>
      <w:tr w:rsidTr="000964B3">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BodyText"/>
            </w:pPr>
            <w:r w:rsidRPr="00B81231">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rPr>
                <w:rStyle w:val="Emphasis"/>
              </w:rPr>
              <w:t>Performance criteria describe the performance needed to demonstrate achievement of the ele</w:t>
            </w:r>
            <w:r w:rsidRPr="00B81231">
              <w:rPr>
                <w:rStyle w:val="Emphasis"/>
              </w:rPr>
              <w:t>ment.</w:t>
            </w:r>
          </w:p>
        </w:tc>
      </w:tr>
      <w:tr w:rsidTr="000964B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1. Prepare for basic routine maintenance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BodyText"/>
            </w:pPr>
            <w:r w:rsidRPr="00B81231">
              <w:t>1.1 Read or listen to work instructions from supervisor and clarify where necessary</w:t>
            </w:r>
          </w:p>
          <w:p w:rsidR="00000000" w:rsidRPr="00B81231" w:rsidP="00B81231">
            <w:pPr>
              <w:pStyle w:val="BodyText"/>
            </w:pPr>
            <w:r w:rsidRPr="00B81231">
              <w:t>1.2 Select tools and supplies required to carry out basic routine maintenance tasks according to job requirements</w:t>
            </w:r>
          </w:p>
          <w:p w:rsidR="00000000" w:rsidRPr="00B81231" w:rsidP="00B81231">
            <w:pPr>
              <w:pStyle w:val="BodyText"/>
            </w:pPr>
            <w:r w:rsidRPr="00B81231">
              <w:t xml:space="preserve">1.3 Select, fit and use personal protective equipment applicable to job requirements </w:t>
            </w:r>
          </w:p>
          <w:p w:rsidR="00000000" w:rsidRPr="00B81231" w:rsidP="00B81231">
            <w:pPr>
              <w:pStyle w:val="BodyText"/>
            </w:pPr>
            <w:r w:rsidRPr="00B81231">
              <w:t>1.4 Carry out routine pre-operational checks of machinery and equipment according to operation and maintenance manual and make adjustments where required</w:t>
            </w:r>
          </w:p>
          <w:p w:rsidR="00000000" w:rsidRPr="00B81231" w:rsidP="00B81231">
            <w:pPr>
              <w:pStyle w:val="BodyText"/>
            </w:pPr>
            <w:r w:rsidRPr="00B81231">
              <w:t>1.5 Identify and</w:t>
            </w:r>
            <w:r w:rsidRPr="00B81231">
              <w:t xml:space="preserve"> segregate faulty or unsafe machinery and equipment for repair or replacement</w:t>
            </w:r>
          </w:p>
          <w:p w:rsidR="00000000" w:rsidP="00B81231">
            <w:pPr>
              <w:pStyle w:val="BodyText"/>
              <w:rPr>
                <w:lang w:val="en-NZ"/>
              </w:rPr>
            </w:pPr>
            <w:r w:rsidRPr="00B81231">
              <w:t>1.6 Identify health and safety hazards in the workplace and report safety concerns to supervisor</w:t>
            </w:r>
          </w:p>
        </w:tc>
      </w:tr>
      <w:tr w:rsidTr="000964B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2. Carry out basic routine maintenance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BodyText"/>
            </w:pPr>
            <w:r w:rsidRPr="00B81231">
              <w:t>2.1 Carry out greasing, lubrication and o</w:t>
            </w:r>
            <w:r w:rsidRPr="00B81231">
              <w:t>ther basic servicing of machinery and equipment</w:t>
            </w:r>
          </w:p>
          <w:p w:rsidR="00000000" w:rsidRPr="00B81231" w:rsidP="00B81231">
            <w:pPr>
              <w:pStyle w:val="BodyText"/>
            </w:pPr>
            <w:r w:rsidRPr="00B81231">
              <w:t>2.2 Make routine adjustments and repairs to machinery and equipment</w:t>
            </w:r>
          </w:p>
          <w:p w:rsidR="00000000" w:rsidP="00B81231">
            <w:pPr>
              <w:pStyle w:val="BodyText"/>
              <w:rPr>
                <w:lang w:val="en-NZ"/>
              </w:rPr>
            </w:pPr>
            <w:r w:rsidRPr="00B81231">
              <w:t>2.3 Use safe workplace practices and methods when undertaking basic routine maintenance tasks</w:t>
            </w:r>
          </w:p>
        </w:tc>
      </w:tr>
      <w:tr w:rsidTr="000964B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3. Complete basic routine maintenance activit</w:t>
            </w:r>
            <w:r w:rsidRPr="00B81231">
              <w:t>ies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BodyText"/>
            </w:pPr>
            <w:r w:rsidRPr="00B81231">
              <w:t>3.1 Clean and store tools according to workplace procedures</w:t>
            </w:r>
          </w:p>
          <w:p w:rsidR="00000000" w:rsidRPr="00B81231" w:rsidP="00B81231">
            <w:pPr>
              <w:pStyle w:val="BodyText"/>
            </w:pPr>
            <w:r w:rsidRPr="00B81231">
              <w:t>3.2 Clean and maintain work areas and return to operating condition</w:t>
            </w:r>
          </w:p>
          <w:p w:rsidR="00000000" w:rsidRPr="00B81231" w:rsidP="00B81231">
            <w:pPr>
              <w:pStyle w:val="BodyText"/>
            </w:pPr>
            <w:r w:rsidRPr="00B81231">
              <w:t>3.3 Collect, treat and dispose or recycle waste from maintenance activities according to workplace procedures</w:t>
            </w:r>
          </w:p>
          <w:p w:rsidR="00000000" w:rsidRPr="00B81231" w:rsidP="00B81231">
            <w:pPr>
              <w:pStyle w:val="BodyText"/>
            </w:pPr>
            <w:r w:rsidRPr="00B81231">
              <w:t>3.4 Report malfunctions, faults, wear or damage of tools to supervisor</w:t>
            </w:r>
          </w:p>
        </w:tc>
      </w:tr>
    </w:tbl>
    <w:p w:rsidR="00000000" w:rsidRPr="00B81231" w:rsidP="00B81231">
      <w:pPr>
        <w:pStyle w:val="BodyText"/>
      </w:pPr>
    </w:p>
    <w:p w:rsidR="00000000" w:rsidRPr="00B81231" w:rsidP="00B81231">
      <w:pPr>
        <w:pStyle w:val="AllowPageBreak"/>
      </w:pPr>
    </w:p>
    <w:p w:rsidR="00000000" w:rsidRPr="00B81231" w:rsidP="00B81231">
      <w:pPr>
        <w:pStyle w:val="Heading1"/>
      </w:pPr>
      <w:bookmarkStart w:id="6" w:name="O_988411"/>
      <w:bookmarkEnd w:id="6"/>
      <w:r w:rsidRPr="00B81231">
        <w:t>Foundation Skills</w:t>
      </w:r>
    </w:p>
    <w:p w:rsidR="00000000" w:rsidRPr="000964B3" w:rsidP="000964B3">
      <w:pPr>
        <w:pStyle w:val="BodyText"/>
        <w:rPr>
          <w:i/>
        </w:rPr>
      </w:pPr>
      <w:r w:rsidRPr="000964B3">
        <w:rPr>
          <w:rStyle w:val="Emphasis"/>
        </w:rPr>
        <w:t>This section describes those language, literacy, numeracy and employment skills that are essential for performance in this unit of competency but ar</w:t>
      </w:r>
      <w:r w:rsidRPr="000964B3">
        <w:rPr>
          <w:rStyle w:val="Emphasis"/>
        </w:rPr>
        <w:t>e not explicit in the performance criteria.</w:t>
      </w:r>
    </w:p>
    <w:tbl>
      <w:tblPr>
        <w:tblW w:w="9520" w:type="dxa"/>
        <w:tblLayout w:type="fixed"/>
        <w:tblCellMar>
          <w:left w:w="62" w:type="dxa"/>
          <w:right w:w="62" w:type="dxa"/>
        </w:tblCellMar>
        <w:tblLook w:val="0000"/>
      </w:tblPr>
      <w:tblGrid>
        <w:gridCol w:w="2492"/>
        <w:gridCol w:w="7028"/>
      </w:tblGrid>
      <w:tr w:rsidTr="00B81231">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BodyText"/>
            </w:pPr>
            <w:r w:rsidRPr="00B81231">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rPr>
                <w:rStyle w:val="SpecialBold"/>
              </w:rPr>
              <w:t>Description</w:t>
            </w:r>
          </w:p>
        </w:tc>
      </w:tr>
      <w:tr w:rsidTr="00B8123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ListBullet"/>
            </w:pPr>
            <w:r w:rsidRPr="00B81231">
              <w:t>Use clear language to report malfunctions, faults, wear or damage to tools</w:t>
            </w:r>
          </w:p>
          <w:p w:rsidR="00000000" w:rsidP="00B81231">
            <w:pPr>
              <w:pStyle w:val="ListBullet"/>
              <w:rPr>
                <w:lang w:val="en-NZ"/>
              </w:rPr>
            </w:pPr>
            <w:r w:rsidRPr="00B81231">
              <w:t xml:space="preserve">Participate in verbal exchanges to respond to questions and clarify </w:t>
            </w:r>
            <w:r w:rsidRPr="00B81231">
              <w:t>information</w:t>
            </w:r>
          </w:p>
        </w:tc>
      </w:tr>
      <w:tr w:rsidTr="00B8123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ListBullet"/>
              <w:rPr>
                <w:lang w:val="en-NZ"/>
              </w:rPr>
            </w:pPr>
            <w:r w:rsidRPr="00B81231">
              <w:t>Interpret machinery and equipment fluid levels including grease, oil and fuel</w:t>
            </w:r>
          </w:p>
        </w:tc>
      </w:tr>
      <w:tr w:rsidTr="00B8123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ListBullet"/>
            </w:pPr>
            <w:r w:rsidRPr="00B81231">
              <w:t>Recognise and follow workplace requirements, including safety requirements, associated with own role and area of responsibility</w:t>
            </w:r>
          </w:p>
        </w:tc>
      </w:tr>
    </w:tbl>
    <w:p w:rsidR="00000000" w:rsidRPr="00B81231" w:rsidP="00B81231">
      <w:pPr>
        <w:pStyle w:val="BodyText"/>
      </w:pPr>
    </w:p>
    <w:p w:rsidR="00000000" w:rsidRPr="00B81231" w:rsidP="00B81231">
      <w:pPr>
        <w:pStyle w:val="AllowPageBreak"/>
      </w:pPr>
    </w:p>
    <w:p w:rsidR="00000000" w:rsidRPr="00B81231" w:rsidP="00B81231">
      <w:pPr>
        <w:pStyle w:val="Heading1"/>
      </w:pPr>
      <w:bookmarkStart w:id="7" w:name="O_1000650"/>
      <w:bookmarkEnd w:id="7"/>
      <w:r w:rsidRPr="00B81231">
        <w:t>Range of Conditions</w:t>
      </w:r>
    </w:p>
    <w:p w:rsidR="00000000" w:rsidRPr="000964B3" w:rsidP="000964B3">
      <w:pPr>
        <w:pStyle w:val="BodyText"/>
        <w:rPr>
          <w:i/>
        </w:rPr>
      </w:pPr>
      <w:r w:rsidRPr="000964B3">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0964B3">
        <w:rPr>
          <w:rStyle w:val="Emphasis"/>
        </w:rPr>
        <w:t>ocal industry and regional contexts) are included.</w:t>
      </w:r>
    </w:p>
    <w:tbl>
      <w:tblPr>
        <w:tblW w:w="9520" w:type="dxa"/>
        <w:tblLayout w:type="fixed"/>
        <w:tblCellMar>
          <w:left w:w="62" w:type="dxa"/>
          <w:right w:w="62" w:type="dxa"/>
        </w:tblCellMar>
        <w:tblLook w:val="0000"/>
      </w:tblPr>
      <w:tblGrid>
        <w:gridCol w:w="2492"/>
        <w:gridCol w:w="7028"/>
      </w:tblGrid>
      <w:tr w:rsidTr="00B8123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ListBullet"/>
            </w:pPr>
            <w:r w:rsidRPr="00B81231">
              <w:t>machinery and equipment damage and serviceability</w:t>
            </w:r>
          </w:p>
          <w:p w:rsidR="00000000" w:rsidRPr="00B81231" w:rsidP="00B81231">
            <w:pPr>
              <w:pStyle w:val="ListBullet"/>
            </w:pPr>
            <w:r w:rsidRPr="00B81231">
              <w:t>checking for missing parts</w:t>
            </w:r>
          </w:p>
          <w:p w:rsidR="00000000" w:rsidRPr="00B81231" w:rsidP="00B81231">
            <w:pPr>
              <w:pStyle w:val="ListBullet"/>
            </w:pPr>
            <w:r w:rsidRPr="00B81231">
              <w:t>fluid leaks and levels</w:t>
            </w:r>
          </w:p>
          <w:p w:rsidR="00000000" w:rsidP="00B81231">
            <w:pPr>
              <w:pStyle w:val="ListBullet"/>
              <w:rPr>
                <w:lang w:val="en-NZ"/>
              </w:rPr>
            </w:pPr>
            <w:r w:rsidRPr="00B81231">
              <w:t>fuel level.</w:t>
            </w:r>
          </w:p>
        </w:tc>
      </w:tr>
      <w:tr w:rsidTr="00B8123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Machinery and equipment must include at least two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ListBullet"/>
            </w:pPr>
            <w:r w:rsidRPr="00B81231">
              <w:t>hydraulic equipment</w:t>
            </w:r>
          </w:p>
          <w:p w:rsidR="00000000" w:rsidRPr="00B81231" w:rsidP="00B81231">
            <w:pPr>
              <w:pStyle w:val="ListBullet"/>
            </w:pPr>
            <w:r w:rsidRPr="00B81231">
              <w:t>hydroplats</w:t>
            </w:r>
          </w:p>
          <w:p w:rsidR="00000000" w:rsidRPr="00B81231" w:rsidP="00B81231">
            <w:pPr>
              <w:pStyle w:val="ListBullet"/>
            </w:pPr>
            <w:r w:rsidRPr="00B81231">
              <w:t>stationary engines</w:t>
            </w:r>
          </w:p>
          <w:p w:rsidR="00000000" w:rsidRPr="00B81231" w:rsidP="00B81231">
            <w:pPr>
              <w:pStyle w:val="ListBullet"/>
            </w:pPr>
            <w:r w:rsidRPr="00B81231">
              <w:t>pumps</w:t>
            </w:r>
          </w:p>
          <w:p w:rsidR="00000000" w:rsidRPr="00B81231" w:rsidP="00B81231">
            <w:pPr>
              <w:pStyle w:val="ListBullet"/>
            </w:pPr>
            <w:r w:rsidRPr="00B81231">
              <w:t>irrigation equipment</w:t>
            </w:r>
          </w:p>
          <w:p w:rsidR="00000000" w:rsidRPr="00B81231" w:rsidP="00B81231">
            <w:pPr>
              <w:pStyle w:val="ListBullet"/>
            </w:pPr>
            <w:r w:rsidRPr="00B81231">
              <w:t>seeders</w:t>
            </w:r>
          </w:p>
          <w:p w:rsidR="00000000" w:rsidRPr="00B81231" w:rsidP="00B81231">
            <w:pPr>
              <w:pStyle w:val="ListBullet"/>
            </w:pPr>
            <w:r w:rsidRPr="00B81231">
              <w:t>harvesters</w:t>
            </w:r>
          </w:p>
          <w:p w:rsidR="00000000" w:rsidRPr="00B81231" w:rsidP="00B81231">
            <w:pPr>
              <w:pStyle w:val="ListBullet"/>
            </w:pPr>
            <w:r w:rsidRPr="00B81231">
              <w:t>balers</w:t>
            </w:r>
          </w:p>
          <w:p w:rsidR="00000000" w:rsidRPr="00B81231" w:rsidP="00B81231">
            <w:pPr>
              <w:pStyle w:val="ListBullet"/>
            </w:pPr>
            <w:r w:rsidRPr="00B81231">
              <w:t>spraying equipment</w:t>
            </w:r>
          </w:p>
          <w:p w:rsidR="00000000" w:rsidRPr="00B81231" w:rsidP="00B81231">
            <w:pPr>
              <w:pStyle w:val="ListBullet"/>
            </w:pPr>
            <w:r w:rsidRPr="00B81231">
              <w:t>hedging machines</w:t>
            </w:r>
          </w:p>
          <w:p w:rsidR="00000000" w:rsidRPr="00B81231" w:rsidP="00B81231">
            <w:pPr>
              <w:pStyle w:val="ListBullet"/>
            </w:pPr>
            <w:r w:rsidRPr="00B81231">
              <w:t>solar and wind powered equipment.</w:t>
            </w:r>
          </w:p>
        </w:tc>
      </w:tr>
    </w:tbl>
    <w:p w:rsidR="000964B3" w:rsidP="00B81231">
      <w:pPr>
        <w:pStyle w:val="BodyText"/>
      </w:pPr>
    </w:p>
    <w:p w:rsidR="000964B3" w:rsidP="00B81231">
      <w:pPr>
        <w:pStyle w:val="BodyText"/>
      </w:pPr>
    </w:p>
    <w:p w:rsidR="00000000" w:rsidRPr="00B81231" w:rsidP="00B81231">
      <w:pPr>
        <w:pStyle w:val="Heading1"/>
      </w:pPr>
      <w:bookmarkStart w:id="8" w:name="O_988410"/>
      <w:bookmarkEnd w:id="8"/>
      <w:r w:rsidRPr="00B81231">
        <w:t>Unit Mapping Information</w:t>
      </w:r>
    </w:p>
    <w:tbl>
      <w:tblPr>
        <w:tblW w:w="9520" w:type="dxa"/>
        <w:tblLayout w:type="fixed"/>
        <w:tblCellMar>
          <w:left w:w="62" w:type="dxa"/>
          <w:right w:w="62" w:type="dxa"/>
        </w:tblCellMar>
        <w:tblLook w:val="0000"/>
      </w:tblPr>
      <w:tblGrid>
        <w:gridCol w:w="1818"/>
        <w:gridCol w:w="2118"/>
        <w:gridCol w:w="2407"/>
        <w:gridCol w:w="3177"/>
      </w:tblGrid>
      <w:tr w:rsidTr="00B81231">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BodyText"/>
            </w:pPr>
            <w:r w:rsidRPr="00B81231">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BodyText"/>
            </w:pPr>
            <w:r w:rsidRPr="00B81231">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BodyText"/>
            </w:pPr>
            <w:r w:rsidRPr="00B81231">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rPr>
                <w:rStyle w:val="SpecialBold"/>
              </w:rPr>
              <w:t>Equivalence status</w:t>
            </w:r>
          </w:p>
        </w:tc>
      </w:tr>
      <w:tr w:rsidTr="00B81231">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AHCMOM101 Assist with routine maintenance of machinery and equipment         Release 3</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BodyText"/>
            </w:pPr>
            <w:r w:rsidRPr="00B81231">
              <w:t xml:space="preserve">AHCMOM101 Assist with routine maintenance of machinery and equipment </w:t>
            </w:r>
          </w:p>
          <w:p w:rsidR="00000000" w:rsidP="00B81231">
            <w:pPr>
              <w:pStyle w:val="BodyText"/>
              <w:rPr>
                <w:lang w:val="en-NZ"/>
              </w:rPr>
            </w:pPr>
            <w:r w:rsidRPr="00B81231">
              <w:t>Release 2</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231">
            <w:pPr>
              <w:pStyle w:val="BodyText"/>
              <w:rPr>
                <w:lang w:val="en-NZ"/>
              </w:rPr>
            </w:pPr>
            <w:r w:rsidRPr="00B81231">
              <w:t>Minor changes to performance criteria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231" w:rsidP="00B81231">
            <w:pPr>
              <w:pStyle w:val="BodyText"/>
            </w:pPr>
            <w:r w:rsidRPr="00B81231">
              <w:t>Equivalent unit</w:t>
            </w:r>
          </w:p>
        </w:tc>
      </w:tr>
    </w:tbl>
    <w:p w:rsidR="00000000" w:rsidRPr="00B81231" w:rsidP="00B81231">
      <w:pPr>
        <w:pStyle w:val="BodyText"/>
      </w:pPr>
    </w:p>
    <w:p w:rsidR="00000000" w:rsidRPr="00B81231" w:rsidP="00B81231">
      <w:pPr>
        <w:pStyle w:val="AllowPageBreak"/>
      </w:pPr>
    </w:p>
    <w:p w:rsidR="00000000" w:rsidRPr="00B81231" w:rsidP="00B81231">
      <w:pPr>
        <w:pStyle w:val="Heading1"/>
      </w:pPr>
      <w:bookmarkStart w:id="9" w:name="O_988417"/>
      <w:bookmarkEnd w:id="9"/>
      <w:r w:rsidRPr="00B81231">
        <w:t>Links</w:t>
      </w:r>
    </w:p>
    <w:p w:rsidR="00000000" w:rsidRPr="00B81231" w:rsidP="000964B3">
      <w:pPr>
        <w:pStyle w:val="BodyText"/>
      </w:pPr>
      <w:r w:rsidRPr="00B81231">
        <w:t>Companion Volumes, including Implementation Guides, are available at VETN</w:t>
      </w:r>
      <w:r w:rsidRPr="00B81231">
        <w:t xml:space="preserve">et - </w:t>
      </w:r>
      <w:r>
        <w:fldChar w:fldCharType="begin"/>
      </w:r>
      <w:r>
        <w:instrText xml:space="preserve"> HYPERLINK "https://vetnet.gov.au/Pages/TrainingDocs.aspx?q=c6399549-9c62-4a5e-bf1a-524b2322cf72" </w:instrText>
      </w:r>
      <w:r>
        <w:fldChar w:fldCharType="separate"/>
      </w:r>
      <w:r w:rsidRPr="009B717F">
        <w:rPr>
          <w:rStyle w:val="Hyperlink"/>
        </w:rPr>
        <w:t>https://vetnet.gov.au/Pages/TrainingDocs.aspx?q=c6399549-9c62-4a5e-bf1a-524b2322cf72</w:t>
      </w:r>
      <w:r>
        <w:fldChar w:fldCharType="end"/>
      </w:r>
    </w:p>
    <w:p w:rsidR="00000000" w:rsidRPr="00B81231" w:rsidP="00B81231"/>
    <w:sectPr w:rsidSect="00B812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31" w:rsidRPr="000964B3" w:rsidP="000964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B3" w:rsidP="00B81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64B3" w:rsidP="00B812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64B3" w:rsidP="00B81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231" w:rsidRPr="000964B3" w:rsidP="000964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B3" w:rsidRPr="002D2AF8" w:rsidP="00B81231">
    <w:pPr>
      <w:pStyle w:val="Header"/>
      <w:framePr w:wrap="around"/>
    </w:pPr>
    <w:r>
      <w:fldChar w:fldCharType="begin"/>
    </w:r>
    <w:r>
      <w:instrText xml:space="preserve"> TITLE   \* MERGEFORMAT </w:instrText>
    </w:r>
    <w:r>
      <w:fldChar w:fldCharType="separate"/>
    </w:r>
    <w:r>
      <w:t>AHCMOM101 Assist with routine maintenance of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964B3" w:rsidP="00B81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9878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084D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231"/>
    <w:pPr>
      <w:spacing w:before="360" w:after="60"/>
      <w:outlineLvl w:val="0"/>
    </w:pPr>
    <w:rPr>
      <w:sz w:val="32"/>
    </w:rPr>
  </w:style>
  <w:style w:type="paragraph" w:styleId="Heading2">
    <w:name w:val="heading 2"/>
    <w:basedOn w:val="HeadingBase"/>
    <w:next w:val="BodyText"/>
    <w:link w:val="Heading2Char"/>
    <w:qFormat/>
    <w:rsid w:val="00B81231"/>
    <w:pPr>
      <w:keepLines/>
      <w:spacing w:before="240" w:after="120"/>
      <w:outlineLvl w:val="1"/>
    </w:pPr>
    <w:rPr>
      <w:sz w:val="28"/>
      <w:szCs w:val="40"/>
    </w:rPr>
  </w:style>
  <w:style w:type="paragraph" w:styleId="Heading3">
    <w:name w:val="heading 3"/>
    <w:basedOn w:val="HeadingBase"/>
    <w:next w:val="BodyText"/>
    <w:link w:val="Heading3Char"/>
    <w:qFormat/>
    <w:rsid w:val="00B81231"/>
    <w:pPr>
      <w:spacing w:before="180" w:after="120"/>
      <w:outlineLvl w:val="2"/>
    </w:pPr>
    <w:rPr>
      <w:spacing w:val="-10"/>
      <w:kern w:val="32"/>
    </w:rPr>
  </w:style>
  <w:style w:type="paragraph" w:styleId="Heading4">
    <w:name w:val="heading 4"/>
    <w:basedOn w:val="HeadingBase"/>
    <w:next w:val="BodyText"/>
    <w:link w:val="Heading4Char"/>
    <w:qFormat/>
    <w:rsid w:val="00B81231"/>
    <w:pPr>
      <w:spacing w:before="160" w:after="120"/>
      <w:outlineLvl w:val="3"/>
    </w:pPr>
    <w:rPr>
      <w:sz w:val="22"/>
    </w:rPr>
  </w:style>
  <w:style w:type="paragraph" w:styleId="Heading5">
    <w:name w:val="heading 5"/>
    <w:basedOn w:val="HeadingBase"/>
    <w:next w:val="Normal"/>
    <w:link w:val="Heading5Char"/>
    <w:qFormat/>
    <w:rsid w:val="00B81231"/>
    <w:pPr>
      <w:spacing w:before="80"/>
      <w:outlineLvl w:val="4"/>
    </w:pPr>
    <w:rPr>
      <w:color w:val="918585"/>
      <w:sz w:val="20"/>
    </w:rPr>
  </w:style>
  <w:style w:type="paragraph" w:styleId="Heading6">
    <w:name w:val="heading 6"/>
    <w:basedOn w:val="HeadingBase"/>
    <w:next w:val="Normal"/>
    <w:link w:val="Heading6Char"/>
    <w:qFormat/>
    <w:rsid w:val="00B81231"/>
    <w:pPr>
      <w:spacing w:before="60"/>
      <w:outlineLvl w:val="5"/>
    </w:pPr>
    <w:rPr>
      <w:color w:val="918585"/>
      <w:sz w:val="20"/>
    </w:rPr>
  </w:style>
  <w:style w:type="paragraph" w:styleId="Heading7">
    <w:name w:val="heading 7"/>
    <w:basedOn w:val="Normal"/>
    <w:next w:val="Normal"/>
    <w:link w:val="Heading7Char"/>
    <w:qFormat/>
    <w:rsid w:val="00B81231"/>
    <w:pPr>
      <w:ind w:left="720"/>
      <w:outlineLvl w:val="6"/>
    </w:pPr>
    <w:rPr>
      <w:i/>
    </w:rPr>
  </w:style>
  <w:style w:type="paragraph" w:styleId="Heading8">
    <w:name w:val="heading 8"/>
    <w:basedOn w:val="Normal"/>
    <w:next w:val="Normal"/>
    <w:link w:val="Heading8Char"/>
    <w:qFormat/>
    <w:rsid w:val="00B81231"/>
    <w:pPr>
      <w:ind w:left="720"/>
      <w:outlineLvl w:val="7"/>
    </w:pPr>
    <w:rPr>
      <w:i/>
    </w:rPr>
  </w:style>
  <w:style w:type="paragraph" w:styleId="Heading9">
    <w:name w:val="heading 9"/>
    <w:basedOn w:val="Normal"/>
    <w:next w:val="Normal"/>
    <w:link w:val="Heading9Char"/>
    <w:qFormat/>
    <w:rsid w:val="00B81231"/>
    <w:pPr>
      <w:ind w:left="720"/>
      <w:outlineLvl w:val="8"/>
    </w:pPr>
    <w:rPr>
      <w:i/>
    </w:rPr>
  </w:style>
  <w:style w:type="character" w:default="1" w:styleId="DefaultParagraphFont">
    <w:name w:val="Default Paragraph Font"/>
    <w:uiPriority w:val="1"/>
    <w:unhideWhenUsed/>
    <w:rsid w:val="00B81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231"/>
  </w:style>
  <w:style w:type="character" w:customStyle="1" w:styleId="Heading1Char">
    <w:name w:val="Heading 1 Char"/>
    <w:basedOn w:val="DefaultParagraphFont"/>
    <w:link w:val="Heading1"/>
    <w:rsid w:val="00B81231"/>
    <w:rPr>
      <w:rFonts w:ascii="Times New Roman" w:eastAsia="Times New Roman" w:hAnsi="Times New Roman" w:cs="Times New Roman"/>
      <w:b/>
      <w:sz w:val="32"/>
      <w:szCs w:val="20"/>
      <w:lang w:eastAsia="en-US"/>
    </w:rPr>
  </w:style>
  <w:style w:type="paragraph" w:styleId="BodyText">
    <w:name w:val="Body Text"/>
    <w:basedOn w:val="Normal"/>
    <w:link w:val="BodyTextChar"/>
    <w:rsid w:val="00B81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231"/>
    <w:rPr>
      <w:rFonts w:ascii="Times New Roman" w:eastAsia="Times New Roman" w:hAnsi="Times New Roman" w:cs="Times New Roman"/>
      <w:sz w:val="24"/>
      <w:lang w:eastAsia="en-US"/>
    </w:rPr>
  </w:style>
  <w:style w:type="paragraph" w:styleId="ListBullet">
    <w:name w:val="List Bullet"/>
    <w:basedOn w:val="List"/>
    <w:rsid w:val="00B81231"/>
    <w:pPr>
      <w:numPr>
        <w:numId w:val="11"/>
      </w:numPr>
      <w:tabs>
        <w:tab w:val="clear" w:pos="340"/>
      </w:tabs>
      <w:spacing w:before="40" w:after="40"/>
    </w:pPr>
  </w:style>
  <w:style w:type="character" w:customStyle="1" w:styleId="SpecialBold">
    <w:name w:val="Special Bold"/>
    <w:basedOn w:val="DefaultParagraphFont"/>
    <w:rsid w:val="00B81231"/>
    <w:rPr>
      <w:b/>
      <w:spacing w:val="0"/>
    </w:rPr>
  </w:style>
  <w:style w:type="character" w:styleId="Emphasis">
    <w:name w:val="Emphasis"/>
    <w:basedOn w:val="DefaultParagraphFont"/>
    <w:qFormat/>
    <w:rsid w:val="00B81231"/>
    <w:rPr>
      <w:i/>
    </w:rPr>
  </w:style>
  <w:style w:type="paragraph" w:customStyle="1" w:styleId="SuperHeading">
    <w:name w:val="SuperHeading"/>
    <w:basedOn w:val="Normal"/>
    <w:rsid w:val="00B81231"/>
    <w:pPr>
      <w:spacing w:before="240" w:after="120"/>
      <w:outlineLvl w:val="0"/>
    </w:pPr>
    <w:rPr>
      <w:rFonts w:ascii="Times New Roman" w:hAnsi="Times New Roman"/>
      <w:b/>
      <w:sz w:val="32"/>
    </w:rPr>
  </w:style>
  <w:style w:type="paragraph" w:customStyle="1" w:styleId="AllowPageBreak">
    <w:name w:val="AllowPageBreak"/>
    <w:rsid w:val="00B81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1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231"/>
    <w:rPr>
      <w:rFonts w:ascii="Courier New" w:eastAsia="Times New Roman" w:hAnsi="Courier New" w:cs="Times New Roman"/>
      <w:i/>
      <w:szCs w:val="20"/>
      <w:lang w:eastAsia="en-US"/>
    </w:rPr>
  </w:style>
  <w:style w:type="paragraph" w:customStyle="1" w:styleId="HeadingBase">
    <w:name w:val="Heading Base"/>
    <w:rsid w:val="00B81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231"/>
    <w:pPr>
      <w:tabs>
        <w:tab w:val="right" w:leader="dot" w:pos="9072"/>
      </w:tabs>
      <w:ind w:left="567"/>
    </w:pPr>
    <w:rPr>
      <w:szCs w:val="22"/>
    </w:rPr>
  </w:style>
  <w:style w:type="paragraph" w:customStyle="1" w:styleId="TOCBase">
    <w:name w:val="TOC Base"/>
    <w:rsid w:val="00B81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231"/>
    <w:pPr>
      <w:tabs>
        <w:tab w:val="right" w:leader="dot" w:pos="9072"/>
      </w:tabs>
      <w:spacing w:before="40" w:after="40"/>
      <w:ind w:left="284"/>
    </w:pPr>
    <w:rPr>
      <w:rFonts w:ascii="Times New Roman" w:hAnsi="Times New Roman"/>
    </w:rPr>
  </w:style>
  <w:style w:type="paragraph" w:styleId="TOC1">
    <w:name w:val="toc 1"/>
    <w:basedOn w:val="TOCBase"/>
    <w:next w:val="Normal"/>
    <w:rsid w:val="00B81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231"/>
    <w:rPr>
      <w:rFonts w:ascii="Times New Roman" w:eastAsia="Times New Roman" w:hAnsi="Times New Roman" w:cs="Times New Roman"/>
      <w:sz w:val="16"/>
      <w:lang w:eastAsia="en-US"/>
    </w:rPr>
  </w:style>
  <w:style w:type="paragraph" w:styleId="Title">
    <w:name w:val="Title"/>
    <w:basedOn w:val="HeadingBase"/>
    <w:link w:val="TitleChar"/>
    <w:qFormat/>
    <w:rsid w:val="00B81231"/>
    <w:pPr>
      <w:spacing w:before="5040"/>
      <w:jc w:val="center"/>
    </w:pPr>
    <w:rPr>
      <w:sz w:val="48"/>
      <w:szCs w:val="72"/>
      <w:lang w:val="en-US"/>
    </w:rPr>
  </w:style>
  <w:style w:type="character" w:customStyle="1" w:styleId="TitleChar">
    <w:name w:val="Title Char"/>
    <w:basedOn w:val="DefaultParagraphFont"/>
    <w:link w:val="Title"/>
    <w:rsid w:val="00B81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231"/>
    <w:pPr>
      <w:tabs>
        <w:tab w:val="left" w:pos="3600"/>
        <w:tab w:val="left" w:pos="3958"/>
      </w:tabs>
    </w:pPr>
  </w:style>
  <w:style w:type="paragraph" w:styleId="List">
    <w:name w:val="List"/>
    <w:basedOn w:val="BodyText"/>
    <w:next w:val="BodyText"/>
    <w:rsid w:val="00B81231"/>
    <w:pPr>
      <w:tabs>
        <w:tab w:val="left" w:pos="340"/>
      </w:tabs>
      <w:spacing w:before="60" w:after="60"/>
      <w:ind w:left="340" w:hanging="340"/>
    </w:pPr>
  </w:style>
  <w:style w:type="paragraph" w:customStyle="1" w:styleId="Note">
    <w:name w:val="Note"/>
    <w:basedOn w:val="BodyText"/>
    <w:rsid w:val="00B81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231"/>
    <w:pPr>
      <w:framePr w:wrap="auto" w:hAnchor="text" w:y="6049"/>
    </w:pPr>
    <w:rPr>
      <w:color w:val="000000"/>
      <w:sz w:val="40"/>
    </w:rPr>
  </w:style>
  <w:style w:type="paragraph" w:customStyle="1" w:styleId="TOCTitle">
    <w:name w:val="TOCTitle"/>
    <w:basedOn w:val="Heading1"/>
    <w:rsid w:val="00B81231"/>
    <w:pPr>
      <w:spacing w:after="240"/>
      <w:jc w:val="center"/>
      <w:outlineLvl w:val="9"/>
    </w:pPr>
    <w:rPr>
      <w:caps/>
    </w:rPr>
  </w:style>
  <w:style w:type="paragraph" w:customStyle="1" w:styleId="Version">
    <w:name w:val="Version"/>
    <w:rsid w:val="00B812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1231"/>
    <w:pPr>
      <w:numPr>
        <w:numId w:val="12"/>
      </w:numPr>
      <w:tabs>
        <w:tab w:val="clear" w:pos="680"/>
      </w:tabs>
    </w:pPr>
  </w:style>
  <w:style w:type="paragraph" w:styleId="Index1">
    <w:name w:val="index 1"/>
    <w:basedOn w:val="Normal"/>
    <w:next w:val="Normal"/>
    <w:semiHidden/>
    <w:rsid w:val="00B81231"/>
    <w:pPr>
      <w:keepNext w:val="0"/>
      <w:tabs>
        <w:tab w:val="right" w:pos="4176"/>
      </w:tabs>
      <w:ind w:left="198" w:hanging="198"/>
    </w:pPr>
    <w:rPr>
      <w:rFonts w:ascii="Garamond" w:hAnsi="Garamond"/>
    </w:rPr>
  </w:style>
  <w:style w:type="paragraph" w:styleId="IndexHeading">
    <w:name w:val="index heading"/>
    <w:basedOn w:val="Normal"/>
    <w:next w:val="Index1"/>
    <w:semiHidden/>
    <w:rsid w:val="00B81231"/>
    <w:pPr>
      <w:spacing w:before="120" w:after="120"/>
    </w:pPr>
    <w:rPr>
      <w:rFonts w:ascii="Arial" w:hAnsi="Arial"/>
      <w:b/>
      <w:color w:val="918585"/>
      <w:sz w:val="24"/>
    </w:rPr>
  </w:style>
  <w:style w:type="paragraph" w:styleId="Header">
    <w:name w:val="header"/>
    <w:basedOn w:val="Normal"/>
    <w:link w:val="HeaderChar"/>
    <w:rsid w:val="00B81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231"/>
    <w:rPr>
      <w:rFonts w:ascii="Times New Roman" w:eastAsia="Times New Roman" w:hAnsi="Times New Roman" w:cs="Times New Roman"/>
      <w:sz w:val="16"/>
      <w:szCs w:val="20"/>
      <w:lang w:val="en-GB" w:eastAsia="en-US"/>
    </w:rPr>
  </w:style>
  <w:style w:type="paragraph" w:customStyle="1" w:styleId="Chapter">
    <w:name w:val="Chapter"/>
    <w:basedOn w:val="Normal"/>
    <w:rsid w:val="00B81231"/>
    <w:pPr>
      <w:spacing w:before="240"/>
    </w:pPr>
    <w:rPr>
      <w:rFonts w:ascii="Times New Roman" w:hAnsi="Times New Roman"/>
      <w:smallCaps/>
      <w:spacing w:val="80"/>
      <w:sz w:val="28"/>
    </w:rPr>
  </w:style>
  <w:style w:type="paragraph" w:customStyle="1" w:styleId="InChapter">
    <w:name w:val="InChapter"/>
    <w:basedOn w:val="Heading3"/>
    <w:rsid w:val="00B81231"/>
    <w:pPr>
      <w:spacing w:after="240"/>
      <w:outlineLvl w:val="9"/>
    </w:pPr>
    <w:rPr>
      <w:noProof/>
    </w:rPr>
  </w:style>
  <w:style w:type="paragraph" w:styleId="Index2">
    <w:name w:val="index 2"/>
    <w:basedOn w:val="Normal"/>
    <w:next w:val="Normal"/>
    <w:semiHidden/>
    <w:rsid w:val="00B81231"/>
    <w:pPr>
      <w:tabs>
        <w:tab w:val="right" w:pos="4176"/>
      </w:tabs>
      <w:ind w:left="568" w:hanging="284"/>
    </w:pPr>
    <w:rPr>
      <w:rFonts w:ascii="Garamond" w:hAnsi="Garamond"/>
    </w:rPr>
  </w:style>
  <w:style w:type="paragraph" w:customStyle="1" w:styleId="Byline">
    <w:name w:val="Byline"/>
    <w:rsid w:val="00B81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231"/>
    <w:pPr>
      <w:tabs>
        <w:tab w:val="clear" w:pos="3600"/>
        <w:tab w:val="clear" w:pos="3958"/>
      </w:tabs>
      <w:jc w:val="right"/>
    </w:pPr>
  </w:style>
  <w:style w:type="paragraph" w:styleId="Caption">
    <w:name w:val="caption"/>
    <w:basedOn w:val="BodyText"/>
    <w:next w:val="Normal"/>
    <w:qFormat/>
    <w:rsid w:val="00B81231"/>
    <w:pPr>
      <w:framePr w:w="2268" w:hSpace="181" w:vSpace="181" w:wrap="around" w:vAnchor="text" w:hAnchor="page" w:x="1135" w:y="285" w:anchorLock="1"/>
    </w:pPr>
    <w:rPr>
      <w:i/>
    </w:rPr>
  </w:style>
  <w:style w:type="paragraph" w:customStyle="1" w:styleId="MiniTOCTitle">
    <w:name w:val="MiniTOCTitle"/>
    <w:basedOn w:val="Heading4"/>
    <w:rsid w:val="00B81231"/>
    <w:pPr>
      <w:spacing w:before="240"/>
      <w:outlineLvl w:val="9"/>
    </w:pPr>
    <w:rPr>
      <w:noProof/>
      <w:sz w:val="24"/>
    </w:rPr>
  </w:style>
  <w:style w:type="paragraph" w:customStyle="1" w:styleId="MiniTOCItem">
    <w:name w:val="MiniTOCItem"/>
    <w:basedOn w:val="ListBullet"/>
    <w:rsid w:val="00B81231"/>
    <w:pPr>
      <w:numPr>
        <w:numId w:val="0"/>
      </w:numPr>
      <w:tabs>
        <w:tab w:val="right" w:leader="dot" w:pos="6521"/>
      </w:tabs>
      <w:spacing w:before="0" w:after="0"/>
    </w:pPr>
  </w:style>
  <w:style w:type="paragraph" w:customStyle="1" w:styleId="TOFTitle">
    <w:name w:val="TOFTitle"/>
    <w:basedOn w:val="TOCTitle"/>
    <w:rsid w:val="00B81231"/>
  </w:style>
  <w:style w:type="paragraph" w:styleId="TableofFigures">
    <w:name w:val="table of figures"/>
    <w:basedOn w:val="Normal"/>
    <w:next w:val="Normal"/>
    <w:semiHidden/>
    <w:rsid w:val="00B81231"/>
    <w:pPr>
      <w:tabs>
        <w:tab w:val="right" w:leader="dot" w:pos="9072"/>
      </w:tabs>
      <w:ind w:left="970" w:hanging="403"/>
    </w:pPr>
    <w:rPr>
      <w:rFonts w:ascii="Times New Roman" w:hAnsi="Times New Roman"/>
      <w:b/>
    </w:rPr>
  </w:style>
  <w:style w:type="paragraph" w:styleId="ListNumber">
    <w:name w:val="List Number"/>
    <w:basedOn w:val="List"/>
    <w:rsid w:val="00B81231"/>
    <w:pPr>
      <w:numPr>
        <w:numId w:val="14"/>
      </w:numPr>
      <w:tabs>
        <w:tab w:val="clear" w:pos="340"/>
      </w:tabs>
    </w:pPr>
  </w:style>
  <w:style w:type="character" w:customStyle="1" w:styleId="WingdingSymbols">
    <w:name w:val="Wingding Symbols"/>
    <w:rsid w:val="00B81231"/>
    <w:rPr>
      <w:rFonts w:ascii="Wingdings" w:hAnsi="Wingdings"/>
    </w:rPr>
  </w:style>
  <w:style w:type="paragraph" w:customStyle="1" w:styleId="TableHeading">
    <w:name w:val="Table Heading"/>
    <w:basedOn w:val="HeadingBase"/>
    <w:rsid w:val="00B81231"/>
    <w:pPr>
      <w:keepLines/>
      <w:pBdr>
        <w:bottom w:val="single" w:sz="6" w:space="1" w:color="918585"/>
      </w:pBdr>
      <w:spacing w:before="240"/>
    </w:pPr>
  </w:style>
  <w:style w:type="character" w:customStyle="1" w:styleId="HotSpot">
    <w:name w:val="HotSpot"/>
    <w:rsid w:val="00B81231"/>
    <w:rPr>
      <w:color w:val="0033CC"/>
      <w:u w:val="none"/>
    </w:rPr>
  </w:style>
  <w:style w:type="paragraph" w:customStyle="1" w:styleId="BodyTextRight">
    <w:name w:val="Body Text Right"/>
    <w:basedOn w:val="BodyText"/>
    <w:rsid w:val="00B81231"/>
    <w:pPr>
      <w:spacing w:before="0" w:after="0"/>
      <w:jc w:val="right"/>
    </w:pPr>
  </w:style>
  <w:style w:type="paragraph" w:styleId="Index3">
    <w:name w:val="index 3"/>
    <w:basedOn w:val="ListNumber2"/>
    <w:next w:val="Normal"/>
    <w:semiHidden/>
    <w:rsid w:val="00B81231"/>
    <w:pPr>
      <w:numPr>
        <w:numId w:val="0"/>
      </w:numPr>
      <w:tabs>
        <w:tab w:val="right" w:leader="dot" w:pos="4176"/>
      </w:tabs>
    </w:pPr>
  </w:style>
  <w:style w:type="paragraph" w:styleId="ListNumber2">
    <w:name w:val="List Number 2"/>
    <w:basedOn w:val="List2"/>
    <w:rsid w:val="00B81231"/>
    <w:pPr>
      <w:numPr>
        <w:numId w:val="9"/>
      </w:numPr>
      <w:tabs>
        <w:tab w:val="clear" w:pos="1060"/>
      </w:tabs>
    </w:pPr>
  </w:style>
  <w:style w:type="paragraph" w:customStyle="1" w:styleId="MarginNote">
    <w:name w:val="Margin Note"/>
    <w:basedOn w:val="BodyText"/>
    <w:rsid w:val="00B81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231"/>
    <w:rPr>
      <w:sz w:val="32"/>
    </w:rPr>
  </w:style>
  <w:style w:type="paragraph" w:customStyle="1" w:styleId="HeadingProcedure">
    <w:name w:val="Heading Procedure"/>
    <w:basedOn w:val="HeadingBase"/>
    <w:next w:val="Normal"/>
    <w:rsid w:val="00B81231"/>
    <w:pPr>
      <w:tabs>
        <w:tab w:val="left" w:pos="0"/>
      </w:tabs>
      <w:spacing w:before="120" w:after="60"/>
    </w:pPr>
    <w:rPr>
      <w:i/>
      <w:color w:val="918585"/>
      <w:sz w:val="22"/>
    </w:rPr>
  </w:style>
  <w:style w:type="paragraph" w:customStyle="1" w:styleId="TableBodyText">
    <w:name w:val="Table Body Text"/>
    <w:basedOn w:val="BodyText"/>
    <w:rsid w:val="00B81231"/>
    <w:pPr>
      <w:spacing w:before="60" w:after="60"/>
    </w:pPr>
  </w:style>
  <w:style w:type="paragraph" w:styleId="ListContinue">
    <w:name w:val="List Continue"/>
    <w:basedOn w:val="List"/>
    <w:rsid w:val="00B81231"/>
    <w:pPr>
      <w:ind w:firstLine="0"/>
    </w:pPr>
  </w:style>
  <w:style w:type="paragraph" w:customStyle="1" w:styleId="ListNote">
    <w:name w:val="List Note"/>
    <w:basedOn w:val="List"/>
    <w:rsid w:val="00B81231"/>
    <w:pPr>
      <w:pBdr>
        <w:top w:val="single" w:sz="6" w:space="2" w:color="918585"/>
        <w:bottom w:val="single" w:sz="6" w:space="2" w:color="918585"/>
      </w:pBdr>
      <w:tabs>
        <w:tab w:val="left" w:pos="1021"/>
      </w:tabs>
      <w:ind w:firstLine="0"/>
    </w:pPr>
  </w:style>
  <w:style w:type="paragraph" w:customStyle="1" w:styleId="Warning">
    <w:name w:val="Warning"/>
    <w:basedOn w:val="BodyText"/>
    <w:rsid w:val="00B81231"/>
    <w:pPr>
      <w:shd w:val="clear" w:color="auto" w:fill="D9D9D9"/>
      <w:tabs>
        <w:tab w:val="left" w:pos="992"/>
      </w:tabs>
      <w:ind w:left="119" w:right="119"/>
    </w:pPr>
    <w:rPr>
      <w:sz w:val="20"/>
    </w:rPr>
  </w:style>
  <w:style w:type="paragraph" w:customStyle="1" w:styleId="MarginIcons">
    <w:name w:val="Margin Icons"/>
    <w:basedOn w:val="BodyText"/>
    <w:rsid w:val="00B81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231"/>
    <w:rPr>
      <w:rFonts w:ascii="Courier New" w:hAnsi="Courier New"/>
    </w:rPr>
  </w:style>
  <w:style w:type="paragraph" w:customStyle="1" w:styleId="NoteBullet">
    <w:name w:val="Note Bullet"/>
    <w:basedOn w:val="Note"/>
    <w:rsid w:val="00B81231"/>
    <w:pPr>
      <w:tabs>
        <w:tab w:val="clear" w:pos="680"/>
      </w:tabs>
      <w:spacing w:before="60" w:after="60"/>
    </w:pPr>
  </w:style>
  <w:style w:type="paragraph" w:customStyle="1" w:styleId="SubHeading2">
    <w:name w:val="SubHeading2"/>
    <w:basedOn w:val="HeadingBase"/>
    <w:rsid w:val="00B81231"/>
    <w:pPr>
      <w:spacing w:before="240" w:after="60"/>
    </w:pPr>
    <w:rPr>
      <w:sz w:val="20"/>
    </w:rPr>
  </w:style>
  <w:style w:type="paragraph" w:customStyle="1" w:styleId="SubHeading1">
    <w:name w:val="SubHeading1"/>
    <w:basedOn w:val="HeadingBase"/>
    <w:rsid w:val="00B81231"/>
    <w:pPr>
      <w:spacing w:before="240" w:after="60"/>
    </w:pPr>
    <w:rPr>
      <w:color w:val="918585"/>
      <w:sz w:val="22"/>
    </w:rPr>
  </w:style>
  <w:style w:type="paragraph" w:customStyle="1" w:styleId="SideHeading">
    <w:name w:val="Side Heading"/>
    <w:basedOn w:val="HeadingBase"/>
    <w:rsid w:val="00B81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231"/>
    <w:pPr>
      <w:numPr>
        <w:numId w:val="10"/>
      </w:numPr>
    </w:pPr>
  </w:style>
  <w:style w:type="paragraph" w:styleId="PlainText">
    <w:name w:val="Plain Text"/>
    <w:basedOn w:val="Normal"/>
    <w:link w:val="PlainTextChar"/>
    <w:rsid w:val="00B81231"/>
    <w:rPr>
      <w:sz w:val="20"/>
    </w:rPr>
  </w:style>
  <w:style w:type="character" w:customStyle="1" w:styleId="PlainTextChar">
    <w:name w:val="Plain Text Char"/>
    <w:basedOn w:val="DefaultParagraphFont"/>
    <w:link w:val="PlainText"/>
    <w:rsid w:val="00B81231"/>
    <w:rPr>
      <w:rFonts w:ascii="Courier New" w:eastAsia="Times New Roman" w:hAnsi="Courier New" w:cs="Times New Roman"/>
      <w:sz w:val="20"/>
      <w:szCs w:val="20"/>
      <w:lang w:eastAsia="en-US"/>
    </w:rPr>
  </w:style>
  <w:style w:type="character" w:customStyle="1" w:styleId="MenuOption">
    <w:name w:val="Menu Option"/>
    <w:basedOn w:val="DefaultParagraphFont"/>
    <w:rsid w:val="00B81231"/>
    <w:rPr>
      <w:b/>
      <w:smallCaps/>
    </w:rPr>
  </w:style>
  <w:style w:type="paragraph" w:customStyle="1" w:styleId="TableListNumber">
    <w:name w:val="Table List Number"/>
    <w:basedOn w:val="ListNumber"/>
    <w:rsid w:val="00B81231"/>
    <w:pPr>
      <w:numPr>
        <w:numId w:val="0"/>
      </w:numPr>
    </w:pPr>
  </w:style>
  <w:style w:type="paragraph" w:styleId="TOC4">
    <w:name w:val="toc 4"/>
    <w:basedOn w:val="TOCBase"/>
    <w:next w:val="Normal"/>
    <w:semiHidden/>
    <w:rsid w:val="00B81231"/>
    <w:pPr>
      <w:tabs>
        <w:tab w:val="right" w:leader="dot" w:pos="9071"/>
      </w:tabs>
      <w:ind w:left="1701"/>
    </w:pPr>
  </w:style>
  <w:style w:type="paragraph" w:customStyle="1" w:styleId="ListAlpha">
    <w:name w:val="List Alpha"/>
    <w:basedOn w:val="List"/>
    <w:rsid w:val="00B81231"/>
    <w:pPr>
      <w:numPr>
        <w:numId w:val="8"/>
      </w:numPr>
    </w:pPr>
  </w:style>
  <w:style w:type="paragraph" w:customStyle="1" w:styleId="ListAlpha2">
    <w:name w:val="List Alpha 2"/>
    <w:basedOn w:val="List2"/>
    <w:rsid w:val="00B81231"/>
    <w:pPr>
      <w:numPr>
        <w:numId w:val="7"/>
      </w:numPr>
    </w:pPr>
  </w:style>
  <w:style w:type="paragraph" w:styleId="List2">
    <w:name w:val="List 2"/>
    <w:basedOn w:val="BodyText"/>
    <w:rsid w:val="00B81231"/>
    <w:pPr>
      <w:tabs>
        <w:tab w:val="left" w:pos="680"/>
      </w:tabs>
      <w:spacing w:before="60" w:after="60"/>
      <w:ind w:left="680" w:hanging="340"/>
    </w:pPr>
  </w:style>
  <w:style w:type="paragraph" w:styleId="List3">
    <w:name w:val="List 3"/>
    <w:basedOn w:val="BodyText"/>
    <w:rsid w:val="00B81231"/>
    <w:pPr>
      <w:tabs>
        <w:tab w:val="left" w:pos="1021"/>
      </w:tabs>
      <w:spacing w:before="60" w:after="60"/>
      <w:ind w:left="1020" w:hanging="340"/>
    </w:pPr>
  </w:style>
  <w:style w:type="paragraph" w:styleId="List4">
    <w:name w:val="List 4"/>
    <w:basedOn w:val="BodyText"/>
    <w:rsid w:val="00B81231"/>
    <w:pPr>
      <w:tabs>
        <w:tab w:val="left" w:pos="1361"/>
      </w:tabs>
      <w:spacing w:before="60" w:after="60"/>
      <w:ind w:left="1361" w:hanging="340"/>
    </w:pPr>
  </w:style>
  <w:style w:type="paragraph" w:styleId="List5">
    <w:name w:val="List 5"/>
    <w:basedOn w:val="BodyText"/>
    <w:rsid w:val="00B81231"/>
    <w:pPr>
      <w:tabs>
        <w:tab w:val="left" w:pos="1701"/>
      </w:tabs>
      <w:spacing w:before="60" w:after="60"/>
      <w:ind w:left="1701" w:hanging="340"/>
    </w:pPr>
  </w:style>
  <w:style w:type="paragraph" w:styleId="ListBullet3">
    <w:name w:val="List Bullet 3"/>
    <w:basedOn w:val="List3"/>
    <w:rsid w:val="00B81231"/>
    <w:pPr>
      <w:numPr>
        <w:numId w:val="13"/>
      </w:numPr>
      <w:tabs>
        <w:tab w:val="clear" w:pos="1021"/>
      </w:tabs>
      <w:ind w:left="1037" w:hanging="357"/>
    </w:pPr>
  </w:style>
  <w:style w:type="paragraph" w:styleId="ListBullet4">
    <w:name w:val="List Bullet 4"/>
    <w:basedOn w:val="List4"/>
    <w:rsid w:val="00B81231"/>
    <w:pPr>
      <w:numPr>
        <w:numId w:val="2"/>
      </w:numPr>
      <w:tabs>
        <w:tab w:val="clear" w:pos="1361"/>
      </w:tabs>
    </w:pPr>
  </w:style>
  <w:style w:type="paragraph" w:styleId="ListBullet5">
    <w:name w:val="List Bullet 5"/>
    <w:basedOn w:val="List5"/>
    <w:rsid w:val="00B81231"/>
    <w:pPr>
      <w:numPr>
        <w:numId w:val="3"/>
      </w:numPr>
    </w:pPr>
  </w:style>
  <w:style w:type="paragraph" w:styleId="ListContinue2">
    <w:name w:val="List Continue 2"/>
    <w:basedOn w:val="List2"/>
    <w:rsid w:val="00B81231"/>
    <w:pPr>
      <w:ind w:firstLine="0"/>
    </w:pPr>
  </w:style>
  <w:style w:type="paragraph" w:styleId="ListContinue3">
    <w:name w:val="List Continue 3"/>
    <w:basedOn w:val="List3"/>
    <w:rsid w:val="00B81231"/>
    <w:pPr>
      <w:ind w:left="1021" w:firstLine="0"/>
    </w:pPr>
  </w:style>
  <w:style w:type="paragraph" w:styleId="ListContinue4">
    <w:name w:val="List Continue 4"/>
    <w:basedOn w:val="List4"/>
    <w:rsid w:val="00B81231"/>
    <w:pPr>
      <w:ind w:firstLine="0"/>
    </w:pPr>
  </w:style>
  <w:style w:type="paragraph" w:styleId="ListContinue5">
    <w:name w:val="List Continue 5"/>
    <w:basedOn w:val="List5"/>
    <w:rsid w:val="00B81231"/>
    <w:pPr>
      <w:ind w:firstLine="0"/>
    </w:pPr>
  </w:style>
  <w:style w:type="paragraph" w:styleId="ListNumber3">
    <w:name w:val="List Number 3"/>
    <w:basedOn w:val="List3"/>
    <w:rsid w:val="00B81231"/>
    <w:pPr>
      <w:numPr>
        <w:numId w:val="4"/>
      </w:numPr>
    </w:pPr>
  </w:style>
  <w:style w:type="paragraph" w:styleId="ListNumber4">
    <w:name w:val="List Number 4"/>
    <w:basedOn w:val="List4"/>
    <w:rsid w:val="00B81231"/>
    <w:pPr>
      <w:numPr>
        <w:numId w:val="5"/>
      </w:numPr>
    </w:pPr>
  </w:style>
  <w:style w:type="paragraph" w:styleId="ListNumber5">
    <w:name w:val="List Number 5"/>
    <w:basedOn w:val="List5"/>
    <w:rsid w:val="00B81231"/>
    <w:pPr>
      <w:numPr>
        <w:numId w:val="6"/>
      </w:numPr>
    </w:pPr>
  </w:style>
  <w:style w:type="paragraph" w:styleId="BlockText">
    <w:name w:val="Block Text"/>
    <w:basedOn w:val="Normal"/>
    <w:rsid w:val="00B81231"/>
    <w:pPr>
      <w:spacing w:after="120"/>
      <w:ind w:left="1440" w:right="1440"/>
    </w:pPr>
  </w:style>
  <w:style w:type="character" w:customStyle="1" w:styleId="Subscript">
    <w:name w:val="Subscript"/>
    <w:basedOn w:val="DefaultParagraphFont"/>
    <w:rsid w:val="00B81231"/>
    <w:rPr>
      <w:sz w:val="16"/>
      <w:vertAlign w:val="subscript"/>
    </w:rPr>
  </w:style>
  <w:style w:type="character" w:customStyle="1" w:styleId="Superscript">
    <w:name w:val="Superscript"/>
    <w:basedOn w:val="DefaultParagraphFont"/>
    <w:rsid w:val="00B81231"/>
    <w:rPr>
      <w:sz w:val="16"/>
      <w:vertAlign w:val="superscript"/>
    </w:rPr>
  </w:style>
  <w:style w:type="character" w:customStyle="1" w:styleId="Symbols">
    <w:name w:val="Symbols"/>
    <w:basedOn w:val="DefaultParagraphFont"/>
    <w:rsid w:val="00B81231"/>
    <w:rPr>
      <w:rFonts w:ascii="Symbol" w:hAnsi="Symbol"/>
    </w:rPr>
  </w:style>
  <w:style w:type="character" w:customStyle="1" w:styleId="MenuOptions">
    <w:name w:val="Menu Options"/>
    <w:basedOn w:val="DefaultParagraphFont"/>
    <w:rsid w:val="00B81231"/>
    <w:rPr>
      <w:rFonts w:ascii="Arial Narrow" w:hAnsi="Arial Narrow"/>
      <w:smallCaps/>
    </w:rPr>
  </w:style>
  <w:style w:type="character" w:customStyle="1" w:styleId="Buttons">
    <w:name w:val="Buttons"/>
    <w:basedOn w:val="DefaultParagraphFont"/>
    <w:rsid w:val="00B81231"/>
    <w:rPr>
      <w:b/>
    </w:rPr>
  </w:style>
  <w:style w:type="character" w:customStyle="1" w:styleId="Underlined">
    <w:name w:val="Underlined"/>
    <w:basedOn w:val="DefaultParagraphFont"/>
    <w:rsid w:val="00B81231"/>
    <w:rPr>
      <w:u w:val="single"/>
    </w:rPr>
  </w:style>
  <w:style w:type="paragraph" w:customStyle="1" w:styleId="TableBodyTextRight">
    <w:name w:val="Table Body Text Right"/>
    <w:basedOn w:val="TableBodyText"/>
    <w:rsid w:val="00B81231"/>
    <w:pPr>
      <w:widowControl w:val="0"/>
      <w:autoSpaceDE w:val="0"/>
      <w:autoSpaceDN w:val="0"/>
      <w:adjustRightInd w:val="0"/>
      <w:jc w:val="right"/>
    </w:pPr>
    <w:rPr>
      <w:rFonts w:cs="Arial"/>
      <w:szCs w:val="18"/>
    </w:rPr>
  </w:style>
  <w:style w:type="paragraph" w:customStyle="1" w:styleId="CopyrightText">
    <w:name w:val="Copyright Text"/>
    <w:basedOn w:val="BodyText"/>
    <w:rsid w:val="00B81231"/>
    <w:rPr>
      <w:sz w:val="18"/>
    </w:rPr>
  </w:style>
  <w:style w:type="paragraph" w:customStyle="1" w:styleId="BodySmallRight">
    <w:name w:val="Body Small Right"/>
    <w:basedOn w:val="BodyTextRight"/>
    <w:rsid w:val="00B81231"/>
    <w:rPr>
      <w:sz w:val="18"/>
      <w:szCs w:val="18"/>
    </w:rPr>
  </w:style>
  <w:style w:type="paragraph" w:customStyle="1" w:styleId="MarginEdition">
    <w:name w:val="Margin Edition"/>
    <w:basedOn w:val="MarginNote"/>
    <w:rsid w:val="00B81231"/>
    <w:pPr>
      <w:spacing w:before="0" w:after="0"/>
    </w:pPr>
    <w:rPr>
      <w:rFonts w:ascii="Times New Roman" w:hAnsi="Times New Roman"/>
      <w:color w:val="999999"/>
    </w:rPr>
  </w:style>
  <w:style w:type="paragraph" w:customStyle="1" w:styleId="Spacer">
    <w:name w:val="Spacer"/>
    <w:basedOn w:val="Normal"/>
    <w:rsid w:val="00B81231"/>
    <w:rPr>
      <w:sz w:val="2"/>
      <w:szCs w:val="2"/>
    </w:rPr>
  </w:style>
  <w:style w:type="character" w:customStyle="1" w:styleId="Small">
    <w:name w:val="Small"/>
    <w:basedOn w:val="DefaultParagraphFont"/>
    <w:rsid w:val="00B81231"/>
    <w:rPr>
      <w:sz w:val="16"/>
    </w:rPr>
  </w:style>
  <w:style w:type="paragraph" w:customStyle="1" w:styleId="WideTable">
    <w:name w:val="Wide Table"/>
    <w:basedOn w:val="Normal"/>
    <w:rsid w:val="00B81231"/>
    <w:pPr>
      <w:ind w:left="-1418"/>
    </w:pPr>
    <w:rPr>
      <w:sz w:val="2"/>
      <w:szCs w:val="2"/>
    </w:rPr>
  </w:style>
  <w:style w:type="character" w:styleId="PageNumber">
    <w:name w:val="page number"/>
    <w:basedOn w:val="DefaultParagraphFont"/>
    <w:rsid w:val="00B81231"/>
  </w:style>
  <w:style w:type="paragraph" w:styleId="Quote">
    <w:name w:val="Quote"/>
    <w:basedOn w:val="Heading1"/>
    <w:link w:val="QuoteChar"/>
    <w:qFormat/>
    <w:rsid w:val="00B81231"/>
    <w:rPr>
      <w:b w:val="0"/>
      <w:sz w:val="72"/>
      <w:szCs w:val="72"/>
      <w:lang w:val="en-NZ"/>
    </w:rPr>
  </w:style>
  <w:style w:type="character" w:customStyle="1" w:styleId="QuoteChar">
    <w:name w:val="Quote Char"/>
    <w:basedOn w:val="DefaultParagraphFont"/>
    <w:link w:val="Quote"/>
    <w:rsid w:val="00B81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231"/>
    <w:pPr>
      <w:pageBreakBefore/>
    </w:pPr>
  </w:style>
  <w:style w:type="paragraph" w:customStyle="1" w:styleId="Border">
    <w:name w:val="Border"/>
    <w:basedOn w:val="Normal"/>
    <w:qFormat/>
    <w:rsid w:val="00B81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231"/>
    <w:rPr>
      <w:b/>
      <w:bCs/>
      <w:i/>
      <w:iCs/>
      <w:color w:val="auto"/>
    </w:rPr>
  </w:style>
  <w:style w:type="paragraph" w:styleId="IntenseQuote">
    <w:name w:val="Intense Quote"/>
    <w:basedOn w:val="Normal"/>
    <w:next w:val="Normal"/>
    <w:link w:val="IntenseQuoteChar"/>
    <w:uiPriority w:val="30"/>
    <w:qFormat/>
    <w:rsid w:val="00B81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231"/>
    <w:rPr>
      <w:smallCaps/>
      <w:color w:val="auto"/>
      <w:u w:val="single"/>
    </w:rPr>
  </w:style>
  <w:style w:type="character" w:styleId="IntenseReference">
    <w:name w:val="Intense Reference"/>
    <w:basedOn w:val="DefaultParagraphFont"/>
    <w:uiPriority w:val="32"/>
    <w:qFormat/>
    <w:rsid w:val="00B81231"/>
    <w:rPr>
      <w:b/>
      <w:bCs/>
      <w:smallCaps/>
      <w:color w:val="auto"/>
      <w:spacing w:val="5"/>
      <w:u w:val="single"/>
    </w:rPr>
  </w:style>
  <w:style w:type="paragraph" w:customStyle="1" w:styleId="2ColumnHeading">
    <w:name w:val="2Column Heading"/>
    <w:basedOn w:val="BodyText"/>
    <w:qFormat/>
    <w:rsid w:val="00B81231"/>
    <w:pPr>
      <w:spacing w:after="60"/>
      <w:ind w:left="-2268"/>
    </w:pPr>
    <w:rPr>
      <w:b/>
    </w:rPr>
  </w:style>
  <w:style w:type="paragraph" w:customStyle="1" w:styleId="Heading1TOC">
    <w:name w:val="Heading1 TOC"/>
    <w:basedOn w:val="Normal"/>
    <w:qFormat/>
    <w:rsid w:val="00B81231"/>
    <w:pPr>
      <w:spacing w:before="240" w:after="120"/>
    </w:pPr>
    <w:rPr>
      <w:rFonts w:ascii="Times New Roman" w:hAnsi="Times New Roman"/>
      <w:b/>
      <w:sz w:val="32"/>
    </w:rPr>
  </w:style>
  <w:style w:type="paragraph" w:customStyle="1" w:styleId="Heading2TOC">
    <w:name w:val="Heading2 TOC"/>
    <w:basedOn w:val="Normal"/>
    <w:qFormat/>
    <w:rsid w:val="00B81231"/>
    <w:pPr>
      <w:spacing w:before="240" w:after="60"/>
    </w:pPr>
    <w:rPr>
      <w:rFonts w:ascii="Times New Roman" w:hAnsi="Times New Roman"/>
      <w:b/>
      <w:sz w:val="28"/>
    </w:rPr>
  </w:style>
  <w:style w:type="character" w:customStyle="1" w:styleId="Underline">
    <w:name w:val="Underline"/>
    <w:basedOn w:val="DefaultParagraphFont"/>
    <w:qFormat/>
    <w:rsid w:val="00B81231"/>
    <w:rPr>
      <w:u w:val="single"/>
    </w:rPr>
  </w:style>
  <w:style w:type="character" w:customStyle="1" w:styleId="BoldandItalics">
    <w:name w:val="Bold and Italics"/>
    <w:qFormat/>
    <w:rsid w:val="00B81231"/>
    <w:rPr>
      <w:b/>
      <w:i/>
      <w:u w:val="none"/>
    </w:rPr>
  </w:style>
  <w:style w:type="paragraph" w:styleId="BalloonText">
    <w:name w:val="Balloon Text"/>
    <w:basedOn w:val="Normal"/>
    <w:link w:val="BalloonTextChar"/>
    <w:rsid w:val="00B81231"/>
    <w:rPr>
      <w:rFonts w:ascii="Tahoma" w:hAnsi="Tahoma" w:cs="Tahoma"/>
      <w:sz w:val="16"/>
      <w:szCs w:val="16"/>
    </w:rPr>
  </w:style>
  <w:style w:type="character" w:customStyle="1" w:styleId="BalloonTextChar">
    <w:name w:val="Balloon Text Char"/>
    <w:basedOn w:val="DefaultParagraphFont"/>
    <w:link w:val="BalloonText"/>
    <w:rsid w:val="00B81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231"/>
    <w:rPr>
      <w:b/>
      <w:color w:val="660033"/>
      <w:spacing w:val="0"/>
    </w:rPr>
  </w:style>
  <w:style w:type="paragraph" w:customStyle="1" w:styleId="Nameditemlist">
    <w:name w:val="Named item list"/>
    <w:basedOn w:val="BodyText"/>
    <w:qFormat/>
    <w:rsid w:val="00B81231"/>
    <w:pPr>
      <w:tabs>
        <w:tab w:val="left" w:pos="2835"/>
      </w:tabs>
      <w:ind w:left="2835" w:hanging="2835"/>
    </w:pPr>
  </w:style>
  <w:style w:type="paragraph" w:customStyle="1" w:styleId="BodyTextnopadding">
    <w:name w:val="Body Text no padding"/>
    <w:basedOn w:val="BodyText"/>
    <w:qFormat/>
    <w:rsid w:val="00B81231"/>
    <w:pPr>
      <w:spacing w:before="0" w:after="0"/>
    </w:pPr>
  </w:style>
  <w:style w:type="paragraph" w:customStyle="1" w:styleId="BodyTextBold">
    <w:name w:val="Body Text Bold"/>
    <w:basedOn w:val="BodyText"/>
    <w:qFormat/>
    <w:rsid w:val="00B81231"/>
    <w:rPr>
      <w:b/>
    </w:rPr>
  </w:style>
  <w:style w:type="character" w:styleId="Hyperlink">
    <w:name w:val="Hyperlink"/>
    <w:basedOn w:val="DefaultParagraphFont"/>
    <w:uiPriority w:val="99"/>
    <w:unhideWhenUsed/>
    <w:rsid w:val="000964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647</Words>
  <Characters>4133</Characters>
  <Application>Microsoft Office Word</Application>
  <DocSecurity>0</DocSecurity>
  <Lines>158</Lines>
  <Paragraphs>99</Paragraphs>
  <ScaleCrop>false</ScaleCrop>
  <Company>Author-it Software Corporation Ltd.</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AHCMOM101 Assist with routine maintenance of machinery and equipment</dc:title>
  <dc:subject>Approved</dc:subject>
  <dc:creator>Skills Insight</dc:creator>
  <cp:keywords>Release: 3</cp:keywords>
  <dc:description>Review Date: 12 April 2008</dc:description>
  <cp:lastModifiedBy>HSD_TPCMSd.prod</cp:lastModifiedBy>
  <cp:revision>3</cp:revision>
  <dcterms:created xsi:type="dcterms:W3CDTF">2025-02-11T06:23:00Z</dcterms:created>
  <dcterms:modified xsi:type="dcterms:W3CDTF">2025-02-11T06:23:00Z</dcterms:modified>
</cp:coreProperties>
</file>