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B91" w:rsidP="00534B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AHCMKH403 Design and install enterprise milk cooling and storage</w:t>
      </w:r>
      <w:r>
        <w:fldChar w:fldCharType="end"/>
      </w:r>
    </w:p>
    <w:p w:rsidR="00534B91" w:rsidP="00534B91">
      <w:pPr>
        <w:pStyle w:val="Version"/>
        <w:sectPr w:rsidSect="00A62F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F6B" w:rsidP="00A62F6B">
      <w:pPr>
        <w:pStyle w:val="SuperHeading"/>
      </w:pPr>
      <w:r w:rsidRPr="00A62F6B">
        <w:t>AHCMKH403 Design and install enterprise milk cooling and storage</w:t>
      </w:r>
    </w:p>
    <w:p w:rsidR="00000000" w:rsidRPr="00A62F6B" w:rsidP="00A62F6B">
      <w:pPr>
        <w:pStyle w:val="Heading1"/>
      </w:pPr>
      <w:bookmarkStart w:id="1" w:name="O_883821"/>
      <w:bookmarkEnd w:id="1"/>
      <w:r w:rsidRPr="00A62F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62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F6B">
            <w:pPr>
              <w:pStyle w:val="TableHeading"/>
              <w:rPr>
                <w:lang w:val="en-NZ"/>
              </w:rPr>
            </w:pPr>
            <w:r w:rsidRPr="00A62F6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F6B">
            <w:pPr>
              <w:pStyle w:val="TableHeading"/>
              <w:rPr>
                <w:lang w:val="en-NZ"/>
              </w:rPr>
            </w:pPr>
            <w:r w:rsidRPr="00A62F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F6B">
            <w:pPr>
              <w:pStyle w:val="TableHeading"/>
              <w:rPr>
                <w:lang w:val="en-NZ"/>
              </w:rPr>
            </w:pPr>
            <w:r w:rsidRPr="00A62F6B">
              <w:t>Comment</w:t>
            </w:r>
          </w:p>
        </w:tc>
      </w:tr>
      <w:tr w:rsidTr="00A62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F6B">
            <w:pPr>
              <w:pStyle w:val="BodyText"/>
              <w:rPr>
                <w:lang w:val="en-NZ"/>
              </w:rPr>
            </w:pPr>
            <w:r w:rsidRPr="00A62F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F6B">
            <w:pPr>
              <w:pStyle w:val="BodyText"/>
              <w:rPr>
                <w:lang w:val="en-NZ"/>
              </w:rPr>
            </w:pPr>
            <w:r w:rsidRPr="00A62F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F6B" w:rsidP="00A62F6B">
            <w:pPr>
              <w:pStyle w:val="BodyText"/>
            </w:pPr>
            <w:r w:rsidRPr="00A62F6B">
              <w:t>Initial release</w:t>
            </w:r>
          </w:p>
        </w:tc>
      </w:tr>
    </w:tbl>
    <w:p w:rsidR="00000000" w:rsidRPr="00A62F6B" w:rsidP="00A62F6B">
      <w:pPr>
        <w:pStyle w:val="BodyText"/>
      </w:pPr>
    </w:p>
    <w:p w:rsidR="00000000" w:rsidRPr="00A62F6B" w:rsidP="00A62F6B">
      <w:pPr>
        <w:pStyle w:val="AllowPageBreak"/>
      </w:pPr>
    </w:p>
    <w:p w:rsidR="00000000" w:rsidRPr="00A62F6B" w:rsidP="00A62F6B">
      <w:pPr>
        <w:pStyle w:val="Heading1"/>
      </w:pPr>
      <w:bookmarkStart w:id="2" w:name="O_883822"/>
      <w:bookmarkEnd w:id="2"/>
      <w:r w:rsidRPr="00A62F6B">
        <w:t>Application</w:t>
      </w:r>
    </w:p>
    <w:p w:rsidR="00000000" w:rsidRPr="00A62F6B" w:rsidP="00534B91">
      <w:pPr>
        <w:pStyle w:val="BodyText"/>
      </w:pPr>
      <w:r w:rsidRPr="00A62F6B">
        <w:t>This unit of competency describes the skills and knowledge required to design and install on-farm milk cooling and storage systems.</w:t>
      </w:r>
    </w:p>
    <w:p w:rsidR="00000000" w:rsidRPr="00A62F6B" w:rsidP="00534B91">
      <w:pPr>
        <w:pStyle w:val="BodyText"/>
      </w:pPr>
      <w:r w:rsidRPr="00A62F6B">
        <w:t>All work must be carried out to comply with workplace procedures, work health and safety, animal welfare and biosecurity le</w:t>
      </w:r>
      <w:r w:rsidRPr="00A62F6B">
        <w:t>gislation and codes, and sustainability practices.</w:t>
      </w:r>
    </w:p>
    <w:p w:rsidR="00000000" w:rsidRPr="00A62F6B" w:rsidP="00534B91">
      <w:pPr>
        <w:pStyle w:val="BodyText"/>
      </w:pPr>
      <w:r w:rsidRPr="00A62F6B">
        <w:t>This unit applies to individuals who take responsibility for their own work and provide and communicate solutions to a range of predictable and sometimes unpredictable problems.</w:t>
      </w:r>
    </w:p>
    <w:p w:rsidR="00000000" w:rsidRPr="00A62F6B" w:rsidP="00534B91">
      <w:pPr>
        <w:pStyle w:val="BodyText"/>
      </w:pPr>
      <w:r w:rsidRPr="00A62F6B">
        <w:t>No occupational licensing</w:t>
      </w:r>
      <w:r w:rsidRPr="00A62F6B">
        <w:t>, legislative or certification requirements are known to apply to this unit at the time of publication.</w:t>
      </w:r>
    </w:p>
    <w:p w:rsidR="00000000" w:rsidRPr="00A62F6B" w:rsidP="00A62F6B">
      <w:pPr>
        <w:pStyle w:val="Heading1"/>
      </w:pPr>
      <w:bookmarkStart w:id="3" w:name="O_883823"/>
      <w:bookmarkEnd w:id="3"/>
      <w:r w:rsidRPr="00A62F6B">
        <w:t>Pre-requisite Unit</w:t>
      </w:r>
    </w:p>
    <w:p w:rsidR="00000000" w:rsidRPr="00A62F6B" w:rsidP="00534B91">
      <w:pPr>
        <w:pStyle w:val="BodyText"/>
      </w:pPr>
      <w:r w:rsidRPr="00A62F6B">
        <w:t>Nil.</w:t>
      </w:r>
    </w:p>
    <w:p w:rsidR="00000000" w:rsidRPr="00A62F6B" w:rsidP="00A62F6B">
      <w:pPr>
        <w:pStyle w:val="Heading1"/>
      </w:pPr>
      <w:bookmarkStart w:id="4" w:name="O_883825"/>
      <w:bookmarkEnd w:id="4"/>
      <w:r w:rsidRPr="00A62F6B">
        <w:t>Unit Sector</w:t>
      </w:r>
    </w:p>
    <w:p w:rsidR="00000000" w:rsidRPr="00A62F6B" w:rsidP="00534B91">
      <w:pPr>
        <w:pStyle w:val="BodyText"/>
      </w:pPr>
      <w:r w:rsidRPr="00A62F6B">
        <w:t>Milk Harvesting (MKH)</w:t>
      </w:r>
    </w:p>
    <w:p w:rsidR="00000000" w:rsidRPr="00A62F6B" w:rsidP="00A62F6B">
      <w:pPr>
        <w:pStyle w:val="Heading1"/>
      </w:pPr>
      <w:bookmarkStart w:id="5" w:name="O_883826"/>
      <w:bookmarkEnd w:id="5"/>
      <w:r w:rsidRPr="00A62F6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34B9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F6B">
            <w:pPr>
              <w:pStyle w:val="TableHeading"/>
              <w:rPr>
                <w:lang w:val="en-NZ"/>
              </w:rPr>
            </w:pPr>
            <w:r w:rsidRPr="00A62F6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F6B">
            <w:pPr>
              <w:pStyle w:val="TableHeading"/>
              <w:rPr>
                <w:lang w:val="en-NZ"/>
              </w:rPr>
            </w:pPr>
            <w:r w:rsidRPr="00A62F6B">
              <w:t>P</w:t>
            </w:r>
            <w:r w:rsidRPr="00A62F6B">
              <w:t>erformance criteria</w:t>
            </w:r>
          </w:p>
        </w:tc>
      </w:tr>
      <w:tr w:rsidTr="00534B9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F6B">
            <w:pPr>
              <w:pStyle w:val="BodyText"/>
              <w:rPr>
                <w:lang w:val="en-NZ"/>
              </w:rPr>
            </w:pPr>
            <w:r w:rsidRPr="00A62F6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F6B">
            <w:pPr>
              <w:pStyle w:val="BodyText"/>
              <w:rPr>
                <w:lang w:val="en-NZ"/>
              </w:rPr>
            </w:pPr>
            <w:r w:rsidRPr="00A62F6B">
              <w:t>Performance criteria describe the performance needed to demonstrate achievement of the element.</w:t>
            </w:r>
          </w:p>
        </w:tc>
      </w:tr>
      <w:tr w:rsidTr="00534B9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F6B">
            <w:pPr>
              <w:pStyle w:val="List"/>
              <w:rPr>
                <w:lang w:val="en-NZ"/>
              </w:rPr>
            </w:pPr>
            <w:r w:rsidRPr="00A62F6B">
              <w:t>1.</w:t>
            </w:r>
            <w:r w:rsidRPr="00A62F6B">
              <w:tab/>
              <w:t xml:space="preserve">Determine cooling and </w:t>
            </w:r>
            <w:r w:rsidRPr="00A62F6B">
              <w:t>storage system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F6B" w:rsidP="00A62F6B">
            <w:pPr>
              <w:pStyle w:val="List"/>
            </w:pPr>
            <w:r w:rsidRPr="00A62F6B">
              <w:t>1.1</w:t>
            </w:r>
            <w:r w:rsidRPr="00A62F6B">
              <w:tab/>
              <w:t xml:space="preserve">Determine available cooling water </w:t>
            </w:r>
            <w:r w:rsidRPr="00A62F6B">
              <w:t xml:space="preserve">supply quantity and test the </w:t>
            </w:r>
            <w:r w:rsidRPr="00A62F6B">
              <w:t>quality of the water supply</w:t>
            </w:r>
          </w:p>
          <w:p w:rsidR="00000000" w:rsidRPr="00A62F6B" w:rsidP="00A62F6B">
            <w:pPr>
              <w:pStyle w:val="List"/>
            </w:pPr>
            <w:r w:rsidRPr="00A62F6B">
              <w:t>1.2</w:t>
            </w:r>
            <w:r w:rsidRPr="00A62F6B">
              <w:tab/>
              <w:t>Ensure the planned milk cooling and storage systems meet industry standards and match enterprise and herd needs</w:t>
            </w:r>
          </w:p>
          <w:p w:rsidR="00000000" w:rsidRPr="00A62F6B" w:rsidP="00A62F6B">
            <w:pPr>
              <w:pStyle w:val="List"/>
            </w:pPr>
            <w:r w:rsidRPr="00A62F6B">
              <w:t>1.3</w:t>
            </w:r>
            <w:r w:rsidRPr="00A62F6B">
              <w:tab/>
              <w:t>Determine and record design considerations including appropriate siting of comp</w:t>
            </w:r>
            <w:r w:rsidRPr="00A62F6B">
              <w:t>onents</w:t>
            </w:r>
          </w:p>
          <w:p w:rsidR="00000000" w:rsidP="00A62F6B">
            <w:pPr>
              <w:pStyle w:val="List"/>
              <w:rPr>
                <w:lang w:val="en-NZ"/>
              </w:rPr>
            </w:pPr>
            <w:r w:rsidRPr="00A62F6B">
              <w:t>1.4</w:t>
            </w:r>
            <w:r w:rsidRPr="00A62F6B">
              <w:tab/>
              <w:t>Determine work health and safety hazards, assess risks, implement controls and report as required</w:t>
            </w:r>
          </w:p>
        </w:tc>
      </w:tr>
      <w:tr w:rsidTr="00534B9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F6B">
            <w:pPr>
              <w:pStyle w:val="List"/>
              <w:rPr>
                <w:lang w:val="en-NZ"/>
              </w:rPr>
            </w:pPr>
            <w:r w:rsidRPr="00A62F6B">
              <w:t>2.</w:t>
            </w:r>
            <w:r w:rsidRPr="00A62F6B">
              <w:tab/>
              <w:t>Determine milk pre-cooling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F6B" w:rsidP="00A62F6B">
            <w:pPr>
              <w:pStyle w:val="List"/>
            </w:pPr>
            <w:r w:rsidRPr="00A62F6B">
              <w:t>2.1</w:t>
            </w:r>
            <w:r w:rsidRPr="00A62F6B">
              <w:tab/>
              <w:t>Measure and record maximum peak flow of milk delivery</w:t>
            </w:r>
          </w:p>
          <w:p w:rsidR="00000000" w:rsidRPr="00A62F6B" w:rsidP="00A62F6B">
            <w:pPr>
              <w:pStyle w:val="List"/>
            </w:pPr>
            <w:r w:rsidRPr="00A62F6B">
              <w:t>2.2</w:t>
            </w:r>
            <w:r w:rsidRPr="00A62F6B">
              <w:tab/>
            </w:r>
            <w:r w:rsidRPr="00A62F6B">
              <w:t>Check cooling water temperatures and quality against design specifications</w:t>
            </w:r>
          </w:p>
          <w:p w:rsidR="00000000" w:rsidRPr="00A62F6B" w:rsidP="00A62F6B">
            <w:pPr>
              <w:pStyle w:val="List"/>
            </w:pPr>
            <w:r w:rsidRPr="00A62F6B">
              <w:t>2.3</w:t>
            </w:r>
            <w:r w:rsidRPr="00A62F6B">
              <w:tab/>
              <w:t>Compare available milk cooling equipment with design requirements and select suitable equipment</w:t>
            </w:r>
          </w:p>
          <w:p w:rsidR="00000000" w:rsidRPr="00A62F6B" w:rsidP="00A62F6B">
            <w:pPr>
              <w:pStyle w:val="List"/>
            </w:pPr>
            <w:r w:rsidRPr="00A62F6B">
              <w:t>2.4</w:t>
            </w:r>
            <w:r w:rsidRPr="00A62F6B">
              <w:tab/>
              <w:t>Determine work health and safety and human health regulatory requirements and</w:t>
            </w:r>
            <w:r w:rsidRPr="00A62F6B">
              <w:t xml:space="preserve"> establish compliance targets</w:t>
            </w:r>
          </w:p>
          <w:p w:rsidR="00000000" w:rsidP="00A62F6B">
            <w:pPr>
              <w:pStyle w:val="List"/>
              <w:rPr>
                <w:lang w:val="en-NZ"/>
              </w:rPr>
            </w:pPr>
            <w:r w:rsidRPr="00A62F6B">
              <w:t>2.5</w:t>
            </w:r>
            <w:r w:rsidRPr="00A62F6B">
              <w:tab/>
              <w:t>Determine water cooling system requirements in line with planned equipment and available resources</w:t>
            </w:r>
          </w:p>
        </w:tc>
      </w:tr>
      <w:tr w:rsidTr="00534B9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F6B">
            <w:pPr>
              <w:pStyle w:val="List"/>
              <w:rPr>
                <w:lang w:val="en-NZ"/>
              </w:rPr>
            </w:pPr>
            <w:r w:rsidRPr="00A62F6B">
              <w:t>3.</w:t>
            </w:r>
            <w:r w:rsidRPr="00A62F6B">
              <w:tab/>
              <w:t>Determine milk storage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F6B" w:rsidP="00A62F6B">
            <w:pPr>
              <w:pStyle w:val="List"/>
            </w:pPr>
            <w:r w:rsidRPr="00A62F6B">
              <w:t>3.1</w:t>
            </w:r>
            <w:r w:rsidRPr="00A62F6B">
              <w:tab/>
              <w:t>Determine enterprise milk production levels and projected production increases</w:t>
            </w:r>
          </w:p>
          <w:p w:rsidR="00000000" w:rsidRPr="00A62F6B" w:rsidP="00A62F6B">
            <w:pPr>
              <w:pStyle w:val="List"/>
            </w:pPr>
            <w:r w:rsidRPr="00A62F6B">
              <w:t>3.2</w:t>
            </w:r>
            <w:r w:rsidRPr="00A62F6B">
              <w:tab/>
              <w:t>Establish milk entry temperature and other critical design considerations in consultation with the enterprise and from available data</w:t>
            </w:r>
          </w:p>
          <w:p w:rsidR="00000000" w:rsidP="00A62F6B">
            <w:pPr>
              <w:pStyle w:val="List"/>
              <w:rPr>
                <w:lang w:val="en-NZ"/>
              </w:rPr>
            </w:pPr>
            <w:r w:rsidRPr="00A62F6B">
              <w:t>3.3</w:t>
            </w:r>
            <w:r w:rsidRPr="00A62F6B">
              <w:tab/>
              <w:t>Select a suitable milk vat to meet shed production requirements and bulk milk collection routines</w:t>
            </w:r>
          </w:p>
        </w:tc>
      </w:tr>
      <w:tr w:rsidTr="00534B9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F6B">
            <w:pPr>
              <w:pStyle w:val="List"/>
              <w:rPr>
                <w:lang w:val="en-NZ"/>
              </w:rPr>
            </w:pPr>
            <w:r w:rsidRPr="00A62F6B">
              <w:t>4.</w:t>
            </w:r>
            <w:r w:rsidRPr="00A62F6B">
              <w:tab/>
              <w:t>Install milk</w:t>
            </w:r>
            <w:r w:rsidRPr="00A62F6B">
              <w:t xml:space="preserve"> cooling and storage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F6B" w:rsidP="00A62F6B">
            <w:pPr>
              <w:pStyle w:val="List"/>
            </w:pPr>
            <w:r w:rsidRPr="00A62F6B">
              <w:t>4.1</w:t>
            </w:r>
            <w:r w:rsidRPr="00A62F6B">
              <w:tab/>
              <w:t>Install plate cooler and other components of the pre-cooling system in line with established system design and industry standards</w:t>
            </w:r>
          </w:p>
          <w:p w:rsidR="00000000" w:rsidRPr="00A62F6B" w:rsidP="00A62F6B">
            <w:pPr>
              <w:pStyle w:val="List"/>
            </w:pPr>
            <w:r w:rsidRPr="00A62F6B">
              <w:t>4.2</w:t>
            </w:r>
            <w:r w:rsidRPr="00A62F6B">
              <w:tab/>
              <w:t>Install vat and refrigeration equipment to meet design specifications</w:t>
            </w:r>
          </w:p>
          <w:p w:rsidR="00000000" w:rsidP="00A62F6B">
            <w:pPr>
              <w:pStyle w:val="List"/>
              <w:rPr>
                <w:lang w:val="en-NZ"/>
              </w:rPr>
            </w:pPr>
            <w:r w:rsidRPr="00A62F6B">
              <w:t>4.3</w:t>
            </w:r>
            <w:r w:rsidRPr="00A62F6B">
              <w:tab/>
              <w:t>Complete comm</w:t>
            </w:r>
            <w:r w:rsidRPr="00A62F6B">
              <w:t>issioning tests to ensure the operation of all elements of the cooling and storage systems comply with performance targets and milk supply quality standards</w:t>
            </w:r>
          </w:p>
        </w:tc>
      </w:tr>
      <w:tr w:rsidTr="00534B9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F6B">
            <w:pPr>
              <w:pStyle w:val="List"/>
              <w:rPr>
                <w:lang w:val="en-NZ"/>
              </w:rPr>
            </w:pPr>
            <w:r w:rsidRPr="00A62F6B">
              <w:t>5.</w:t>
            </w:r>
            <w:r w:rsidRPr="00A62F6B">
              <w:tab/>
              <w:t>Operate and maintain milk cooling and storage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F6B" w:rsidP="00A62F6B">
            <w:pPr>
              <w:pStyle w:val="List"/>
            </w:pPr>
            <w:r w:rsidRPr="00A62F6B">
              <w:t>5.1</w:t>
            </w:r>
            <w:r w:rsidRPr="00A62F6B">
              <w:tab/>
              <w:t>Complete routine maintenance progra</w:t>
            </w:r>
            <w:r w:rsidRPr="00A62F6B">
              <w:t>m requirements in line with manufacturers</w:t>
            </w:r>
            <w:r>
              <w:t>’</w:t>
            </w:r>
            <w:r w:rsidRPr="00A62F6B">
              <w:t xml:space="preserve"> recommendations</w:t>
            </w:r>
          </w:p>
          <w:p w:rsidR="00000000" w:rsidRPr="00A62F6B" w:rsidP="00A62F6B">
            <w:pPr>
              <w:pStyle w:val="List"/>
            </w:pPr>
            <w:r w:rsidRPr="00A62F6B">
              <w:t>5.2</w:t>
            </w:r>
            <w:r w:rsidRPr="00A62F6B">
              <w:tab/>
              <w:t>Determine repair and service requirements, including rectification of operational faults, as part of maintenance routines</w:t>
            </w:r>
          </w:p>
        </w:tc>
      </w:tr>
    </w:tbl>
    <w:p w:rsidR="00000000" w:rsidRPr="00A62F6B" w:rsidP="00A62F6B">
      <w:pPr>
        <w:pStyle w:val="BodyText"/>
      </w:pPr>
    </w:p>
    <w:p w:rsidR="00000000" w:rsidRPr="00A62F6B" w:rsidP="00A62F6B">
      <w:pPr>
        <w:pStyle w:val="AllowPageBreak"/>
      </w:pPr>
    </w:p>
    <w:p w:rsidR="00000000" w:rsidRPr="00A62F6B" w:rsidP="00A62F6B">
      <w:pPr>
        <w:pStyle w:val="Heading1"/>
      </w:pPr>
      <w:bookmarkStart w:id="6" w:name="O_883827"/>
      <w:bookmarkEnd w:id="6"/>
      <w:r w:rsidRPr="00A62F6B">
        <w:t>Foundation Skills</w:t>
      </w:r>
    </w:p>
    <w:p w:rsidR="00000000" w:rsidRPr="00A62F6B" w:rsidP="00534B91">
      <w:pPr>
        <w:pStyle w:val="BodyText"/>
      </w:pPr>
      <w:r w:rsidRPr="00A62F6B">
        <w:t>Foundation Skills essential to performance are explicit in the performance criteria of this unit of competency.</w:t>
      </w:r>
    </w:p>
    <w:p w:rsidR="00000000" w:rsidRPr="00A62F6B" w:rsidP="00A62F6B">
      <w:pPr>
        <w:pStyle w:val="Heading1"/>
      </w:pPr>
      <w:bookmarkStart w:id="7" w:name="O_883828"/>
      <w:bookmarkEnd w:id="7"/>
      <w:r w:rsidRPr="00A62F6B">
        <w:t>Range of Conditions</w:t>
      </w:r>
    </w:p>
    <w:p w:rsidR="00000000" w:rsidRPr="00A62F6B" w:rsidP="00A62F6B">
      <w:pPr>
        <w:pStyle w:val="Heading1"/>
      </w:pPr>
      <w:bookmarkStart w:id="8" w:name="O_883829"/>
      <w:bookmarkEnd w:id="8"/>
      <w:r w:rsidRPr="00A62F6B">
        <w:t>Unit Mapping Information</w:t>
      </w:r>
    </w:p>
    <w:p w:rsidR="00000000" w:rsidRPr="00A62F6B" w:rsidP="00534B91">
      <w:pPr>
        <w:pStyle w:val="BodyText"/>
      </w:pPr>
      <w:r w:rsidRPr="00A62F6B">
        <w:t>This unit is equivalent to AHCMKH403A Design and install on-farm m</w:t>
      </w:r>
      <w:r w:rsidRPr="00A62F6B">
        <w:t>ilk cooling and storage.</w:t>
      </w:r>
    </w:p>
    <w:p w:rsidR="00000000" w:rsidRPr="00A62F6B" w:rsidP="00A62F6B">
      <w:pPr>
        <w:pStyle w:val="Heading1"/>
      </w:pPr>
      <w:bookmarkStart w:id="9" w:name="O_883836"/>
      <w:bookmarkEnd w:id="9"/>
      <w:r w:rsidRPr="00A62F6B">
        <w:t>Links</w:t>
      </w:r>
    </w:p>
    <w:p w:rsidR="00000000" w:rsidRPr="00A62F6B" w:rsidP="00534B91">
      <w:pPr>
        <w:pStyle w:val="BodyText"/>
      </w:pPr>
      <w:r w:rsidRPr="00A62F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7C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2F6B" w:rsidP="00A62F6B"/>
    <w:sectPr w:rsidSect="00A62F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F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F6B" w:rsidRPr="00534B91" w:rsidP="00534B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F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B91" w:rsidP="00A62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B91" w:rsidP="00A62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4B91" w:rsidP="00A62F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F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B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F6B" w:rsidRPr="00534B91" w:rsidP="00534B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F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B91" w:rsidRPr="002D2AF8" w:rsidP="00A62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AHCMKH403 Design and install enterprise milk cooling and storage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534B91" w:rsidP="00A62F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F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F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F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F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F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F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F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F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F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F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F6B"/>
  </w:style>
  <w:style w:type="character" w:customStyle="1" w:styleId="Heading1Char">
    <w:name w:val="Heading 1 Char"/>
    <w:basedOn w:val="DefaultParagraphFont"/>
    <w:link w:val="Heading1"/>
    <w:rsid w:val="00A62F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F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F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2F6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62F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2F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2F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F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F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F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F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F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F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F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F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F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F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F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F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F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F6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62F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2F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2F6B"/>
    <w:rPr>
      <w:b/>
      <w:spacing w:val="0"/>
    </w:rPr>
  </w:style>
  <w:style w:type="paragraph" w:customStyle="1" w:styleId="SuperTitle">
    <w:name w:val="SuperTitle"/>
    <w:basedOn w:val="Title"/>
    <w:rsid w:val="00A62F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F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F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2F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2F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F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F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F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F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F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F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F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F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F6B"/>
    <w:rPr>
      <w:i/>
    </w:rPr>
  </w:style>
  <w:style w:type="paragraph" w:styleId="Caption">
    <w:name w:val="caption"/>
    <w:basedOn w:val="BodyText"/>
    <w:next w:val="Normal"/>
    <w:qFormat/>
    <w:rsid w:val="00A62F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F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F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F6B"/>
  </w:style>
  <w:style w:type="paragraph" w:styleId="TableofFigures">
    <w:name w:val="table of figures"/>
    <w:basedOn w:val="Normal"/>
    <w:next w:val="Normal"/>
    <w:semiHidden/>
    <w:rsid w:val="00A62F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F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2F6B"/>
    <w:rPr>
      <w:rFonts w:ascii="Wingdings" w:hAnsi="Wingdings"/>
    </w:rPr>
  </w:style>
  <w:style w:type="character" w:customStyle="1" w:styleId="HotSpot">
    <w:name w:val="HotSpot"/>
    <w:rsid w:val="00A62F6B"/>
    <w:rPr>
      <w:color w:val="0033CC"/>
      <w:u w:val="none"/>
    </w:rPr>
  </w:style>
  <w:style w:type="paragraph" w:customStyle="1" w:styleId="BodyTextRight">
    <w:name w:val="Body Text Right"/>
    <w:basedOn w:val="BodyText"/>
    <w:rsid w:val="00A62F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F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F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F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F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F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F6B"/>
    <w:rPr>
      <w:sz w:val="32"/>
    </w:rPr>
  </w:style>
  <w:style w:type="paragraph" w:customStyle="1" w:styleId="HeadingProcedure">
    <w:name w:val="Heading Procedure"/>
    <w:basedOn w:val="HeadingBase"/>
    <w:next w:val="Normal"/>
    <w:rsid w:val="00A62F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F6B"/>
    <w:pPr>
      <w:spacing w:before="60" w:after="60"/>
    </w:pPr>
  </w:style>
  <w:style w:type="paragraph" w:styleId="ListContinue">
    <w:name w:val="List Continue"/>
    <w:basedOn w:val="List"/>
    <w:rsid w:val="00A62F6B"/>
    <w:pPr>
      <w:ind w:firstLine="0"/>
    </w:pPr>
  </w:style>
  <w:style w:type="paragraph" w:customStyle="1" w:styleId="ListNote">
    <w:name w:val="List Note"/>
    <w:basedOn w:val="List"/>
    <w:rsid w:val="00A62F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F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F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F6B"/>
    <w:rPr>
      <w:rFonts w:ascii="Courier New" w:hAnsi="Courier New"/>
    </w:rPr>
  </w:style>
  <w:style w:type="paragraph" w:customStyle="1" w:styleId="NoteBullet">
    <w:name w:val="Note Bullet"/>
    <w:basedOn w:val="Note"/>
    <w:rsid w:val="00A62F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F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F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F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F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2F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F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F6B"/>
    <w:rPr>
      <w:b/>
      <w:smallCaps/>
    </w:rPr>
  </w:style>
  <w:style w:type="paragraph" w:customStyle="1" w:styleId="TableListNumber">
    <w:name w:val="Table List Number"/>
    <w:basedOn w:val="ListNumber"/>
    <w:rsid w:val="00A62F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F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F6B"/>
    <w:pPr>
      <w:numPr>
        <w:numId w:val="7"/>
      </w:numPr>
    </w:pPr>
  </w:style>
  <w:style w:type="paragraph" w:customStyle="1" w:styleId="ListAlpha2">
    <w:name w:val="List Alpha 2"/>
    <w:basedOn w:val="List2"/>
    <w:rsid w:val="00A62F6B"/>
    <w:pPr>
      <w:numPr>
        <w:numId w:val="6"/>
      </w:numPr>
    </w:pPr>
  </w:style>
  <w:style w:type="paragraph" w:styleId="List2">
    <w:name w:val="List 2"/>
    <w:basedOn w:val="BodyText"/>
    <w:rsid w:val="00A62F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F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F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F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F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F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2F6B"/>
    <w:pPr>
      <w:numPr>
        <w:numId w:val="2"/>
      </w:numPr>
    </w:pPr>
  </w:style>
  <w:style w:type="paragraph" w:styleId="ListContinue2">
    <w:name w:val="List Continue 2"/>
    <w:basedOn w:val="List2"/>
    <w:rsid w:val="00A62F6B"/>
    <w:pPr>
      <w:ind w:firstLine="0"/>
    </w:pPr>
  </w:style>
  <w:style w:type="paragraph" w:styleId="ListContinue3">
    <w:name w:val="List Continue 3"/>
    <w:basedOn w:val="List3"/>
    <w:rsid w:val="00A62F6B"/>
    <w:pPr>
      <w:ind w:left="1021" w:firstLine="0"/>
    </w:pPr>
  </w:style>
  <w:style w:type="paragraph" w:styleId="ListContinue4">
    <w:name w:val="List Continue 4"/>
    <w:basedOn w:val="List4"/>
    <w:rsid w:val="00A62F6B"/>
    <w:pPr>
      <w:ind w:firstLine="0"/>
    </w:pPr>
  </w:style>
  <w:style w:type="paragraph" w:styleId="ListContinue5">
    <w:name w:val="List Continue 5"/>
    <w:basedOn w:val="List5"/>
    <w:rsid w:val="00A62F6B"/>
    <w:pPr>
      <w:ind w:firstLine="0"/>
    </w:pPr>
  </w:style>
  <w:style w:type="paragraph" w:styleId="ListNumber3">
    <w:name w:val="List Number 3"/>
    <w:basedOn w:val="List3"/>
    <w:rsid w:val="00A62F6B"/>
    <w:pPr>
      <w:numPr>
        <w:numId w:val="3"/>
      </w:numPr>
    </w:pPr>
  </w:style>
  <w:style w:type="paragraph" w:styleId="ListNumber4">
    <w:name w:val="List Number 4"/>
    <w:basedOn w:val="List4"/>
    <w:rsid w:val="00A62F6B"/>
    <w:pPr>
      <w:numPr>
        <w:numId w:val="4"/>
      </w:numPr>
    </w:pPr>
  </w:style>
  <w:style w:type="paragraph" w:styleId="ListNumber5">
    <w:name w:val="List Number 5"/>
    <w:basedOn w:val="List5"/>
    <w:rsid w:val="00A62F6B"/>
    <w:pPr>
      <w:numPr>
        <w:numId w:val="5"/>
      </w:numPr>
    </w:pPr>
  </w:style>
  <w:style w:type="paragraph" w:styleId="BlockText">
    <w:name w:val="Block Text"/>
    <w:basedOn w:val="Normal"/>
    <w:rsid w:val="00A62F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F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F6B"/>
    <w:rPr>
      <w:sz w:val="16"/>
      <w:vertAlign w:val="superscript"/>
    </w:rPr>
  </w:style>
  <w:style w:type="character" w:customStyle="1" w:styleId="Symbols">
    <w:name w:val="Symbols"/>
    <w:basedOn w:val="DefaultParagraphFont"/>
    <w:rsid w:val="00A62F6B"/>
    <w:rPr>
      <w:rFonts w:ascii="Symbol" w:hAnsi="Symbol"/>
    </w:rPr>
  </w:style>
  <w:style w:type="character" w:customStyle="1" w:styleId="MenuOptions">
    <w:name w:val="Menu Options"/>
    <w:basedOn w:val="DefaultParagraphFont"/>
    <w:rsid w:val="00A62F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F6B"/>
    <w:rPr>
      <w:b/>
    </w:rPr>
  </w:style>
  <w:style w:type="character" w:customStyle="1" w:styleId="Underlined">
    <w:name w:val="Underlined"/>
    <w:basedOn w:val="DefaultParagraphFont"/>
    <w:rsid w:val="00A62F6B"/>
    <w:rPr>
      <w:u w:val="single"/>
    </w:rPr>
  </w:style>
  <w:style w:type="paragraph" w:customStyle="1" w:styleId="TableBodyTextRight">
    <w:name w:val="Table Body Text Right"/>
    <w:basedOn w:val="TableBodyText"/>
    <w:rsid w:val="00A62F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F6B"/>
    <w:rPr>
      <w:sz w:val="18"/>
    </w:rPr>
  </w:style>
  <w:style w:type="paragraph" w:customStyle="1" w:styleId="BodySmallRight">
    <w:name w:val="Body Small Right"/>
    <w:basedOn w:val="BodyTextRight"/>
    <w:rsid w:val="00A62F6B"/>
    <w:rPr>
      <w:sz w:val="18"/>
      <w:szCs w:val="18"/>
    </w:rPr>
  </w:style>
  <w:style w:type="paragraph" w:customStyle="1" w:styleId="MarginEdition">
    <w:name w:val="Margin Edition"/>
    <w:basedOn w:val="MarginNote"/>
    <w:rsid w:val="00A62F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F6B"/>
    <w:rPr>
      <w:sz w:val="2"/>
      <w:szCs w:val="2"/>
    </w:rPr>
  </w:style>
  <w:style w:type="character" w:customStyle="1" w:styleId="Small">
    <w:name w:val="Small"/>
    <w:basedOn w:val="DefaultParagraphFont"/>
    <w:rsid w:val="00A62F6B"/>
    <w:rPr>
      <w:sz w:val="16"/>
    </w:rPr>
  </w:style>
  <w:style w:type="paragraph" w:customStyle="1" w:styleId="WideTable">
    <w:name w:val="Wide Table"/>
    <w:basedOn w:val="Normal"/>
    <w:rsid w:val="00A62F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F6B"/>
  </w:style>
  <w:style w:type="paragraph" w:styleId="Quote">
    <w:name w:val="Quote"/>
    <w:basedOn w:val="Heading1"/>
    <w:link w:val="QuoteChar"/>
    <w:qFormat/>
    <w:rsid w:val="00A62F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F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F6B"/>
    <w:pPr>
      <w:pageBreakBefore/>
    </w:pPr>
  </w:style>
  <w:style w:type="paragraph" w:customStyle="1" w:styleId="Border">
    <w:name w:val="Border"/>
    <w:basedOn w:val="Normal"/>
    <w:qFormat/>
    <w:rsid w:val="00A62F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F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F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F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F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F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F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F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F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F6B"/>
    <w:rPr>
      <w:u w:val="single"/>
    </w:rPr>
  </w:style>
  <w:style w:type="character" w:customStyle="1" w:styleId="BoldandItalics">
    <w:name w:val="Bold and Italics"/>
    <w:qFormat/>
    <w:rsid w:val="00A62F6B"/>
    <w:rPr>
      <w:b/>
      <w:i/>
      <w:u w:val="none"/>
    </w:rPr>
  </w:style>
  <w:style w:type="paragraph" w:styleId="BalloonText">
    <w:name w:val="Balloon Text"/>
    <w:basedOn w:val="Normal"/>
    <w:link w:val="BalloonTextChar"/>
    <w:rsid w:val="00A62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F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F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F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F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F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F6B"/>
    <w:pPr>
      <w:spacing w:before="0" w:after="0"/>
    </w:pPr>
  </w:style>
  <w:style w:type="paragraph" w:customStyle="1" w:styleId="BodyTextBold">
    <w:name w:val="Body Text Bold"/>
    <w:basedOn w:val="BodyText"/>
    <w:qFormat/>
    <w:rsid w:val="00A62F6B"/>
    <w:rPr>
      <w:b/>
    </w:rPr>
  </w:style>
  <w:style w:type="character" w:styleId="Hyperlink">
    <w:name w:val="Hyperlink"/>
    <w:basedOn w:val="DefaultParagraphFont"/>
    <w:uiPriority w:val="99"/>
    <w:unhideWhenUsed/>
    <w:rsid w:val="00534B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3215</Characters>
  <Application>Microsoft Office Word</Application>
  <DocSecurity>0</DocSecurity>
  <Lines>110</Lines>
  <Paragraphs>64</Paragraphs>
  <ScaleCrop>false</ScaleCrop>
  <Company>Author-it Software Corporation Ltd.</Company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AHCMKH403 Design and install enterprise milk cooling and storage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2024-05-01T10:08:00Z</dcterms:created>
  <dcterms:modified xsi:type="dcterms:W3CDTF">2024-05-01T10:08:00Z</dcterms:modified>
</cp:coreProperties>
</file>