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DCB" w:rsidP="003B7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AHCMKH304 Monitor and establish milking machine cleaning</w:t>
      </w:r>
      <w:r>
        <w:fldChar w:fldCharType="end"/>
      </w:r>
    </w:p>
    <w:p w:rsidR="003B7DCB" w:rsidP="003B7DCB">
      <w:pPr>
        <w:pStyle w:val="Version"/>
        <w:sectPr w:rsidSect="00C07B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BE4" w:rsidP="00C07BE4">
      <w:pPr>
        <w:pStyle w:val="SuperHeading"/>
      </w:pPr>
      <w:r w:rsidRPr="00C07BE4">
        <w:t>AHCMKH304 Monitor and establish milking machine cleaning</w:t>
      </w:r>
    </w:p>
    <w:p w:rsidR="00000000" w:rsidRPr="00C07BE4" w:rsidP="00C07BE4">
      <w:pPr>
        <w:pStyle w:val="Heading1"/>
      </w:pPr>
      <w:bookmarkStart w:id="1" w:name="O_883520"/>
      <w:bookmarkEnd w:id="1"/>
      <w:r w:rsidRPr="00C07B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07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E4">
            <w:pPr>
              <w:pStyle w:val="TableHeading"/>
              <w:rPr>
                <w:lang w:val="en-NZ"/>
              </w:rPr>
            </w:pPr>
            <w:r w:rsidRPr="00C07BE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E4">
            <w:pPr>
              <w:pStyle w:val="TableHeading"/>
              <w:rPr>
                <w:lang w:val="en-NZ"/>
              </w:rPr>
            </w:pPr>
            <w:r w:rsidRPr="00C07BE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E4">
            <w:pPr>
              <w:pStyle w:val="TableHeading"/>
              <w:rPr>
                <w:lang w:val="en-NZ"/>
              </w:rPr>
            </w:pPr>
            <w:r w:rsidRPr="00C07BE4">
              <w:t>Comment</w:t>
            </w:r>
          </w:p>
        </w:tc>
      </w:tr>
      <w:tr w:rsidTr="00C07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E4">
            <w:pPr>
              <w:pStyle w:val="BodyText"/>
              <w:rPr>
                <w:lang w:val="en-NZ"/>
              </w:rPr>
            </w:pPr>
            <w:r w:rsidRPr="00C07BE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E4">
            <w:pPr>
              <w:pStyle w:val="BodyText"/>
              <w:rPr>
                <w:lang w:val="en-NZ"/>
              </w:rPr>
            </w:pPr>
            <w:r w:rsidRPr="00C07BE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BE4" w:rsidP="00C07BE4">
            <w:pPr>
              <w:pStyle w:val="BodyText"/>
            </w:pPr>
            <w:r w:rsidRPr="00C07BE4">
              <w:t>Initial release</w:t>
            </w:r>
          </w:p>
        </w:tc>
      </w:tr>
    </w:tbl>
    <w:p w:rsidR="00000000" w:rsidRPr="00C07BE4" w:rsidP="00C07BE4">
      <w:pPr>
        <w:pStyle w:val="BodyText"/>
      </w:pPr>
    </w:p>
    <w:p w:rsidR="00000000" w:rsidRPr="00C07BE4" w:rsidP="00C07BE4">
      <w:pPr>
        <w:pStyle w:val="AllowPageBreak"/>
      </w:pPr>
    </w:p>
    <w:p w:rsidR="00000000" w:rsidRPr="00C07BE4" w:rsidP="00C07BE4">
      <w:pPr>
        <w:pStyle w:val="Heading1"/>
      </w:pPr>
      <w:bookmarkStart w:id="2" w:name="O_883521"/>
      <w:bookmarkEnd w:id="2"/>
      <w:r w:rsidRPr="00C07BE4">
        <w:t>Application</w:t>
      </w:r>
    </w:p>
    <w:p w:rsidR="00000000" w:rsidRPr="00C07BE4" w:rsidP="003B7DCB">
      <w:pPr>
        <w:pStyle w:val="BodyText"/>
      </w:pPr>
      <w:r w:rsidRPr="00C07BE4">
        <w:t>This unit of competency describes the skills and knowledge required to monitor and provide advice on cleaning milking machines.</w:t>
      </w:r>
    </w:p>
    <w:p w:rsidR="00000000" w:rsidRPr="00C07BE4" w:rsidP="003B7DCB">
      <w:pPr>
        <w:pStyle w:val="BodyText"/>
      </w:pPr>
      <w:r w:rsidRPr="00C07BE4">
        <w:t>All work must be carried out to comply with workplace procedures, work health and safety, animal welfare and biosecurity legislation and codes, and sustainability practices.</w:t>
      </w:r>
    </w:p>
    <w:p w:rsidR="00000000" w:rsidRPr="00C07BE4" w:rsidP="003B7DCB">
      <w:pPr>
        <w:pStyle w:val="BodyText"/>
      </w:pPr>
      <w:r w:rsidRPr="00C07BE4">
        <w:t>This unit applies to individuals who work under broad direction and use discretio</w:t>
      </w:r>
      <w:r w:rsidRPr="00C07BE4">
        <w:t>n and judgement in the selection and use of available resources.</w:t>
      </w:r>
    </w:p>
    <w:p w:rsidR="00000000" w:rsidRPr="00C07BE4" w:rsidP="003B7DCB">
      <w:pPr>
        <w:pStyle w:val="BodyText"/>
      </w:pPr>
      <w:r w:rsidRPr="00C07BE4">
        <w:t>No occupational licensing, legislative or certification requirements are known to apply to this unit at the time of publication.</w:t>
      </w:r>
    </w:p>
    <w:p w:rsidR="00000000" w:rsidRPr="00C07BE4" w:rsidP="00C07BE4">
      <w:pPr>
        <w:pStyle w:val="Heading1"/>
      </w:pPr>
      <w:bookmarkStart w:id="3" w:name="O_883522"/>
      <w:bookmarkEnd w:id="3"/>
      <w:r w:rsidRPr="00C07BE4">
        <w:t>Pre-requisite Unit</w:t>
      </w:r>
    </w:p>
    <w:p w:rsidR="00000000" w:rsidRPr="00C07BE4" w:rsidP="003B7DCB">
      <w:pPr>
        <w:pStyle w:val="BodyText"/>
      </w:pPr>
      <w:r w:rsidRPr="00C07BE4">
        <w:t>Nil.</w:t>
      </w:r>
    </w:p>
    <w:p w:rsidR="00000000" w:rsidRPr="00C07BE4" w:rsidP="00C07BE4">
      <w:pPr>
        <w:pStyle w:val="Heading1"/>
      </w:pPr>
      <w:bookmarkStart w:id="4" w:name="O_883524"/>
      <w:bookmarkEnd w:id="4"/>
      <w:r w:rsidRPr="00C07BE4">
        <w:t>Uni</w:t>
      </w:r>
      <w:r w:rsidRPr="00C07BE4">
        <w:t>t Sector</w:t>
      </w:r>
    </w:p>
    <w:p w:rsidR="00000000" w:rsidRPr="00C07BE4" w:rsidP="003B7DCB">
      <w:pPr>
        <w:pStyle w:val="BodyText"/>
      </w:pPr>
      <w:r w:rsidRPr="00C07BE4">
        <w:t>Milk Harvesting (MKH)</w:t>
      </w:r>
    </w:p>
    <w:p w:rsidR="00000000" w:rsidRPr="00C07BE4" w:rsidP="00C07BE4">
      <w:pPr>
        <w:pStyle w:val="Heading1"/>
      </w:pPr>
      <w:bookmarkStart w:id="5" w:name="O_883525"/>
      <w:bookmarkEnd w:id="5"/>
      <w:r w:rsidRPr="00C07BE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B7D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E4">
            <w:pPr>
              <w:pStyle w:val="TableHeading"/>
              <w:rPr>
                <w:lang w:val="en-NZ"/>
              </w:rPr>
            </w:pPr>
            <w:r w:rsidRPr="00C07BE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E4">
            <w:pPr>
              <w:pStyle w:val="TableHeading"/>
              <w:rPr>
                <w:lang w:val="en-NZ"/>
              </w:rPr>
            </w:pPr>
            <w:r w:rsidRPr="00C07BE4">
              <w:t>Performance criteria</w:t>
            </w:r>
          </w:p>
        </w:tc>
      </w:tr>
      <w:tr w:rsidTr="003B7D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E4">
            <w:pPr>
              <w:pStyle w:val="BodyText"/>
              <w:rPr>
                <w:lang w:val="en-NZ"/>
              </w:rPr>
            </w:pPr>
            <w:r w:rsidRPr="00C07BE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E4">
            <w:pPr>
              <w:pStyle w:val="BodyText"/>
              <w:rPr>
                <w:lang w:val="en-NZ"/>
              </w:rPr>
            </w:pPr>
            <w:r w:rsidRPr="00C07BE4">
              <w:t>Performance criteria describe the performance needed to demonstrate achievement of the element.</w:t>
            </w:r>
          </w:p>
        </w:tc>
      </w:tr>
      <w:tr w:rsidTr="003B7D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E4">
            <w:pPr>
              <w:pStyle w:val="List"/>
              <w:rPr>
                <w:lang w:val="en-NZ"/>
              </w:rPr>
            </w:pPr>
            <w:r w:rsidRPr="00C07BE4">
              <w:t>1.</w:t>
            </w:r>
            <w:r w:rsidRPr="00C07BE4">
              <w:tab/>
            </w:r>
            <w:r w:rsidRPr="00C07BE4">
              <w:t>Identify cleaning problems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BE4" w:rsidP="00C07BE4">
            <w:pPr>
              <w:pStyle w:val="List"/>
            </w:pPr>
            <w:r w:rsidRPr="00C07BE4">
              <w:t>1.1</w:t>
            </w:r>
            <w:r w:rsidRPr="00C07BE4">
              <w:tab/>
              <w:t>Establish hygiene practices through interview and shed records</w:t>
            </w:r>
          </w:p>
          <w:p w:rsidR="00000000" w:rsidRPr="00C07BE4" w:rsidP="00C07BE4">
            <w:pPr>
              <w:pStyle w:val="List"/>
            </w:pPr>
            <w:r w:rsidRPr="00C07BE4">
              <w:t>1.2</w:t>
            </w:r>
            <w:r w:rsidRPr="00C07BE4">
              <w:tab/>
              <w:t xml:space="preserve">Establish bacterial levels for the plant from factory test results and </w:t>
            </w:r>
            <w:r w:rsidRPr="00C07BE4">
              <w:t>identify potential cleaning problems</w:t>
            </w:r>
          </w:p>
          <w:p w:rsidR="00000000" w:rsidRPr="00C07BE4" w:rsidP="00C07BE4">
            <w:pPr>
              <w:pStyle w:val="List"/>
            </w:pPr>
            <w:r w:rsidRPr="00C07BE4">
              <w:t>1.3</w:t>
            </w:r>
            <w:r w:rsidRPr="00C07BE4">
              <w:tab/>
              <w:t>Identify residues and other evidence of poor c</w:t>
            </w:r>
            <w:r w:rsidRPr="00C07BE4">
              <w:t>leaning regimes by Inspecting and disassembling milking equipment</w:t>
            </w:r>
          </w:p>
          <w:p w:rsidR="00000000" w:rsidRPr="00C07BE4" w:rsidP="00C07BE4">
            <w:pPr>
              <w:pStyle w:val="List"/>
            </w:pPr>
            <w:r w:rsidRPr="00C07BE4">
              <w:t>1.4</w:t>
            </w:r>
            <w:r w:rsidRPr="00C07BE4">
              <w:tab/>
              <w:t>Establish cleaning and hygiene regimes and identify cleaning chemicals to be used</w:t>
            </w:r>
          </w:p>
          <w:p w:rsidR="00000000" w:rsidRPr="00C07BE4" w:rsidP="00C07BE4">
            <w:pPr>
              <w:pStyle w:val="List"/>
            </w:pPr>
            <w:r w:rsidRPr="00C07BE4">
              <w:t>1.5</w:t>
            </w:r>
            <w:r w:rsidRPr="00C07BE4">
              <w:tab/>
              <w:t>Determine water quality and quantity for optimal cleaning outcomes</w:t>
            </w:r>
          </w:p>
          <w:p w:rsidR="00000000" w:rsidP="00C07BE4">
            <w:pPr>
              <w:pStyle w:val="List"/>
              <w:rPr>
                <w:lang w:val="en-NZ"/>
              </w:rPr>
            </w:pPr>
            <w:r w:rsidRPr="00C07BE4">
              <w:t>1.6</w:t>
            </w:r>
            <w:r w:rsidRPr="00C07BE4">
              <w:tab/>
              <w:t>Identify work health and safe</w:t>
            </w:r>
            <w:r w:rsidRPr="00C07BE4">
              <w:t>ty hazards, assess risks, implement control measures and keep records</w:t>
            </w:r>
          </w:p>
        </w:tc>
      </w:tr>
      <w:tr w:rsidTr="003B7D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E4">
            <w:pPr>
              <w:pStyle w:val="List"/>
              <w:rPr>
                <w:lang w:val="en-NZ"/>
              </w:rPr>
            </w:pPr>
            <w:r w:rsidRPr="00C07BE4">
              <w:t>2.</w:t>
            </w:r>
            <w:r w:rsidRPr="00C07BE4">
              <w:tab/>
              <w:t>Carry out cleaning routines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BE4" w:rsidP="00C07BE4">
            <w:pPr>
              <w:pStyle w:val="List"/>
            </w:pPr>
            <w:r w:rsidRPr="00C07BE4">
              <w:t>2.1</w:t>
            </w:r>
            <w:r w:rsidRPr="00C07BE4">
              <w:tab/>
              <w:t>Carry out manufacturer specified machine and ancillary equipment cleaning routines</w:t>
            </w:r>
          </w:p>
          <w:p w:rsidR="00000000" w:rsidRPr="00C07BE4" w:rsidP="00C07BE4">
            <w:pPr>
              <w:pStyle w:val="List"/>
            </w:pPr>
            <w:r w:rsidRPr="00C07BE4">
              <w:t>2.2</w:t>
            </w:r>
            <w:r w:rsidRPr="00C07BE4">
              <w:tab/>
              <w:t>Carry out manufacturer specified vat cleaning routines</w:t>
            </w:r>
          </w:p>
          <w:p w:rsidR="00000000" w:rsidRPr="00C07BE4" w:rsidP="00C07BE4">
            <w:pPr>
              <w:pStyle w:val="List"/>
            </w:pPr>
            <w:r w:rsidRPr="00C07BE4">
              <w:t>2.3</w:t>
            </w:r>
            <w:r w:rsidRPr="00C07BE4">
              <w:tab/>
            </w:r>
            <w:r w:rsidRPr="00C07BE4">
              <w:t>Monitor water temperature and circulating chemical concentrations throughout the cleaning cycle</w:t>
            </w:r>
          </w:p>
          <w:p w:rsidR="00000000" w:rsidP="00C07BE4">
            <w:pPr>
              <w:pStyle w:val="List"/>
              <w:rPr>
                <w:lang w:val="en-NZ"/>
              </w:rPr>
            </w:pPr>
            <w:r w:rsidRPr="00C07BE4">
              <w:t>2.4</w:t>
            </w:r>
            <w:r w:rsidRPr="00C07BE4">
              <w:tab/>
              <w:t>Remove milk stone and other accumulated residues by manually cleaning milking facility equipment</w:t>
            </w:r>
          </w:p>
        </w:tc>
      </w:tr>
      <w:tr w:rsidTr="003B7D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E4">
            <w:pPr>
              <w:pStyle w:val="List"/>
              <w:rPr>
                <w:lang w:val="en-NZ"/>
              </w:rPr>
            </w:pPr>
            <w:r w:rsidRPr="00C07BE4">
              <w:t>3.</w:t>
            </w:r>
            <w:r w:rsidRPr="00C07BE4">
              <w:tab/>
              <w:t>Determine chemicals and cleaning routines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BE4" w:rsidP="00C07BE4">
            <w:pPr>
              <w:pStyle w:val="List"/>
            </w:pPr>
            <w:r w:rsidRPr="00C07BE4">
              <w:t>3.1</w:t>
            </w:r>
            <w:r w:rsidRPr="00C07BE4">
              <w:tab/>
              <w:t>Determine</w:t>
            </w:r>
            <w:r w:rsidRPr="00C07BE4">
              <w:t xml:space="preserve"> and document suitable cleaning routines in consultation with equipment manufacturer and chemical company</w:t>
            </w:r>
          </w:p>
          <w:p w:rsidR="00000000" w:rsidRPr="00C07BE4" w:rsidP="00C07BE4">
            <w:pPr>
              <w:pStyle w:val="List"/>
            </w:pPr>
            <w:r w:rsidRPr="00C07BE4">
              <w:t>3.2</w:t>
            </w:r>
            <w:r w:rsidRPr="00C07BE4">
              <w:tab/>
              <w:t>Determine and record cleaning routine and hygiene regime for the milking facility and all installations</w:t>
            </w:r>
          </w:p>
          <w:p w:rsidR="00000000" w:rsidRPr="00C07BE4" w:rsidP="00C07BE4">
            <w:pPr>
              <w:pStyle w:val="List"/>
            </w:pPr>
            <w:r w:rsidRPr="00C07BE4">
              <w:t>3.3</w:t>
            </w:r>
            <w:r w:rsidRPr="00C07BE4">
              <w:tab/>
              <w:t xml:space="preserve">Evaluate cleaning routine and hygiene </w:t>
            </w:r>
            <w:r w:rsidRPr="00C07BE4">
              <w:t>regime to ensure that equipment and cleaning performance meets established performance specifications</w:t>
            </w:r>
          </w:p>
        </w:tc>
      </w:tr>
    </w:tbl>
    <w:p w:rsidR="00000000" w:rsidRPr="00C07BE4" w:rsidP="00C07BE4">
      <w:pPr>
        <w:pStyle w:val="BodyText"/>
      </w:pPr>
    </w:p>
    <w:p w:rsidR="00000000" w:rsidRPr="00C07BE4" w:rsidP="00C07BE4">
      <w:pPr>
        <w:pStyle w:val="AllowPageBreak"/>
      </w:pPr>
    </w:p>
    <w:p w:rsidR="00000000" w:rsidRPr="00C07BE4" w:rsidP="00C07BE4">
      <w:pPr>
        <w:pStyle w:val="Heading1"/>
      </w:pPr>
      <w:bookmarkStart w:id="6" w:name="O_883526"/>
      <w:bookmarkEnd w:id="6"/>
      <w:r w:rsidRPr="00C07BE4">
        <w:t>Foundation Skills</w:t>
      </w:r>
    </w:p>
    <w:p w:rsidR="00000000" w:rsidRPr="00C07BE4" w:rsidP="003B7DCB">
      <w:pPr>
        <w:pStyle w:val="BodyText"/>
      </w:pPr>
      <w:r w:rsidRPr="00C07BE4">
        <w:t>Foundation Skills essential to performance are explicit in the performance criteria of this unit of competency.</w:t>
      </w:r>
    </w:p>
    <w:p w:rsidR="00000000" w:rsidRPr="00C07BE4" w:rsidP="00C07BE4">
      <w:pPr>
        <w:pStyle w:val="Heading1"/>
      </w:pPr>
      <w:bookmarkStart w:id="7" w:name="O_883527"/>
      <w:bookmarkEnd w:id="7"/>
      <w:r w:rsidRPr="00C07BE4">
        <w:t>Range of Conditions</w:t>
      </w:r>
    </w:p>
    <w:p w:rsidR="00000000" w:rsidRPr="00C07BE4" w:rsidP="00C07BE4">
      <w:pPr>
        <w:pStyle w:val="Heading1"/>
      </w:pPr>
      <w:bookmarkStart w:id="8" w:name="O_883528"/>
      <w:bookmarkEnd w:id="8"/>
      <w:r w:rsidRPr="00C07BE4">
        <w:t>Unit Mapping Information</w:t>
      </w:r>
    </w:p>
    <w:p w:rsidR="00000000" w:rsidRPr="00C07BE4" w:rsidP="003B7DCB">
      <w:pPr>
        <w:pStyle w:val="BodyText"/>
      </w:pPr>
      <w:r w:rsidRPr="00C07BE4">
        <w:t>This unit is equivalent to AHCMKH304A Monitor and provide advice on cleaning milking machines.</w:t>
      </w:r>
    </w:p>
    <w:p w:rsidR="00000000" w:rsidRPr="00C07BE4" w:rsidP="00C07BE4">
      <w:pPr>
        <w:pStyle w:val="Heading1"/>
      </w:pPr>
      <w:bookmarkStart w:id="9" w:name="O_883535"/>
      <w:bookmarkEnd w:id="9"/>
      <w:r w:rsidRPr="00C07BE4">
        <w:t>Links</w:t>
      </w:r>
    </w:p>
    <w:p w:rsidR="00000000" w:rsidRPr="00C07BE4" w:rsidP="003B7DCB">
      <w:pPr>
        <w:pStyle w:val="BodyText"/>
      </w:pPr>
      <w:r w:rsidRPr="00C07B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60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07BE4" w:rsidP="00C07BE4"/>
    <w:sectPr w:rsidSect="00C07B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E4" w:rsidRPr="003B7DCB" w:rsidP="003B7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DCB" w:rsidP="00C07B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7DCB" w:rsidP="00C07B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B7DCB" w:rsidP="00C07B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D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BE4" w:rsidRPr="003B7DCB" w:rsidP="003B7D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DCB" w:rsidRPr="002D2AF8" w:rsidP="00C07B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AHCMKH304 Monitor and establish milking machine cleaning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3B7DCB" w:rsidP="00C07B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B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B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B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B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B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B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B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B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B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B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B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BE4"/>
  </w:style>
  <w:style w:type="character" w:customStyle="1" w:styleId="Heading1Char">
    <w:name w:val="Heading 1 Char"/>
    <w:basedOn w:val="DefaultParagraphFont"/>
    <w:link w:val="Heading1"/>
    <w:rsid w:val="00C07B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B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B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7BE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07B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07BE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07B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B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B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B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B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B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B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B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B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B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B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B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B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B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BE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07B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7B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7BE4"/>
    <w:rPr>
      <w:b/>
      <w:spacing w:val="0"/>
    </w:rPr>
  </w:style>
  <w:style w:type="paragraph" w:customStyle="1" w:styleId="SuperTitle">
    <w:name w:val="SuperTitle"/>
    <w:basedOn w:val="Title"/>
    <w:rsid w:val="00C07B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B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B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7B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7B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B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B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B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B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B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B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B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B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7BE4"/>
    <w:rPr>
      <w:i/>
    </w:rPr>
  </w:style>
  <w:style w:type="paragraph" w:styleId="Caption">
    <w:name w:val="caption"/>
    <w:basedOn w:val="BodyText"/>
    <w:next w:val="Normal"/>
    <w:qFormat/>
    <w:rsid w:val="00C07B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B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B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BE4"/>
  </w:style>
  <w:style w:type="paragraph" w:styleId="TableofFigures">
    <w:name w:val="table of figures"/>
    <w:basedOn w:val="Normal"/>
    <w:next w:val="Normal"/>
    <w:semiHidden/>
    <w:rsid w:val="00C07B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B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7BE4"/>
    <w:rPr>
      <w:rFonts w:ascii="Wingdings" w:hAnsi="Wingdings"/>
    </w:rPr>
  </w:style>
  <w:style w:type="character" w:customStyle="1" w:styleId="HotSpot">
    <w:name w:val="HotSpot"/>
    <w:rsid w:val="00C07BE4"/>
    <w:rPr>
      <w:color w:val="0033CC"/>
      <w:u w:val="none"/>
    </w:rPr>
  </w:style>
  <w:style w:type="paragraph" w:customStyle="1" w:styleId="BodyTextRight">
    <w:name w:val="Body Text Right"/>
    <w:basedOn w:val="BodyText"/>
    <w:rsid w:val="00C07B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B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B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B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B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B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BE4"/>
    <w:rPr>
      <w:sz w:val="32"/>
    </w:rPr>
  </w:style>
  <w:style w:type="paragraph" w:customStyle="1" w:styleId="HeadingProcedure">
    <w:name w:val="Heading Procedure"/>
    <w:basedOn w:val="HeadingBase"/>
    <w:next w:val="Normal"/>
    <w:rsid w:val="00C07B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BE4"/>
    <w:pPr>
      <w:spacing w:before="60" w:after="60"/>
    </w:pPr>
  </w:style>
  <w:style w:type="paragraph" w:styleId="ListContinue">
    <w:name w:val="List Continue"/>
    <w:basedOn w:val="List"/>
    <w:rsid w:val="00C07BE4"/>
    <w:pPr>
      <w:ind w:firstLine="0"/>
    </w:pPr>
  </w:style>
  <w:style w:type="paragraph" w:customStyle="1" w:styleId="ListNote">
    <w:name w:val="List Note"/>
    <w:basedOn w:val="List"/>
    <w:rsid w:val="00C07B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B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B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BE4"/>
    <w:rPr>
      <w:rFonts w:ascii="Courier New" w:hAnsi="Courier New"/>
    </w:rPr>
  </w:style>
  <w:style w:type="paragraph" w:customStyle="1" w:styleId="NoteBullet">
    <w:name w:val="Note Bullet"/>
    <w:basedOn w:val="Note"/>
    <w:rsid w:val="00C07B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B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B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B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B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7B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B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BE4"/>
    <w:rPr>
      <w:b/>
      <w:smallCaps/>
    </w:rPr>
  </w:style>
  <w:style w:type="paragraph" w:customStyle="1" w:styleId="TableListNumber">
    <w:name w:val="Table List Number"/>
    <w:basedOn w:val="ListNumber"/>
    <w:rsid w:val="00C07B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B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BE4"/>
    <w:pPr>
      <w:numPr>
        <w:numId w:val="7"/>
      </w:numPr>
    </w:pPr>
  </w:style>
  <w:style w:type="paragraph" w:customStyle="1" w:styleId="ListAlpha2">
    <w:name w:val="List Alpha 2"/>
    <w:basedOn w:val="List2"/>
    <w:rsid w:val="00C07BE4"/>
    <w:pPr>
      <w:numPr>
        <w:numId w:val="6"/>
      </w:numPr>
    </w:pPr>
  </w:style>
  <w:style w:type="paragraph" w:styleId="List2">
    <w:name w:val="List 2"/>
    <w:basedOn w:val="BodyText"/>
    <w:rsid w:val="00C07B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B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B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B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B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B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7BE4"/>
    <w:pPr>
      <w:numPr>
        <w:numId w:val="2"/>
      </w:numPr>
    </w:pPr>
  </w:style>
  <w:style w:type="paragraph" w:styleId="ListContinue2">
    <w:name w:val="List Continue 2"/>
    <w:basedOn w:val="List2"/>
    <w:rsid w:val="00C07BE4"/>
    <w:pPr>
      <w:ind w:firstLine="0"/>
    </w:pPr>
  </w:style>
  <w:style w:type="paragraph" w:styleId="ListContinue3">
    <w:name w:val="List Continue 3"/>
    <w:basedOn w:val="List3"/>
    <w:rsid w:val="00C07BE4"/>
    <w:pPr>
      <w:ind w:left="1021" w:firstLine="0"/>
    </w:pPr>
  </w:style>
  <w:style w:type="paragraph" w:styleId="ListContinue4">
    <w:name w:val="List Continue 4"/>
    <w:basedOn w:val="List4"/>
    <w:rsid w:val="00C07BE4"/>
    <w:pPr>
      <w:ind w:firstLine="0"/>
    </w:pPr>
  </w:style>
  <w:style w:type="paragraph" w:styleId="ListContinue5">
    <w:name w:val="List Continue 5"/>
    <w:basedOn w:val="List5"/>
    <w:rsid w:val="00C07BE4"/>
    <w:pPr>
      <w:ind w:firstLine="0"/>
    </w:pPr>
  </w:style>
  <w:style w:type="paragraph" w:styleId="ListNumber3">
    <w:name w:val="List Number 3"/>
    <w:basedOn w:val="List3"/>
    <w:rsid w:val="00C07BE4"/>
    <w:pPr>
      <w:numPr>
        <w:numId w:val="3"/>
      </w:numPr>
    </w:pPr>
  </w:style>
  <w:style w:type="paragraph" w:styleId="ListNumber4">
    <w:name w:val="List Number 4"/>
    <w:basedOn w:val="List4"/>
    <w:rsid w:val="00C07BE4"/>
    <w:pPr>
      <w:numPr>
        <w:numId w:val="4"/>
      </w:numPr>
    </w:pPr>
  </w:style>
  <w:style w:type="paragraph" w:styleId="ListNumber5">
    <w:name w:val="List Number 5"/>
    <w:basedOn w:val="List5"/>
    <w:rsid w:val="00C07BE4"/>
    <w:pPr>
      <w:numPr>
        <w:numId w:val="5"/>
      </w:numPr>
    </w:pPr>
  </w:style>
  <w:style w:type="paragraph" w:styleId="BlockText">
    <w:name w:val="Block Text"/>
    <w:basedOn w:val="Normal"/>
    <w:rsid w:val="00C07B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B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BE4"/>
    <w:rPr>
      <w:sz w:val="16"/>
      <w:vertAlign w:val="superscript"/>
    </w:rPr>
  </w:style>
  <w:style w:type="character" w:customStyle="1" w:styleId="Symbols">
    <w:name w:val="Symbols"/>
    <w:basedOn w:val="DefaultParagraphFont"/>
    <w:rsid w:val="00C07BE4"/>
    <w:rPr>
      <w:rFonts w:ascii="Symbol" w:hAnsi="Symbol"/>
    </w:rPr>
  </w:style>
  <w:style w:type="character" w:customStyle="1" w:styleId="MenuOptions">
    <w:name w:val="Menu Options"/>
    <w:basedOn w:val="DefaultParagraphFont"/>
    <w:rsid w:val="00C07B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BE4"/>
    <w:rPr>
      <w:b/>
    </w:rPr>
  </w:style>
  <w:style w:type="character" w:customStyle="1" w:styleId="Underlined">
    <w:name w:val="Underlined"/>
    <w:basedOn w:val="DefaultParagraphFont"/>
    <w:rsid w:val="00C07BE4"/>
    <w:rPr>
      <w:u w:val="single"/>
    </w:rPr>
  </w:style>
  <w:style w:type="paragraph" w:customStyle="1" w:styleId="TableBodyTextRight">
    <w:name w:val="Table Body Text Right"/>
    <w:basedOn w:val="TableBodyText"/>
    <w:rsid w:val="00C07B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BE4"/>
    <w:rPr>
      <w:sz w:val="18"/>
    </w:rPr>
  </w:style>
  <w:style w:type="paragraph" w:customStyle="1" w:styleId="BodySmallRight">
    <w:name w:val="Body Small Right"/>
    <w:basedOn w:val="BodyTextRight"/>
    <w:rsid w:val="00C07BE4"/>
    <w:rPr>
      <w:sz w:val="18"/>
      <w:szCs w:val="18"/>
    </w:rPr>
  </w:style>
  <w:style w:type="paragraph" w:customStyle="1" w:styleId="MarginEdition">
    <w:name w:val="Margin Edition"/>
    <w:basedOn w:val="MarginNote"/>
    <w:rsid w:val="00C07B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BE4"/>
    <w:rPr>
      <w:sz w:val="2"/>
      <w:szCs w:val="2"/>
    </w:rPr>
  </w:style>
  <w:style w:type="character" w:customStyle="1" w:styleId="Small">
    <w:name w:val="Small"/>
    <w:basedOn w:val="DefaultParagraphFont"/>
    <w:rsid w:val="00C07BE4"/>
    <w:rPr>
      <w:sz w:val="16"/>
    </w:rPr>
  </w:style>
  <w:style w:type="paragraph" w:customStyle="1" w:styleId="WideTable">
    <w:name w:val="Wide Table"/>
    <w:basedOn w:val="Normal"/>
    <w:rsid w:val="00C07B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BE4"/>
  </w:style>
  <w:style w:type="paragraph" w:styleId="Quote">
    <w:name w:val="Quote"/>
    <w:basedOn w:val="Heading1"/>
    <w:link w:val="QuoteChar"/>
    <w:qFormat/>
    <w:rsid w:val="00C07B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B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BE4"/>
    <w:pPr>
      <w:pageBreakBefore/>
    </w:pPr>
  </w:style>
  <w:style w:type="paragraph" w:customStyle="1" w:styleId="Border">
    <w:name w:val="Border"/>
    <w:basedOn w:val="Normal"/>
    <w:qFormat/>
    <w:rsid w:val="00C07B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B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B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B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B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B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B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B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B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BE4"/>
    <w:rPr>
      <w:u w:val="single"/>
    </w:rPr>
  </w:style>
  <w:style w:type="character" w:customStyle="1" w:styleId="BoldandItalics">
    <w:name w:val="Bold and Italics"/>
    <w:qFormat/>
    <w:rsid w:val="00C07BE4"/>
    <w:rPr>
      <w:b/>
      <w:i/>
      <w:u w:val="none"/>
    </w:rPr>
  </w:style>
  <w:style w:type="paragraph" w:styleId="BalloonText">
    <w:name w:val="Balloon Text"/>
    <w:basedOn w:val="Normal"/>
    <w:link w:val="BalloonTextChar"/>
    <w:rsid w:val="00C07B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B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B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B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B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B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BE4"/>
    <w:pPr>
      <w:spacing w:before="0" w:after="0"/>
    </w:pPr>
  </w:style>
  <w:style w:type="paragraph" w:customStyle="1" w:styleId="BodyTextBold">
    <w:name w:val="Body Text Bold"/>
    <w:basedOn w:val="BodyText"/>
    <w:qFormat/>
    <w:rsid w:val="00C07BE4"/>
    <w:rPr>
      <w:b/>
    </w:rPr>
  </w:style>
  <w:style w:type="character" w:styleId="Hyperlink">
    <w:name w:val="Hyperlink"/>
    <w:basedOn w:val="DefaultParagraphFont"/>
    <w:uiPriority w:val="99"/>
    <w:unhideWhenUsed/>
    <w:rsid w:val="003B7D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2624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AHCMKH304 Monitor and establish milking machine cleaning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2021-03-30T01:45:00Z</dcterms:created>
  <dcterms:modified xsi:type="dcterms:W3CDTF">2021-03-30T01:45:00Z</dcterms:modified>
</cp:coreProperties>
</file>