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3FD8" w:rsidP="00953F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AHCMER302 Provide advice on hardware products</w:t>
      </w:r>
      <w:r>
        <w:fldChar w:fldCharType="end"/>
      </w:r>
    </w:p>
    <w:p w:rsidR="00953FD8" w:rsidP="00953FD8">
      <w:pPr>
        <w:pStyle w:val="Version"/>
        <w:sectPr w:rsidSect="007947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47CC" w:rsidP="007947CC">
      <w:pPr>
        <w:pStyle w:val="SuperHeading"/>
      </w:pPr>
      <w:r w:rsidRPr="007947CC">
        <w:t>AHCMER302 Provide advice on hardware products</w:t>
      </w:r>
    </w:p>
    <w:p w:rsidR="00000000" w:rsidRPr="007947CC" w:rsidP="007947CC">
      <w:pPr>
        <w:pStyle w:val="Heading1"/>
      </w:pPr>
      <w:bookmarkStart w:id="1" w:name="O_881829"/>
      <w:bookmarkEnd w:id="1"/>
      <w:r w:rsidRPr="007947C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947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7CC">
            <w:pPr>
              <w:pStyle w:val="TableHeading"/>
              <w:rPr>
                <w:lang w:val="en-NZ"/>
              </w:rPr>
            </w:pPr>
            <w:r w:rsidRPr="007947C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7CC">
            <w:pPr>
              <w:pStyle w:val="TableHeading"/>
              <w:rPr>
                <w:lang w:val="en-NZ"/>
              </w:rPr>
            </w:pPr>
            <w:r w:rsidRPr="007947C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7CC">
            <w:pPr>
              <w:pStyle w:val="TableHeading"/>
              <w:rPr>
                <w:lang w:val="en-NZ"/>
              </w:rPr>
            </w:pPr>
            <w:r w:rsidRPr="007947CC">
              <w:t>Comment</w:t>
            </w:r>
          </w:p>
        </w:tc>
      </w:tr>
      <w:tr w:rsidTr="007947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7CC">
            <w:pPr>
              <w:pStyle w:val="BodyText"/>
              <w:rPr>
                <w:lang w:val="en-NZ"/>
              </w:rPr>
            </w:pPr>
            <w:r w:rsidRPr="007947C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7CC">
            <w:pPr>
              <w:pStyle w:val="BodyText"/>
              <w:rPr>
                <w:lang w:val="en-NZ"/>
              </w:rPr>
            </w:pPr>
            <w:r w:rsidRPr="007947C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7CC" w:rsidP="007947CC">
            <w:pPr>
              <w:pStyle w:val="BodyText"/>
            </w:pPr>
            <w:r w:rsidRPr="007947CC">
              <w:t>Initial release</w:t>
            </w:r>
          </w:p>
        </w:tc>
      </w:tr>
    </w:tbl>
    <w:p w:rsidR="00000000" w:rsidRPr="007947CC" w:rsidP="007947CC">
      <w:pPr>
        <w:pStyle w:val="BodyText"/>
      </w:pPr>
    </w:p>
    <w:p w:rsidR="00000000" w:rsidRPr="007947CC" w:rsidP="007947CC">
      <w:pPr>
        <w:pStyle w:val="AllowPageBreak"/>
      </w:pPr>
    </w:p>
    <w:p w:rsidR="00000000" w:rsidRPr="007947CC" w:rsidP="007947CC">
      <w:pPr>
        <w:pStyle w:val="Heading1"/>
      </w:pPr>
      <w:bookmarkStart w:id="2" w:name="O_881830"/>
      <w:bookmarkEnd w:id="2"/>
      <w:r w:rsidRPr="007947CC">
        <w:t>Application</w:t>
      </w:r>
    </w:p>
    <w:p w:rsidR="00000000" w:rsidRPr="007947CC" w:rsidP="00953FD8">
      <w:pPr>
        <w:pStyle w:val="BodyText"/>
      </w:pPr>
      <w:r w:rsidRPr="007947CC">
        <w:t>This unit of competency describes the skills and knowledge required to provide advice on hardware products.</w:t>
      </w:r>
    </w:p>
    <w:p w:rsidR="00000000" w:rsidRPr="007947CC" w:rsidP="00953FD8">
      <w:pPr>
        <w:pStyle w:val="BodyText"/>
      </w:pPr>
      <w:r w:rsidRPr="007947CC">
        <w:t>All work must be carried out to comply with workplace procedures, work health and safety legislation and codes and sustainability practices</w:t>
      </w:r>
    </w:p>
    <w:p w:rsidR="00000000" w:rsidRPr="007947CC" w:rsidP="00953FD8">
      <w:pPr>
        <w:pStyle w:val="BodyText"/>
      </w:pPr>
      <w:r w:rsidRPr="007947CC">
        <w:t>This unit applies to individuals who work under broad direction and use discretion and judgement in the selection a</w:t>
      </w:r>
      <w:r w:rsidRPr="007947CC">
        <w:t>nd use of available resources.</w:t>
      </w:r>
    </w:p>
    <w:p w:rsidR="00000000" w:rsidRPr="007947CC" w:rsidP="00953FD8">
      <w:pPr>
        <w:pStyle w:val="BodyText"/>
      </w:pPr>
      <w:r w:rsidRPr="007947CC">
        <w:t>No occupational licensing, legislative or certification requirements are known to apply to this unit at the time of publication.</w:t>
      </w:r>
    </w:p>
    <w:p w:rsidR="00000000" w:rsidRPr="007947CC" w:rsidP="007947CC">
      <w:pPr>
        <w:pStyle w:val="Heading1"/>
      </w:pPr>
      <w:bookmarkStart w:id="3" w:name="O_881831"/>
      <w:bookmarkEnd w:id="3"/>
      <w:r w:rsidRPr="007947CC">
        <w:t>Pre-requisite Unit</w:t>
      </w:r>
    </w:p>
    <w:p w:rsidR="00000000" w:rsidRPr="007947CC" w:rsidP="00953FD8">
      <w:pPr>
        <w:pStyle w:val="BodyText"/>
      </w:pPr>
      <w:r w:rsidRPr="007947CC">
        <w:t>Nil.</w:t>
      </w:r>
    </w:p>
    <w:p w:rsidR="00000000" w:rsidRPr="007947CC" w:rsidP="007947CC">
      <w:pPr>
        <w:pStyle w:val="Heading1"/>
      </w:pPr>
      <w:bookmarkStart w:id="4" w:name="O_881833"/>
      <w:bookmarkEnd w:id="4"/>
      <w:r w:rsidRPr="007947CC">
        <w:t>Unit Sector</w:t>
      </w:r>
    </w:p>
    <w:p w:rsidR="00000000" w:rsidRPr="007947CC" w:rsidP="00953FD8">
      <w:pPr>
        <w:pStyle w:val="BodyText"/>
      </w:pPr>
      <w:r w:rsidRPr="007947CC">
        <w:t>Merchandising and Sales (</w:t>
      </w:r>
      <w:r w:rsidRPr="007947CC">
        <w:t>MER)</w:t>
      </w:r>
    </w:p>
    <w:p w:rsidR="00000000" w:rsidRPr="007947CC" w:rsidP="007947CC">
      <w:pPr>
        <w:pStyle w:val="Heading1"/>
      </w:pPr>
      <w:bookmarkStart w:id="5" w:name="O_881834"/>
      <w:bookmarkEnd w:id="5"/>
      <w:r w:rsidRPr="007947CC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953FD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7CC">
            <w:pPr>
              <w:pStyle w:val="TableHeading"/>
              <w:rPr>
                <w:lang w:val="en-NZ"/>
              </w:rPr>
            </w:pPr>
            <w:r w:rsidRPr="007947CC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7CC">
            <w:pPr>
              <w:pStyle w:val="TableHeading"/>
              <w:rPr>
                <w:lang w:val="en-NZ"/>
              </w:rPr>
            </w:pPr>
            <w:r w:rsidRPr="007947CC">
              <w:t>Performance criteria</w:t>
            </w:r>
          </w:p>
        </w:tc>
      </w:tr>
      <w:tr w:rsidTr="00953FD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7CC">
            <w:pPr>
              <w:pStyle w:val="BodyText"/>
              <w:rPr>
                <w:lang w:val="en-NZ"/>
              </w:rPr>
            </w:pPr>
            <w:r w:rsidRPr="007947CC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7CC">
            <w:pPr>
              <w:pStyle w:val="BodyText"/>
              <w:rPr>
                <w:lang w:val="en-NZ"/>
              </w:rPr>
            </w:pPr>
            <w:r w:rsidRPr="007947CC">
              <w:t>Performance criteria describe the performance needed to demonstrate achievement of the element.</w:t>
            </w:r>
          </w:p>
        </w:tc>
      </w:tr>
      <w:tr w:rsidTr="00953FD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7CC">
            <w:pPr>
              <w:pStyle w:val="List"/>
              <w:rPr>
                <w:lang w:val="en-NZ"/>
              </w:rPr>
            </w:pPr>
            <w:r w:rsidRPr="007947CC">
              <w:t>1.</w:t>
            </w:r>
            <w:r w:rsidRPr="007947CC">
              <w:tab/>
              <w:t>Identify customer needs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7CC" w:rsidP="007947CC">
            <w:pPr>
              <w:pStyle w:val="List"/>
            </w:pPr>
            <w:r w:rsidRPr="007947CC">
              <w:t>1.1</w:t>
            </w:r>
            <w:r w:rsidRPr="007947CC">
              <w:tab/>
            </w:r>
            <w:r w:rsidRPr="007947CC">
              <w:t>Use appropriate interpersonal skills to identify customer needs</w:t>
            </w:r>
          </w:p>
          <w:p w:rsidR="00000000" w:rsidRPr="007947CC" w:rsidP="007947CC">
            <w:pPr>
              <w:pStyle w:val="List"/>
            </w:pPr>
            <w:r w:rsidRPr="007947CC">
              <w:t>1.2</w:t>
            </w:r>
            <w:r w:rsidRPr="007947CC">
              <w:tab/>
              <w:t xml:space="preserve">Handle customer enquiries courteously and promptly in </w:t>
            </w:r>
            <w:r w:rsidRPr="007947CC">
              <w:t>accordance with enterprise policies and procedures and legislative requirements</w:t>
            </w:r>
          </w:p>
          <w:p w:rsidR="00000000" w:rsidRPr="007947CC" w:rsidP="007947CC">
            <w:pPr>
              <w:pStyle w:val="List"/>
            </w:pPr>
            <w:r w:rsidRPr="007947CC">
              <w:t>1.3</w:t>
            </w:r>
            <w:r w:rsidRPr="007947CC">
              <w:tab/>
              <w:t>Match available products to customer needs</w:t>
            </w:r>
          </w:p>
          <w:p w:rsidR="00000000" w:rsidP="007947CC">
            <w:pPr>
              <w:pStyle w:val="List"/>
              <w:rPr>
                <w:lang w:val="en-NZ"/>
              </w:rPr>
            </w:pPr>
            <w:r w:rsidRPr="007947CC">
              <w:t>1.4</w:t>
            </w:r>
            <w:r w:rsidRPr="007947CC">
              <w:tab/>
              <w:t>Res</w:t>
            </w:r>
            <w:r w:rsidRPr="007947CC">
              <w:t>earch knowledge and understanding of hardware products actively and regularly and update from authoritative sources</w:t>
            </w:r>
          </w:p>
        </w:tc>
      </w:tr>
      <w:tr w:rsidTr="00953FD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7CC">
            <w:pPr>
              <w:pStyle w:val="List"/>
              <w:rPr>
                <w:lang w:val="en-NZ"/>
              </w:rPr>
            </w:pPr>
            <w:r w:rsidRPr="007947CC">
              <w:t>2.</w:t>
            </w:r>
            <w:r w:rsidRPr="007947CC">
              <w:tab/>
              <w:t>Provide product advice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7CC" w:rsidP="007947CC">
            <w:pPr>
              <w:pStyle w:val="List"/>
            </w:pPr>
            <w:r w:rsidRPr="007947CC">
              <w:t>2.1</w:t>
            </w:r>
            <w:r w:rsidRPr="007947CC">
              <w:tab/>
              <w:t>Provide advice to customers in a timely and professional manner and accordance with legislative requirements</w:t>
            </w:r>
          </w:p>
          <w:p w:rsidR="00000000" w:rsidRPr="007947CC" w:rsidP="007947CC">
            <w:pPr>
              <w:pStyle w:val="List"/>
            </w:pPr>
            <w:r w:rsidRPr="007947CC">
              <w:t>2.2</w:t>
            </w:r>
            <w:r w:rsidRPr="007947CC">
              <w:tab/>
              <w:t>Exhibit and demonstrate products appropriately to customer as required</w:t>
            </w:r>
          </w:p>
          <w:p w:rsidR="00000000" w:rsidRPr="007947CC" w:rsidP="007947CC">
            <w:pPr>
              <w:pStyle w:val="List"/>
            </w:pPr>
            <w:r w:rsidRPr="007947CC">
              <w:t>2.3</w:t>
            </w:r>
            <w:r w:rsidRPr="007947CC">
              <w:tab/>
              <w:t>Suggest alternative and additional products and services as necessary</w:t>
            </w:r>
          </w:p>
          <w:p w:rsidR="00000000" w:rsidRPr="007947CC" w:rsidP="007947CC">
            <w:pPr>
              <w:pStyle w:val="List"/>
            </w:pPr>
            <w:r w:rsidRPr="007947CC">
              <w:t>2.4</w:t>
            </w:r>
            <w:r w:rsidRPr="007947CC">
              <w:tab/>
              <w:t>Address customers concerns and questions sensitively in line with enterprise requirements</w:t>
            </w:r>
          </w:p>
        </w:tc>
      </w:tr>
    </w:tbl>
    <w:p w:rsidR="00000000" w:rsidRPr="007947CC" w:rsidP="007947CC">
      <w:pPr>
        <w:pStyle w:val="BodyText"/>
      </w:pPr>
    </w:p>
    <w:p w:rsidR="00000000" w:rsidRPr="007947CC" w:rsidP="007947CC">
      <w:pPr>
        <w:pStyle w:val="AllowPageBreak"/>
      </w:pPr>
    </w:p>
    <w:p w:rsidR="00000000" w:rsidRPr="007947CC" w:rsidP="007947CC">
      <w:pPr>
        <w:pStyle w:val="Heading1"/>
      </w:pPr>
      <w:bookmarkStart w:id="6" w:name="O_881835"/>
      <w:bookmarkEnd w:id="6"/>
      <w:r w:rsidRPr="007947CC">
        <w:t>Foundation Skills</w:t>
      </w:r>
    </w:p>
    <w:p w:rsidR="00000000" w:rsidRPr="007947CC" w:rsidP="00953FD8">
      <w:pPr>
        <w:pStyle w:val="BodyText"/>
      </w:pPr>
      <w:r w:rsidRPr="007947CC">
        <w:t>Foundation Skills essential to performance are explicit in the performance criteria of this unit of competency.</w:t>
      </w:r>
    </w:p>
    <w:p w:rsidR="00000000" w:rsidRPr="007947CC" w:rsidP="007947CC">
      <w:pPr>
        <w:pStyle w:val="Heading1"/>
      </w:pPr>
      <w:bookmarkStart w:id="7" w:name="O_881836"/>
      <w:bookmarkEnd w:id="7"/>
      <w:r w:rsidRPr="007947CC">
        <w:t>Range of Conditions</w:t>
      </w:r>
    </w:p>
    <w:p w:rsidR="00000000" w:rsidRPr="007947CC" w:rsidP="007947CC">
      <w:pPr>
        <w:pStyle w:val="Heading1"/>
      </w:pPr>
      <w:bookmarkStart w:id="8" w:name="O_881837"/>
      <w:bookmarkEnd w:id="8"/>
      <w:r w:rsidRPr="007947CC">
        <w:t>Unit Mapping Information</w:t>
      </w:r>
    </w:p>
    <w:p w:rsidR="00000000" w:rsidRPr="007947CC" w:rsidP="00953FD8">
      <w:pPr>
        <w:pStyle w:val="BodyText"/>
      </w:pPr>
      <w:r w:rsidRPr="007947CC">
        <w:t>This unit is equivalent to AHCMER302A Prov</w:t>
      </w:r>
      <w:r w:rsidRPr="007947CC">
        <w:t>ide advice on hardware products.</w:t>
      </w:r>
    </w:p>
    <w:p w:rsidR="00000000" w:rsidRPr="007947CC" w:rsidP="007947CC">
      <w:pPr>
        <w:pStyle w:val="Heading1"/>
      </w:pPr>
      <w:bookmarkStart w:id="9" w:name="O_881844"/>
      <w:bookmarkEnd w:id="9"/>
      <w:r w:rsidRPr="007947CC">
        <w:t>Links</w:t>
      </w:r>
    </w:p>
    <w:p w:rsidR="00000000" w:rsidRPr="007947CC" w:rsidP="00953FD8">
      <w:pPr>
        <w:pStyle w:val="BodyText"/>
      </w:pPr>
      <w:r w:rsidRPr="007947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5293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947CC" w:rsidP="007947CC"/>
    <w:sectPr w:rsidSect="007947C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7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7CC" w:rsidRPr="00953FD8" w:rsidP="00953F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7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FD8" w:rsidP="007947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53FD8" w:rsidP="007947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53FD8" w:rsidP="007947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7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F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47CC" w:rsidRPr="00953FD8" w:rsidP="00953F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7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FD8" w:rsidRPr="002D2AF8" w:rsidP="007947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AHCMER302 Provide advice on hardware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953FD8" w:rsidP="007947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7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47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47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47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47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47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47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47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47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47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47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47CC"/>
  </w:style>
  <w:style w:type="character" w:customStyle="1" w:styleId="Heading1Char">
    <w:name w:val="Heading 1 Char"/>
    <w:basedOn w:val="DefaultParagraphFont"/>
    <w:link w:val="Heading1"/>
    <w:rsid w:val="007947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47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47C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947CC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7947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947C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947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47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47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47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47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47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47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47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47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47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47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47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47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47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47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47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47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47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47CC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7947C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947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947CC"/>
    <w:rPr>
      <w:b/>
      <w:spacing w:val="0"/>
    </w:rPr>
  </w:style>
  <w:style w:type="paragraph" w:customStyle="1" w:styleId="SuperTitle">
    <w:name w:val="SuperTitle"/>
    <w:basedOn w:val="Title"/>
    <w:rsid w:val="007947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47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47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47C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47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47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47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47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47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47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47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47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47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47CC"/>
    <w:rPr>
      <w:i/>
    </w:rPr>
  </w:style>
  <w:style w:type="paragraph" w:styleId="Caption">
    <w:name w:val="caption"/>
    <w:basedOn w:val="BodyText"/>
    <w:next w:val="Normal"/>
    <w:qFormat/>
    <w:rsid w:val="007947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47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47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47CC"/>
  </w:style>
  <w:style w:type="paragraph" w:styleId="TableofFigures">
    <w:name w:val="table of figures"/>
    <w:basedOn w:val="Normal"/>
    <w:next w:val="Normal"/>
    <w:semiHidden/>
    <w:rsid w:val="007947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47C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947CC"/>
    <w:rPr>
      <w:rFonts w:ascii="Wingdings" w:hAnsi="Wingdings"/>
    </w:rPr>
  </w:style>
  <w:style w:type="character" w:customStyle="1" w:styleId="HotSpot">
    <w:name w:val="HotSpot"/>
    <w:rsid w:val="007947CC"/>
    <w:rPr>
      <w:color w:val="0033CC"/>
      <w:u w:val="none"/>
    </w:rPr>
  </w:style>
  <w:style w:type="paragraph" w:customStyle="1" w:styleId="BodyTextRight">
    <w:name w:val="Body Text Right"/>
    <w:basedOn w:val="BodyText"/>
    <w:rsid w:val="007947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47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47C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47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47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47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47CC"/>
    <w:rPr>
      <w:sz w:val="32"/>
    </w:rPr>
  </w:style>
  <w:style w:type="paragraph" w:customStyle="1" w:styleId="HeadingProcedure">
    <w:name w:val="Heading Procedure"/>
    <w:basedOn w:val="HeadingBase"/>
    <w:next w:val="Normal"/>
    <w:rsid w:val="007947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47CC"/>
    <w:pPr>
      <w:spacing w:before="60" w:after="60"/>
    </w:pPr>
  </w:style>
  <w:style w:type="paragraph" w:styleId="ListContinue">
    <w:name w:val="List Continue"/>
    <w:basedOn w:val="List"/>
    <w:rsid w:val="007947CC"/>
    <w:pPr>
      <w:ind w:firstLine="0"/>
    </w:pPr>
  </w:style>
  <w:style w:type="paragraph" w:customStyle="1" w:styleId="ListNote">
    <w:name w:val="List Note"/>
    <w:basedOn w:val="List"/>
    <w:rsid w:val="007947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47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47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47CC"/>
    <w:rPr>
      <w:rFonts w:ascii="Courier New" w:hAnsi="Courier New"/>
    </w:rPr>
  </w:style>
  <w:style w:type="paragraph" w:customStyle="1" w:styleId="NoteBullet">
    <w:name w:val="Note Bullet"/>
    <w:basedOn w:val="Note"/>
    <w:rsid w:val="007947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47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47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47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47C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947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47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47CC"/>
    <w:rPr>
      <w:b/>
      <w:smallCaps/>
    </w:rPr>
  </w:style>
  <w:style w:type="paragraph" w:customStyle="1" w:styleId="TableListNumber">
    <w:name w:val="Table List Number"/>
    <w:basedOn w:val="ListNumber"/>
    <w:rsid w:val="007947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47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47CC"/>
    <w:pPr>
      <w:numPr>
        <w:numId w:val="7"/>
      </w:numPr>
    </w:pPr>
  </w:style>
  <w:style w:type="paragraph" w:customStyle="1" w:styleId="ListAlpha2">
    <w:name w:val="List Alpha 2"/>
    <w:basedOn w:val="List2"/>
    <w:rsid w:val="007947CC"/>
    <w:pPr>
      <w:numPr>
        <w:numId w:val="6"/>
      </w:numPr>
    </w:pPr>
  </w:style>
  <w:style w:type="paragraph" w:styleId="List2">
    <w:name w:val="List 2"/>
    <w:basedOn w:val="BodyText"/>
    <w:rsid w:val="007947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47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47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47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47C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47C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947CC"/>
    <w:pPr>
      <w:numPr>
        <w:numId w:val="2"/>
      </w:numPr>
    </w:pPr>
  </w:style>
  <w:style w:type="paragraph" w:styleId="ListContinue2">
    <w:name w:val="List Continue 2"/>
    <w:basedOn w:val="List2"/>
    <w:rsid w:val="007947CC"/>
    <w:pPr>
      <w:ind w:firstLine="0"/>
    </w:pPr>
  </w:style>
  <w:style w:type="paragraph" w:styleId="ListContinue3">
    <w:name w:val="List Continue 3"/>
    <w:basedOn w:val="List3"/>
    <w:rsid w:val="007947CC"/>
    <w:pPr>
      <w:ind w:left="1021" w:firstLine="0"/>
    </w:pPr>
  </w:style>
  <w:style w:type="paragraph" w:styleId="ListContinue4">
    <w:name w:val="List Continue 4"/>
    <w:basedOn w:val="List4"/>
    <w:rsid w:val="007947CC"/>
    <w:pPr>
      <w:ind w:firstLine="0"/>
    </w:pPr>
  </w:style>
  <w:style w:type="paragraph" w:styleId="ListContinue5">
    <w:name w:val="List Continue 5"/>
    <w:basedOn w:val="List5"/>
    <w:rsid w:val="007947CC"/>
    <w:pPr>
      <w:ind w:firstLine="0"/>
    </w:pPr>
  </w:style>
  <w:style w:type="paragraph" w:styleId="ListNumber3">
    <w:name w:val="List Number 3"/>
    <w:basedOn w:val="List3"/>
    <w:rsid w:val="007947CC"/>
    <w:pPr>
      <w:numPr>
        <w:numId w:val="3"/>
      </w:numPr>
    </w:pPr>
  </w:style>
  <w:style w:type="paragraph" w:styleId="ListNumber4">
    <w:name w:val="List Number 4"/>
    <w:basedOn w:val="List4"/>
    <w:rsid w:val="007947CC"/>
    <w:pPr>
      <w:numPr>
        <w:numId w:val="4"/>
      </w:numPr>
    </w:pPr>
  </w:style>
  <w:style w:type="paragraph" w:styleId="ListNumber5">
    <w:name w:val="List Number 5"/>
    <w:basedOn w:val="List5"/>
    <w:rsid w:val="007947CC"/>
    <w:pPr>
      <w:numPr>
        <w:numId w:val="5"/>
      </w:numPr>
    </w:pPr>
  </w:style>
  <w:style w:type="paragraph" w:styleId="BlockText">
    <w:name w:val="Block Text"/>
    <w:basedOn w:val="Normal"/>
    <w:rsid w:val="007947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47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47CC"/>
    <w:rPr>
      <w:sz w:val="16"/>
      <w:vertAlign w:val="superscript"/>
    </w:rPr>
  </w:style>
  <w:style w:type="character" w:customStyle="1" w:styleId="Symbols">
    <w:name w:val="Symbols"/>
    <w:basedOn w:val="DefaultParagraphFont"/>
    <w:rsid w:val="007947CC"/>
    <w:rPr>
      <w:rFonts w:ascii="Symbol" w:hAnsi="Symbol"/>
    </w:rPr>
  </w:style>
  <w:style w:type="character" w:customStyle="1" w:styleId="MenuOptions">
    <w:name w:val="Menu Options"/>
    <w:basedOn w:val="DefaultParagraphFont"/>
    <w:rsid w:val="007947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47CC"/>
    <w:rPr>
      <w:b/>
    </w:rPr>
  </w:style>
  <w:style w:type="character" w:customStyle="1" w:styleId="Underlined">
    <w:name w:val="Underlined"/>
    <w:basedOn w:val="DefaultParagraphFont"/>
    <w:rsid w:val="007947CC"/>
    <w:rPr>
      <w:u w:val="single"/>
    </w:rPr>
  </w:style>
  <w:style w:type="paragraph" w:customStyle="1" w:styleId="TableBodyTextRight">
    <w:name w:val="Table Body Text Right"/>
    <w:basedOn w:val="TableBodyText"/>
    <w:rsid w:val="007947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47CC"/>
    <w:rPr>
      <w:sz w:val="18"/>
    </w:rPr>
  </w:style>
  <w:style w:type="paragraph" w:customStyle="1" w:styleId="BodySmallRight">
    <w:name w:val="Body Small Right"/>
    <w:basedOn w:val="BodyTextRight"/>
    <w:rsid w:val="007947CC"/>
    <w:rPr>
      <w:sz w:val="18"/>
      <w:szCs w:val="18"/>
    </w:rPr>
  </w:style>
  <w:style w:type="paragraph" w:customStyle="1" w:styleId="MarginEdition">
    <w:name w:val="Margin Edition"/>
    <w:basedOn w:val="MarginNote"/>
    <w:rsid w:val="007947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47CC"/>
    <w:rPr>
      <w:sz w:val="2"/>
      <w:szCs w:val="2"/>
    </w:rPr>
  </w:style>
  <w:style w:type="character" w:customStyle="1" w:styleId="Small">
    <w:name w:val="Small"/>
    <w:basedOn w:val="DefaultParagraphFont"/>
    <w:rsid w:val="007947CC"/>
    <w:rPr>
      <w:sz w:val="16"/>
    </w:rPr>
  </w:style>
  <w:style w:type="paragraph" w:customStyle="1" w:styleId="WideTable">
    <w:name w:val="Wide Table"/>
    <w:basedOn w:val="Normal"/>
    <w:rsid w:val="007947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47CC"/>
  </w:style>
  <w:style w:type="paragraph" w:styleId="Quote">
    <w:name w:val="Quote"/>
    <w:basedOn w:val="Heading1"/>
    <w:link w:val="QuoteChar"/>
    <w:qFormat/>
    <w:rsid w:val="007947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47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47CC"/>
    <w:pPr>
      <w:pageBreakBefore/>
    </w:pPr>
  </w:style>
  <w:style w:type="paragraph" w:customStyle="1" w:styleId="Border">
    <w:name w:val="Border"/>
    <w:basedOn w:val="Normal"/>
    <w:qFormat/>
    <w:rsid w:val="007947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47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47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47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47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47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47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47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47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47CC"/>
    <w:rPr>
      <w:u w:val="single"/>
    </w:rPr>
  </w:style>
  <w:style w:type="character" w:customStyle="1" w:styleId="BoldandItalics">
    <w:name w:val="Bold and Italics"/>
    <w:qFormat/>
    <w:rsid w:val="007947CC"/>
    <w:rPr>
      <w:b/>
      <w:i/>
      <w:u w:val="none"/>
    </w:rPr>
  </w:style>
  <w:style w:type="paragraph" w:styleId="BalloonText">
    <w:name w:val="Balloon Text"/>
    <w:basedOn w:val="Normal"/>
    <w:link w:val="BalloonTextChar"/>
    <w:rsid w:val="007947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47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47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47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47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47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47CC"/>
    <w:pPr>
      <w:spacing w:before="0" w:after="0"/>
    </w:pPr>
  </w:style>
  <w:style w:type="paragraph" w:customStyle="1" w:styleId="BodyTextBold">
    <w:name w:val="Body Text Bold"/>
    <w:basedOn w:val="BodyText"/>
    <w:qFormat/>
    <w:rsid w:val="007947CC"/>
    <w:rPr>
      <w:b/>
    </w:rPr>
  </w:style>
  <w:style w:type="character" w:styleId="Hyperlink">
    <w:name w:val="Hyperlink"/>
    <w:basedOn w:val="DefaultParagraphFont"/>
    <w:uiPriority w:val="99"/>
    <w:unhideWhenUsed/>
    <w:rsid w:val="00953F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312</Words>
  <Characters>2035</Characters>
  <Application>Microsoft Office Word</Application>
  <DocSecurity>0</DocSecurity>
  <Lines>78</Lines>
  <Paragraphs>51</Paragraphs>
  <ScaleCrop>false</ScaleCrop>
  <Company>Author-it Software Corporation Ltd.</Company>
  <LinksUpToDate>false</LinksUpToDate>
  <CharactersWithSpaces>2296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AHCMER302 Provide advice on hardware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2020-08-26T08:00:00Z</dcterms:created>
  <dcterms:modified xsi:type="dcterms:W3CDTF">2020-08-26T08:00:00Z</dcterms:modified>
</cp:coreProperties>
</file>