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917" w:rsidP="009A5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AHCMDC405 Plan and implement a harvest and pre-processing program for medicinal cannabis</w:t>
      </w:r>
      <w:r>
        <w:fldChar w:fldCharType="end"/>
      </w:r>
    </w:p>
    <w:p w:rsidR="009A5917" w:rsidP="009A5917">
      <w:pPr>
        <w:pStyle w:val="Version"/>
        <w:sectPr w:rsidSect="00B05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F47" w:rsidP="00B05F47">
      <w:pPr>
        <w:pStyle w:val="SuperHeading"/>
      </w:pPr>
      <w:r w:rsidRPr="00B05F47">
        <w:t>AHCMDC405 Plan and implement a harvest and pre-processing program for medicinal cannabis</w:t>
      </w:r>
    </w:p>
    <w:p w:rsidR="00000000" w:rsidRPr="00B05F47" w:rsidP="00B05F47">
      <w:pPr>
        <w:pStyle w:val="Heading1"/>
      </w:pPr>
      <w:bookmarkStart w:id="1" w:name="O_1156100"/>
      <w:bookmarkEnd w:id="1"/>
      <w:r w:rsidRPr="00B05F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Comments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This version released with AHC Agriculture, Horticulture and Conservation and Land Management Training Package Version 6.0.</w:t>
            </w:r>
          </w:p>
        </w:tc>
      </w:tr>
    </w:tbl>
    <w:p w:rsidR="00000000" w:rsidRPr="00B05F47" w:rsidP="00B05F47">
      <w:pPr>
        <w:pStyle w:val="BodyText"/>
      </w:pPr>
    </w:p>
    <w:p w:rsidR="00000000" w:rsidRPr="00B05F47" w:rsidP="00B05F47">
      <w:pPr>
        <w:pStyle w:val="AllowPageBreak"/>
      </w:pPr>
    </w:p>
    <w:p w:rsidR="00000000" w:rsidRPr="00B05F47" w:rsidP="00B05F47">
      <w:pPr>
        <w:pStyle w:val="Heading1"/>
      </w:pPr>
      <w:bookmarkStart w:id="2" w:name="O_1156101"/>
      <w:bookmarkEnd w:id="2"/>
      <w:r w:rsidRPr="00B05F47">
        <w:t>Application</w:t>
      </w:r>
    </w:p>
    <w:p w:rsidR="00000000" w:rsidRPr="00B05F47" w:rsidP="009A5917">
      <w:pPr>
        <w:pStyle w:val="BodyText"/>
      </w:pPr>
      <w:r w:rsidRPr="00B05F47">
        <w:t xml:space="preserve">This unit of competency describes the skills and knowledge required to plan, implement and monitor </w:t>
      </w:r>
      <w:r w:rsidRPr="00B05F47">
        <w:t>a program for the harvest and pre-processing of medicinal cannabis. It requires the ability to determine harvest and pre-processing requirements, develop the harvest and pre-processing plan, communicate the plan and procedures to implement the program, and</w:t>
      </w:r>
      <w:r w:rsidRPr="00B05F47">
        <w:t xml:space="preserve"> monitor and evaluate the effectiveness of the program.</w:t>
      </w:r>
    </w:p>
    <w:p w:rsidR="00000000" w:rsidRPr="00B05F47" w:rsidP="009A5917">
      <w:pPr>
        <w:pStyle w:val="BodyText"/>
      </w:pPr>
      <w:r w:rsidRPr="00B05F47">
        <w:t>The unit applies to individuals at the supervisory or managerial level and who are responsible for managing and monitoring harvest and pre-processing operations on a licensed medicinal cannabis produc</w:t>
      </w:r>
      <w:r w:rsidRPr="00B05F47">
        <w:t>tion site.</w:t>
      </w:r>
    </w:p>
    <w:p w:rsidR="00000000" w:rsidRPr="00B05F47" w:rsidP="009A5917">
      <w:pPr>
        <w:pStyle w:val="BodyText"/>
      </w:pPr>
      <w:r w:rsidRPr="00B05F47">
        <w:t>No licensing, legislative or certification requirements apply to this unit at the time of publication.</w:t>
      </w:r>
      <w:r w:rsidRPr="00B05F47">
        <w:rPr>
          <w:rStyle w:val="SpecialBold"/>
        </w:rPr>
        <w:t xml:space="preserve"> </w:t>
      </w:r>
    </w:p>
    <w:p w:rsidR="00000000" w:rsidRPr="00B05F47" w:rsidP="00B05F47">
      <w:pPr>
        <w:pStyle w:val="Heading1"/>
      </w:pPr>
      <w:bookmarkStart w:id="3" w:name="O_1156102"/>
      <w:bookmarkEnd w:id="3"/>
      <w:r w:rsidRPr="00B05F47">
        <w:t>Pre-requisite Unit</w:t>
      </w:r>
    </w:p>
    <w:p w:rsidR="00000000" w:rsidRPr="00B05F47" w:rsidP="009A5917">
      <w:pPr>
        <w:pStyle w:val="BodyText"/>
      </w:pPr>
      <w:r w:rsidRPr="00B05F47">
        <w:t>Nil</w:t>
      </w:r>
    </w:p>
    <w:p w:rsidR="00000000" w:rsidRPr="00B05F47" w:rsidP="00B05F47">
      <w:pPr>
        <w:pStyle w:val="Heading1"/>
      </w:pPr>
      <w:bookmarkStart w:id="4" w:name="O_1156104"/>
      <w:bookmarkEnd w:id="4"/>
      <w:r w:rsidRPr="00B05F47">
        <w:t>Unit Sector</w:t>
      </w:r>
    </w:p>
    <w:p w:rsidR="00000000" w:rsidRPr="00B05F47" w:rsidP="009A5917">
      <w:pPr>
        <w:pStyle w:val="BodyText"/>
      </w:pPr>
      <w:r w:rsidRPr="00B05F47">
        <w:t>Medicinal Cannabis (MDC)</w:t>
      </w:r>
    </w:p>
    <w:p w:rsidR="00000000" w:rsidRPr="00B05F47" w:rsidP="00B05F47">
      <w:pPr>
        <w:pStyle w:val="Heading1"/>
      </w:pPr>
      <w:bookmarkStart w:id="5" w:name="O_1156105"/>
      <w:bookmarkEnd w:id="5"/>
      <w:r w:rsidRPr="00B05F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Performance Criteria</w:t>
            </w:r>
          </w:p>
        </w:tc>
      </w:tr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1. Determine harvest and pre-processing requirements</w:t>
            </w:r>
            <w:r w:rsidRPr="00B05F47">
              <w:t xml:space="preserve"> for </w:t>
            </w:r>
            <w:r w:rsidRPr="00B05F47">
              <w:t>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1.1 Identify and confirm cultivation and production specifications with senior personnel</w:t>
            </w:r>
          </w:p>
          <w:p w:rsidR="00000000" w:rsidRPr="00B05F47" w:rsidP="00B05F47">
            <w:pPr>
              <w:pStyle w:val="BodyText"/>
            </w:pPr>
            <w:r w:rsidRPr="00B05F47">
              <w:t xml:space="preserve">1.2 Determine harvest and pre-processing requirements, including </w:t>
            </w:r>
            <w:r w:rsidRPr="00B05F47">
              <w:t>optimum harvest time based on product specifications and implementation of Goo</w:t>
            </w:r>
            <w:r w:rsidRPr="00B05F47">
              <w:t>d Manufacturing Practices</w:t>
            </w:r>
          </w:p>
          <w:p w:rsidR="00000000" w:rsidRPr="00B05F47" w:rsidP="00B05F47">
            <w:pPr>
              <w:pStyle w:val="BodyText"/>
            </w:pPr>
            <w:r w:rsidRPr="00B05F47">
              <w:t>1.3 Determine space requirements for the program, including any parameters that impact on manual handling</w:t>
            </w:r>
          </w:p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1.4 Determine legal and regulatory considerations</w:t>
            </w:r>
          </w:p>
        </w:tc>
      </w:tr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2. Develop harvest and pre-processing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2.1 Identify labour, materials, tools and equipment needs for crop harvest and pre-processing</w:t>
            </w:r>
          </w:p>
          <w:p w:rsidR="00000000" w:rsidRPr="00B05F47" w:rsidP="00B05F47">
            <w:pPr>
              <w:pStyle w:val="BodyText"/>
            </w:pPr>
            <w:r w:rsidRPr="00B05F47">
              <w:t>2.2 Determine identification and quality specifications for medicinal cannabis during harvest and each pre-processing stage</w:t>
            </w:r>
          </w:p>
          <w:p w:rsidR="00000000" w:rsidRPr="00B05F47" w:rsidP="00B05F47">
            <w:pPr>
              <w:pStyle w:val="BodyText"/>
            </w:pPr>
            <w:r w:rsidRPr="00B05F47">
              <w:t>2.3 Determine monitoring strategies to</w:t>
            </w:r>
            <w:r w:rsidRPr="00B05F47">
              <w:t xml:space="preserve"> maintain quality of harvested plants and product for each process</w:t>
            </w:r>
          </w:p>
          <w:p w:rsidR="00000000" w:rsidRPr="00B05F47" w:rsidP="00B05F47">
            <w:pPr>
              <w:pStyle w:val="BodyText"/>
            </w:pPr>
            <w:r w:rsidRPr="00B05F47">
              <w:t>2.4 Develop schedules for harvest and pre-processing activities, including monitoring of environmental climate conditions for each process</w:t>
            </w:r>
          </w:p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2.5 Identify hazards, assess risks and determine c</w:t>
            </w:r>
            <w:r w:rsidRPr="00B05F47">
              <w:t>ontrol limits, measures and corrective actions that ensure health and safety, hygiene, quality and security requirements</w:t>
            </w:r>
          </w:p>
        </w:tc>
      </w:tr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3. Implement and monitor harvest and pre-processing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3.1 Communicate harvest and pre-processing plan, and establish roles and r</w:t>
            </w:r>
            <w:r w:rsidRPr="00B05F47">
              <w:t>esponsibilities to all involved</w:t>
            </w:r>
          </w:p>
          <w:p w:rsidR="00000000" w:rsidRPr="00B05F47" w:rsidP="00B05F47">
            <w:pPr>
              <w:pStyle w:val="BodyText"/>
            </w:pPr>
            <w:r w:rsidRPr="00B05F47">
              <w:t>3.2 Communicate workplace procedures and schedules, including health and safety, hygiene and security requirements for harvest and pre-processing activities</w:t>
            </w:r>
          </w:p>
          <w:p w:rsidR="00000000" w:rsidRPr="00B05F47" w:rsidP="00B05F47">
            <w:pPr>
              <w:pStyle w:val="BodyText"/>
            </w:pPr>
            <w:r w:rsidRPr="00B05F47">
              <w:t>3.3 Monitor hygiene, quality and record-keeping requirements during</w:t>
            </w:r>
            <w:r w:rsidRPr="00B05F47">
              <w:t xml:space="preserve"> harvest and pre-processing activities</w:t>
            </w:r>
          </w:p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 xml:space="preserve">3.4 Confirm harvest and pre-processing activities meet legal and regulatory requirements </w:t>
            </w:r>
          </w:p>
        </w:tc>
      </w:tr>
      <w:tr w:rsidTr="009A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4. Evaluate harvest and pre-processing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4.1 Evaluate harvest and pre-processing program for effectiveness</w:t>
            </w:r>
          </w:p>
          <w:p w:rsidR="00000000" w:rsidRPr="00B05F47" w:rsidP="00B05F47">
            <w:pPr>
              <w:pStyle w:val="BodyText"/>
            </w:pPr>
            <w:r w:rsidRPr="00B05F47">
              <w:t xml:space="preserve">4.2 Identify </w:t>
            </w:r>
            <w:r w:rsidRPr="00B05F47">
              <w:t>and record variances from plan and scheduled activities</w:t>
            </w:r>
          </w:p>
          <w:p w:rsidR="00000000" w:rsidRPr="00B05F47" w:rsidP="00B05F47">
            <w:pPr>
              <w:pStyle w:val="BodyText"/>
            </w:pPr>
            <w:r w:rsidRPr="00B05F47">
              <w:t>4.3 Assess quality of pre-processed product</w:t>
            </w:r>
          </w:p>
          <w:p w:rsidR="00000000" w:rsidRPr="00B05F47" w:rsidP="00B05F47">
            <w:pPr>
              <w:pStyle w:val="BodyText"/>
            </w:pPr>
            <w:r w:rsidRPr="00B05F47">
              <w:t>4.4 Complete reports on harvest and pre-processing activities to meet workplace and compliance requirements, including any deviations</w:t>
            </w:r>
          </w:p>
        </w:tc>
      </w:tr>
    </w:tbl>
    <w:p w:rsidR="00000000" w:rsidRPr="00B05F47" w:rsidP="00B05F47">
      <w:pPr>
        <w:pStyle w:val="BodyText"/>
      </w:pPr>
    </w:p>
    <w:p w:rsidR="00000000" w:rsidRPr="00B05F47" w:rsidP="00B05F47">
      <w:pPr>
        <w:pStyle w:val="AllowPageBreak"/>
      </w:pPr>
    </w:p>
    <w:p w:rsidR="00000000" w:rsidRPr="00B05F47" w:rsidP="00B05F47">
      <w:pPr>
        <w:pStyle w:val="Heading1"/>
      </w:pPr>
      <w:bookmarkStart w:id="6" w:name="O_1156106"/>
      <w:bookmarkEnd w:id="6"/>
      <w:r w:rsidRPr="00B05F47">
        <w:t>Foundation Skills</w:t>
      </w:r>
    </w:p>
    <w:p w:rsidR="00000000" w:rsidRPr="009A5917" w:rsidP="009A5917">
      <w:pPr>
        <w:pStyle w:val="BodyText"/>
        <w:rPr>
          <w:i/>
        </w:rPr>
      </w:pPr>
      <w:r w:rsidRPr="009A59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Description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ListBullet"/>
              <w:rPr>
                <w:lang w:val="en-NZ"/>
              </w:rPr>
            </w:pPr>
            <w:r w:rsidRPr="00B05F47">
              <w:t xml:space="preserve">Interpret a range </w:t>
            </w:r>
            <w:r w:rsidRPr="00B05F47">
              <w:t xml:space="preserve">of textual and numerical information relevant to harvest and pre-processing requirements to determine required actions 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ListBullet"/>
              <w:rPr>
                <w:lang w:val="en-NZ"/>
              </w:rPr>
            </w:pPr>
            <w:r w:rsidRPr="00B05F47">
              <w:t>Prepare and logically structure components of the harvest and pre-processing plan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ListBullet"/>
              <w:rPr>
                <w:lang w:val="en-NZ"/>
              </w:rPr>
            </w:pPr>
            <w:r w:rsidRPr="00B05F47">
              <w:t>Participate in verbal exchanges to report and present information to a range of personnel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ListBullet"/>
            </w:pPr>
            <w:r w:rsidRPr="00B05F47">
              <w:t>Calculate required resources for harvest and pre-processing plan for a period of time</w:t>
            </w:r>
          </w:p>
        </w:tc>
      </w:tr>
    </w:tbl>
    <w:p w:rsidR="009A5917" w:rsidP="00B05F47">
      <w:pPr>
        <w:pStyle w:val="BodyText"/>
      </w:pPr>
    </w:p>
    <w:p w:rsidR="009A5917" w:rsidP="00B05F47">
      <w:pPr>
        <w:pStyle w:val="BodyText"/>
      </w:pPr>
    </w:p>
    <w:p w:rsidR="00000000" w:rsidRPr="00B05F47" w:rsidP="00B05F47">
      <w:pPr>
        <w:pStyle w:val="Heading1"/>
      </w:pPr>
      <w:bookmarkStart w:id="7" w:name="O_1156108"/>
      <w:bookmarkEnd w:id="7"/>
      <w:r w:rsidRPr="00B05F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Bold"/>
              <w:rPr>
                <w:lang w:val="en-NZ"/>
              </w:rPr>
            </w:pPr>
            <w:r w:rsidRPr="00B05F47">
              <w:t>Equivalence status</w:t>
            </w:r>
          </w:p>
        </w:tc>
      </w:tr>
      <w:tr w:rsidTr="00B05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AHCMDC405 Plan and implement a harvest and pre-processing program for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47">
            <w:pPr>
              <w:pStyle w:val="BodyText"/>
              <w:rPr>
                <w:lang w:val="en-NZ"/>
              </w:rPr>
            </w:pPr>
            <w:r w:rsidRPr="00B05F47">
              <w:t>The unit has been created to address an emerging skill or ta</w:t>
            </w:r>
            <w:r w:rsidRPr="00B05F47">
              <w:t>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47" w:rsidP="00B05F47">
            <w:pPr>
              <w:pStyle w:val="BodyText"/>
            </w:pPr>
            <w:r w:rsidRPr="00B05F47">
              <w:t>Newly created unit</w:t>
            </w:r>
          </w:p>
        </w:tc>
      </w:tr>
    </w:tbl>
    <w:p w:rsidR="00000000" w:rsidRPr="00B05F47" w:rsidP="00B05F47">
      <w:pPr>
        <w:pStyle w:val="BodyText"/>
      </w:pPr>
    </w:p>
    <w:p w:rsidR="00000000" w:rsidRPr="00B05F47" w:rsidP="00B05F47">
      <w:pPr>
        <w:pStyle w:val="AllowPageBreak"/>
      </w:pPr>
    </w:p>
    <w:p w:rsidR="00000000" w:rsidRPr="00B05F47" w:rsidP="00B05F47">
      <w:pPr>
        <w:pStyle w:val="Heading1"/>
      </w:pPr>
      <w:bookmarkStart w:id="8" w:name="O_1156115"/>
      <w:bookmarkEnd w:id="8"/>
      <w:r w:rsidRPr="00B05F47">
        <w:t>Links</w:t>
      </w:r>
    </w:p>
    <w:p w:rsidR="00000000" w:rsidRPr="00B05F47" w:rsidP="009A5917">
      <w:pPr>
        <w:pStyle w:val="BodyText"/>
      </w:pPr>
      <w:r w:rsidRPr="00B05F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6D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F47" w:rsidP="00B05F47"/>
    <w:sectPr w:rsidSect="00B05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47" w:rsidRPr="009A5917" w:rsidP="009A5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17" w:rsidP="00B05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917" w:rsidP="00B05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917" w:rsidP="00B05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F47" w:rsidRPr="009A5917" w:rsidP="009A5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17" w:rsidRPr="002D2AF8" w:rsidP="00B05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AHCMDC405 Plan and implement a harvest and pre-processing program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5917" w:rsidP="00B05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EC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F6A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F47"/>
  </w:style>
  <w:style w:type="character" w:customStyle="1" w:styleId="Heading1Char">
    <w:name w:val="Heading 1 Char"/>
    <w:basedOn w:val="DefaultParagraphFont"/>
    <w:link w:val="Heading1"/>
    <w:rsid w:val="00B05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F47"/>
    <w:rPr>
      <w:b/>
      <w:spacing w:val="0"/>
    </w:rPr>
  </w:style>
  <w:style w:type="character" w:styleId="Emphasis">
    <w:name w:val="Emphasis"/>
    <w:basedOn w:val="DefaultParagraphFont"/>
    <w:qFormat/>
    <w:rsid w:val="00B05F47"/>
    <w:rPr>
      <w:i/>
    </w:rPr>
  </w:style>
  <w:style w:type="paragraph" w:customStyle="1" w:styleId="SuperHeading">
    <w:name w:val="SuperHeading"/>
    <w:basedOn w:val="Normal"/>
    <w:rsid w:val="00B05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5F47"/>
    <w:rPr>
      <w:b/>
    </w:rPr>
  </w:style>
  <w:style w:type="character" w:customStyle="1" w:styleId="Heading2Char">
    <w:name w:val="Heading 2 Char"/>
    <w:basedOn w:val="DefaultParagraphFont"/>
    <w:link w:val="Heading2"/>
    <w:rsid w:val="00B05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F47"/>
  </w:style>
  <w:style w:type="paragraph" w:styleId="TableofFigures">
    <w:name w:val="table of figures"/>
    <w:basedOn w:val="Normal"/>
    <w:next w:val="Normal"/>
    <w:semiHidden/>
    <w:rsid w:val="00B05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F47"/>
    <w:rPr>
      <w:rFonts w:ascii="Wingdings" w:hAnsi="Wingdings"/>
    </w:rPr>
  </w:style>
  <w:style w:type="paragraph" w:customStyle="1" w:styleId="TableHeading">
    <w:name w:val="Table Heading"/>
    <w:basedOn w:val="HeadingBase"/>
    <w:rsid w:val="00B05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F47"/>
    <w:rPr>
      <w:color w:val="0033CC"/>
      <w:u w:val="none"/>
    </w:rPr>
  </w:style>
  <w:style w:type="paragraph" w:customStyle="1" w:styleId="BodyTextRight">
    <w:name w:val="Body Text Right"/>
    <w:basedOn w:val="BodyText"/>
    <w:rsid w:val="00B05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F47"/>
    <w:rPr>
      <w:sz w:val="32"/>
    </w:rPr>
  </w:style>
  <w:style w:type="paragraph" w:customStyle="1" w:styleId="HeadingProcedure">
    <w:name w:val="Heading Procedure"/>
    <w:basedOn w:val="HeadingBase"/>
    <w:next w:val="Normal"/>
    <w:rsid w:val="00B05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F47"/>
    <w:pPr>
      <w:spacing w:before="60" w:after="60"/>
    </w:pPr>
  </w:style>
  <w:style w:type="paragraph" w:styleId="ListContinue">
    <w:name w:val="List Continue"/>
    <w:basedOn w:val="List"/>
    <w:rsid w:val="00B05F47"/>
    <w:pPr>
      <w:ind w:firstLine="0"/>
    </w:pPr>
  </w:style>
  <w:style w:type="paragraph" w:customStyle="1" w:styleId="ListNote">
    <w:name w:val="List Note"/>
    <w:basedOn w:val="List"/>
    <w:rsid w:val="00B05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F47"/>
    <w:rPr>
      <w:rFonts w:ascii="Courier New" w:hAnsi="Courier New"/>
    </w:rPr>
  </w:style>
  <w:style w:type="paragraph" w:customStyle="1" w:styleId="NoteBullet">
    <w:name w:val="Note Bullet"/>
    <w:basedOn w:val="Note"/>
    <w:rsid w:val="00B05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F47"/>
    <w:rPr>
      <w:b/>
      <w:smallCaps/>
    </w:rPr>
  </w:style>
  <w:style w:type="paragraph" w:customStyle="1" w:styleId="TableListNumber">
    <w:name w:val="Table List Number"/>
    <w:basedOn w:val="ListNumber"/>
    <w:rsid w:val="00B05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F47"/>
    <w:pPr>
      <w:numPr>
        <w:numId w:val="8"/>
      </w:numPr>
    </w:pPr>
  </w:style>
  <w:style w:type="paragraph" w:customStyle="1" w:styleId="ListAlpha2">
    <w:name w:val="List Alpha 2"/>
    <w:basedOn w:val="List2"/>
    <w:rsid w:val="00B05F47"/>
    <w:pPr>
      <w:numPr>
        <w:numId w:val="7"/>
      </w:numPr>
    </w:pPr>
  </w:style>
  <w:style w:type="paragraph" w:styleId="List2">
    <w:name w:val="List 2"/>
    <w:basedOn w:val="BodyText"/>
    <w:rsid w:val="00B05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F47"/>
    <w:pPr>
      <w:numPr>
        <w:numId w:val="3"/>
      </w:numPr>
    </w:pPr>
  </w:style>
  <w:style w:type="paragraph" w:styleId="ListContinue2">
    <w:name w:val="List Continue 2"/>
    <w:basedOn w:val="List2"/>
    <w:rsid w:val="00B05F47"/>
    <w:pPr>
      <w:ind w:firstLine="0"/>
    </w:pPr>
  </w:style>
  <w:style w:type="paragraph" w:styleId="ListContinue3">
    <w:name w:val="List Continue 3"/>
    <w:basedOn w:val="List3"/>
    <w:rsid w:val="00B05F47"/>
    <w:pPr>
      <w:ind w:left="1021" w:firstLine="0"/>
    </w:pPr>
  </w:style>
  <w:style w:type="paragraph" w:styleId="ListContinue4">
    <w:name w:val="List Continue 4"/>
    <w:basedOn w:val="List4"/>
    <w:rsid w:val="00B05F47"/>
    <w:pPr>
      <w:ind w:firstLine="0"/>
    </w:pPr>
  </w:style>
  <w:style w:type="paragraph" w:styleId="ListContinue5">
    <w:name w:val="List Continue 5"/>
    <w:basedOn w:val="List5"/>
    <w:rsid w:val="00B05F47"/>
    <w:pPr>
      <w:ind w:firstLine="0"/>
    </w:pPr>
  </w:style>
  <w:style w:type="paragraph" w:styleId="ListNumber3">
    <w:name w:val="List Number 3"/>
    <w:basedOn w:val="List3"/>
    <w:rsid w:val="00B05F47"/>
    <w:pPr>
      <w:numPr>
        <w:numId w:val="4"/>
      </w:numPr>
    </w:pPr>
  </w:style>
  <w:style w:type="paragraph" w:styleId="ListNumber4">
    <w:name w:val="List Number 4"/>
    <w:basedOn w:val="List4"/>
    <w:rsid w:val="00B05F47"/>
    <w:pPr>
      <w:numPr>
        <w:numId w:val="5"/>
      </w:numPr>
    </w:pPr>
  </w:style>
  <w:style w:type="paragraph" w:styleId="ListNumber5">
    <w:name w:val="List Number 5"/>
    <w:basedOn w:val="List5"/>
    <w:rsid w:val="00B05F47"/>
    <w:pPr>
      <w:numPr>
        <w:numId w:val="6"/>
      </w:numPr>
    </w:pPr>
  </w:style>
  <w:style w:type="paragraph" w:styleId="BlockText">
    <w:name w:val="Block Text"/>
    <w:basedOn w:val="Normal"/>
    <w:rsid w:val="00B05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F47"/>
    <w:rPr>
      <w:sz w:val="16"/>
      <w:vertAlign w:val="superscript"/>
    </w:rPr>
  </w:style>
  <w:style w:type="character" w:customStyle="1" w:styleId="Symbols">
    <w:name w:val="Symbols"/>
    <w:basedOn w:val="DefaultParagraphFont"/>
    <w:rsid w:val="00B05F47"/>
    <w:rPr>
      <w:rFonts w:ascii="Symbol" w:hAnsi="Symbol"/>
    </w:rPr>
  </w:style>
  <w:style w:type="character" w:customStyle="1" w:styleId="MenuOptions">
    <w:name w:val="Menu Options"/>
    <w:basedOn w:val="DefaultParagraphFont"/>
    <w:rsid w:val="00B05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F47"/>
    <w:rPr>
      <w:b/>
    </w:rPr>
  </w:style>
  <w:style w:type="character" w:customStyle="1" w:styleId="Underlined">
    <w:name w:val="Underlined"/>
    <w:basedOn w:val="DefaultParagraphFont"/>
    <w:rsid w:val="00B05F47"/>
    <w:rPr>
      <w:u w:val="single"/>
    </w:rPr>
  </w:style>
  <w:style w:type="paragraph" w:customStyle="1" w:styleId="TableBodyTextRight">
    <w:name w:val="Table Body Text Right"/>
    <w:basedOn w:val="TableBodyText"/>
    <w:rsid w:val="00B05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F47"/>
    <w:rPr>
      <w:sz w:val="18"/>
    </w:rPr>
  </w:style>
  <w:style w:type="paragraph" w:customStyle="1" w:styleId="BodySmallRight">
    <w:name w:val="Body Small Right"/>
    <w:basedOn w:val="BodyTextRight"/>
    <w:rsid w:val="00B05F47"/>
    <w:rPr>
      <w:sz w:val="18"/>
      <w:szCs w:val="18"/>
    </w:rPr>
  </w:style>
  <w:style w:type="paragraph" w:customStyle="1" w:styleId="MarginEdition">
    <w:name w:val="Margin Edition"/>
    <w:basedOn w:val="MarginNote"/>
    <w:rsid w:val="00B05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F47"/>
    <w:rPr>
      <w:sz w:val="2"/>
      <w:szCs w:val="2"/>
    </w:rPr>
  </w:style>
  <w:style w:type="character" w:customStyle="1" w:styleId="Small">
    <w:name w:val="Small"/>
    <w:basedOn w:val="DefaultParagraphFont"/>
    <w:rsid w:val="00B05F47"/>
    <w:rPr>
      <w:sz w:val="16"/>
    </w:rPr>
  </w:style>
  <w:style w:type="paragraph" w:customStyle="1" w:styleId="WideTable">
    <w:name w:val="Wide Table"/>
    <w:basedOn w:val="Normal"/>
    <w:rsid w:val="00B05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F47"/>
  </w:style>
  <w:style w:type="paragraph" w:styleId="Quote">
    <w:name w:val="Quote"/>
    <w:basedOn w:val="Heading1"/>
    <w:link w:val="QuoteChar"/>
    <w:qFormat/>
    <w:rsid w:val="00B05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F47"/>
    <w:pPr>
      <w:pageBreakBefore/>
    </w:pPr>
  </w:style>
  <w:style w:type="paragraph" w:customStyle="1" w:styleId="Border">
    <w:name w:val="Border"/>
    <w:basedOn w:val="Normal"/>
    <w:qFormat/>
    <w:rsid w:val="00B05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F47"/>
    <w:rPr>
      <w:u w:val="single"/>
    </w:rPr>
  </w:style>
  <w:style w:type="character" w:customStyle="1" w:styleId="BoldandItalics">
    <w:name w:val="Bold and Italics"/>
    <w:qFormat/>
    <w:rsid w:val="00B05F47"/>
    <w:rPr>
      <w:b/>
      <w:i/>
      <w:u w:val="none"/>
    </w:rPr>
  </w:style>
  <w:style w:type="paragraph" w:styleId="BalloonText">
    <w:name w:val="Balloon Text"/>
    <w:basedOn w:val="Normal"/>
    <w:link w:val="BalloonTextChar"/>
    <w:rsid w:val="00B05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F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4138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AHCMDC405 Plan and implement a harvest and pre-processing program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