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785" w:rsidP="00DE07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AHCMDC403 Plan and implement a propagation program for medicinal cannabis</w:t>
      </w:r>
      <w:r>
        <w:fldChar w:fldCharType="end"/>
      </w:r>
    </w:p>
    <w:p w:rsidR="00DE0785" w:rsidP="00DE0785">
      <w:pPr>
        <w:pStyle w:val="Version"/>
        <w:sectPr w:rsidSect="00522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B77" w:rsidP="00522B77">
      <w:pPr>
        <w:pStyle w:val="SuperHeading"/>
      </w:pPr>
      <w:r w:rsidRPr="00522B77">
        <w:t>Assessment Requirements for AHCMDC403 Plan and implement a propagation program for medicinal cannabis</w:t>
      </w:r>
    </w:p>
    <w:p w:rsidR="00000000" w:rsidRPr="00522B77" w:rsidP="00522B77">
      <w:pPr>
        <w:pStyle w:val="Heading1"/>
      </w:pPr>
      <w:bookmarkStart w:id="1" w:name="O_1156072"/>
      <w:bookmarkEnd w:id="1"/>
      <w:r w:rsidRPr="00522B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2B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B77">
            <w:pPr>
              <w:pStyle w:val="BodyTextBold"/>
              <w:rPr>
                <w:lang w:val="en-NZ"/>
              </w:rPr>
            </w:pPr>
            <w:r w:rsidRPr="00522B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B77">
            <w:pPr>
              <w:pStyle w:val="BodyTextBold"/>
              <w:rPr>
                <w:lang w:val="en-NZ"/>
              </w:rPr>
            </w:pPr>
            <w:r w:rsidRPr="00522B77">
              <w:t>Comments</w:t>
            </w:r>
          </w:p>
        </w:tc>
      </w:tr>
      <w:tr w:rsidTr="00522B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B77">
            <w:pPr>
              <w:pStyle w:val="BodyText"/>
              <w:rPr>
                <w:lang w:val="en-NZ"/>
              </w:rPr>
            </w:pPr>
            <w:r w:rsidRPr="00522B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B77" w:rsidP="00522B77">
            <w:pPr>
              <w:pStyle w:val="BodyText"/>
            </w:pPr>
            <w:r w:rsidRPr="00522B77">
              <w:t>This version released with AHC Agriculture, Horticulture and Conservation and Land Management Training Package Version 6.0.</w:t>
            </w:r>
          </w:p>
        </w:tc>
      </w:tr>
    </w:tbl>
    <w:p w:rsidR="00000000" w:rsidRPr="00522B77" w:rsidP="00522B77">
      <w:pPr>
        <w:pStyle w:val="BodyText"/>
      </w:pPr>
    </w:p>
    <w:p w:rsidR="00000000" w:rsidRPr="00522B77" w:rsidP="00522B77">
      <w:pPr>
        <w:pStyle w:val="AllowPageBreak"/>
      </w:pPr>
    </w:p>
    <w:p w:rsidR="00000000" w:rsidRPr="00522B77" w:rsidP="00522B77">
      <w:pPr>
        <w:pStyle w:val="Heading1"/>
      </w:pPr>
      <w:bookmarkStart w:id="2" w:name="O_1156073"/>
      <w:bookmarkEnd w:id="2"/>
      <w:r w:rsidRPr="00522B77">
        <w:t>Performance Evidence</w:t>
      </w:r>
    </w:p>
    <w:p w:rsidR="00000000" w:rsidRPr="00522B77" w:rsidP="00DE0785">
      <w:pPr>
        <w:pStyle w:val="BodyText"/>
      </w:pPr>
      <w:r w:rsidRPr="00522B77">
        <w:t>An individual demonstrating competency must satisfy all of the elements and performance cr</w:t>
      </w:r>
      <w:r w:rsidRPr="00522B77">
        <w:t xml:space="preserve">iteria in this unit. </w:t>
      </w:r>
    </w:p>
    <w:p w:rsidR="00000000" w:rsidRPr="00522B77" w:rsidP="00DE0785">
      <w:pPr>
        <w:pStyle w:val="BodyText"/>
      </w:pPr>
      <w:r w:rsidRPr="00522B77">
        <w:t>There must be evidence that the individual has planned and implemented a propagation program for medicinal cannabis for at least one propagation cycle, including:</w:t>
      </w:r>
    </w:p>
    <w:p w:rsidR="00000000" w:rsidRPr="00522B77" w:rsidP="00522B77">
      <w:pPr>
        <w:pStyle w:val="ListBullet"/>
      </w:pPr>
      <w:r w:rsidRPr="00522B77">
        <w:t>documented a plan that incorporates each of the following:</w:t>
      </w:r>
    </w:p>
    <w:p w:rsidR="00000000" w:rsidRPr="00522B77" w:rsidP="00522B77">
      <w:pPr>
        <w:pStyle w:val="ListBullet2"/>
      </w:pPr>
      <w:r w:rsidRPr="00522B77">
        <w:t>propagation methods and required quantities of propagation materials</w:t>
      </w:r>
    </w:p>
    <w:p w:rsidR="00000000" w:rsidRPr="00522B77" w:rsidP="00522B77">
      <w:pPr>
        <w:pStyle w:val="ListBullet2"/>
      </w:pPr>
      <w:r w:rsidRPr="00522B77">
        <w:t>resource requirements</w:t>
      </w:r>
    </w:p>
    <w:p w:rsidR="00000000" w:rsidRPr="00522B77" w:rsidP="00522B77">
      <w:pPr>
        <w:pStyle w:val="ListBullet2"/>
      </w:pPr>
      <w:r w:rsidRPr="00522B77">
        <w:t>identification and quality specifications</w:t>
      </w:r>
    </w:p>
    <w:p w:rsidR="00000000" w:rsidRPr="00522B77" w:rsidP="00522B77">
      <w:pPr>
        <w:pStyle w:val="ListBullet2"/>
      </w:pPr>
      <w:r w:rsidRPr="00522B77">
        <w:t>strategies for monitoring and treating propagation material</w:t>
      </w:r>
    </w:p>
    <w:p w:rsidR="00000000" w:rsidRPr="00522B77" w:rsidP="00522B77">
      <w:pPr>
        <w:pStyle w:val="ListBullet2"/>
      </w:pPr>
      <w:r w:rsidRPr="00522B77">
        <w:t>schedules for propagation activities</w:t>
      </w:r>
    </w:p>
    <w:p w:rsidR="00000000" w:rsidRPr="00522B77" w:rsidP="00522B77">
      <w:pPr>
        <w:pStyle w:val="ListBullet2"/>
      </w:pPr>
      <w:r w:rsidRPr="00522B77">
        <w:t>risk assessment and contro</w:t>
      </w:r>
      <w:r w:rsidRPr="00522B77">
        <w:t>l measures and actions</w:t>
      </w:r>
    </w:p>
    <w:p w:rsidR="00000000" w:rsidRPr="00522B77" w:rsidP="00522B77">
      <w:pPr>
        <w:pStyle w:val="ListBullet2"/>
      </w:pPr>
      <w:r w:rsidRPr="00522B77">
        <w:t>regulatory requirements</w:t>
      </w:r>
    </w:p>
    <w:p w:rsidR="00000000" w:rsidRPr="00522B77" w:rsidP="00522B77">
      <w:pPr>
        <w:pStyle w:val="ListBullet"/>
      </w:pPr>
      <w:r w:rsidRPr="00522B77">
        <w:t>communicated and provided training on propagation activities</w:t>
      </w:r>
    </w:p>
    <w:p w:rsidR="00000000" w:rsidRPr="00522B77" w:rsidP="00522B77">
      <w:pPr>
        <w:pStyle w:val="ListBullet"/>
      </w:pPr>
      <w:r w:rsidRPr="00522B77">
        <w:t>monitored and evaluated activities against the plan and results of propagated plants</w:t>
      </w:r>
    </w:p>
    <w:p w:rsidR="00000000" w:rsidRPr="00522B77" w:rsidP="00522B77">
      <w:pPr>
        <w:pStyle w:val="ListBullet"/>
      </w:pPr>
      <w:r w:rsidRPr="00522B77">
        <w:t>reported on propagation monitoring activities, including any d</w:t>
      </w:r>
      <w:r w:rsidRPr="00522B77">
        <w:t>eviations.</w:t>
      </w:r>
    </w:p>
    <w:p w:rsidR="00000000" w:rsidRPr="00522B77" w:rsidP="00522B77">
      <w:pPr>
        <w:pStyle w:val="AllowPageBreak"/>
      </w:pPr>
    </w:p>
    <w:p w:rsidR="00000000" w:rsidRPr="00522B77" w:rsidP="00522B77">
      <w:pPr>
        <w:pStyle w:val="Heading1"/>
      </w:pPr>
      <w:bookmarkStart w:id="3" w:name="O_1156074"/>
      <w:bookmarkEnd w:id="3"/>
      <w:r w:rsidRPr="00522B77">
        <w:t>Knowledge Evidence</w:t>
      </w:r>
    </w:p>
    <w:p w:rsidR="00000000" w:rsidRPr="00522B77" w:rsidP="00DE0785">
      <w:pPr>
        <w:pStyle w:val="BodyText"/>
      </w:pPr>
      <w:r w:rsidRPr="00522B77">
        <w:t>An individual must be able to demonstrate the knowledge required to perform the tasks outlined in the elements and performance criteria of this unit. This includes knowledge of:</w:t>
      </w:r>
    </w:p>
    <w:p w:rsidR="00000000" w:rsidRPr="00522B77" w:rsidP="00522B77">
      <w:pPr>
        <w:pStyle w:val="ListBullet"/>
      </w:pPr>
      <w:r w:rsidRPr="00522B77">
        <w:t>principles and practices for developing a propagation program for medicinal cannabis, including determining:</w:t>
      </w:r>
    </w:p>
    <w:p w:rsidR="00000000" w:rsidRPr="00522B77" w:rsidP="00522B77">
      <w:pPr>
        <w:pStyle w:val="ListBullet2"/>
      </w:pPr>
      <w:r w:rsidRPr="00522B77">
        <w:t>propagation material needs to meet production targets, which may include mother plants, seeds or tissue culture</w:t>
      </w:r>
    </w:p>
    <w:p w:rsidR="00000000" w:rsidRPr="00522B77" w:rsidP="00522B77">
      <w:pPr>
        <w:pStyle w:val="ListBullet2"/>
      </w:pPr>
      <w:r w:rsidRPr="00522B77">
        <w:t>propagation water and nutrient req</w:t>
      </w:r>
      <w:r w:rsidRPr="00522B77">
        <w:t>uirements and environmental climate conditions</w:t>
      </w:r>
    </w:p>
    <w:p w:rsidR="00000000" w:rsidRPr="00522B77" w:rsidP="00522B77">
      <w:pPr>
        <w:pStyle w:val="ListBullet2"/>
      </w:pPr>
      <w:r w:rsidRPr="00522B77">
        <w:t xml:space="preserve">quality specifications </w:t>
      </w:r>
    </w:p>
    <w:p w:rsidR="00000000" w:rsidRPr="00522B77" w:rsidP="00522B77">
      <w:pPr>
        <w:pStyle w:val="ListBullet2"/>
      </w:pPr>
      <w:r w:rsidRPr="00522B77">
        <w:t>identification, propagation and establishment techniques</w:t>
      </w:r>
    </w:p>
    <w:p w:rsidR="00000000" w:rsidRPr="00522B77" w:rsidP="00522B77">
      <w:pPr>
        <w:pStyle w:val="ListBullet2"/>
      </w:pPr>
      <w:r w:rsidRPr="00522B77">
        <w:t>application of non-chemical intervention or treatments</w:t>
      </w:r>
    </w:p>
    <w:p w:rsidR="00000000" w:rsidRPr="00522B77" w:rsidP="00522B77">
      <w:pPr>
        <w:pStyle w:val="ListBullet2"/>
      </w:pPr>
      <w:r w:rsidRPr="00522B77">
        <w:t>problems performing propagation activities, and preventative action</w:t>
      </w:r>
    </w:p>
    <w:p w:rsidR="00000000" w:rsidRPr="00522B77" w:rsidP="00522B77">
      <w:pPr>
        <w:pStyle w:val="ListBullet2"/>
      </w:pPr>
      <w:r w:rsidRPr="00522B77">
        <w:t>hygie</w:t>
      </w:r>
      <w:r w:rsidRPr="00522B77">
        <w:t>ne standards required for propagation activities</w:t>
      </w:r>
    </w:p>
    <w:p w:rsidR="00000000" w:rsidRPr="00522B77" w:rsidP="00522B77">
      <w:pPr>
        <w:pStyle w:val="ListBullet2"/>
      </w:pPr>
      <w:r w:rsidRPr="00522B77">
        <w:t>preferred types of propagation media</w:t>
      </w:r>
    </w:p>
    <w:p w:rsidR="00000000" w:rsidRPr="00522B77" w:rsidP="00522B77">
      <w:pPr>
        <w:pStyle w:val="ListBullet2"/>
      </w:pPr>
      <w:r w:rsidRPr="00522B77">
        <w:t>scheduling for propagation activities</w:t>
      </w:r>
    </w:p>
    <w:p w:rsidR="00000000" w:rsidRPr="00522B77" w:rsidP="00522B77">
      <w:pPr>
        <w:pStyle w:val="ListBullet2"/>
      </w:pPr>
      <w:r w:rsidRPr="00522B77">
        <w:t>legal and regulatory requirements required of licensed cultivators of medicinal cannabis, including reporting requirements</w:t>
      </w:r>
    </w:p>
    <w:p w:rsidR="00000000" w:rsidRPr="00522B77" w:rsidP="00522B77">
      <w:pPr>
        <w:pStyle w:val="ListBullet"/>
      </w:pPr>
      <w:r w:rsidRPr="00522B77">
        <w:t>principl</w:t>
      </w:r>
      <w:r w:rsidRPr="00522B77">
        <w:t>es of Good Agricultural and Collection Practices (GACP) in relation to the propagation of medicinal cannabis plants, including:</w:t>
      </w:r>
    </w:p>
    <w:p w:rsidR="00000000" w:rsidRPr="00522B77" w:rsidP="00522B77">
      <w:pPr>
        <w:pStyle w:val="ListBullet2"/>
      </w:pPr>
      <w:r w:rsidRPr="00522B77">
        <w:t>propagation methods</w:t>
      </w:r>
    </w:p>
    <w:p w:rsidR="00000000" w:rsidRPr="00522B77" w:rsidP="00522B77">
      <w:pPr>
        <w:pStyle w:val="ListBullet2"/>
      </w:pPr>
      <w:r w:rsidRPr="00522B77">
        <w:t>traceability</w:t>
      </w:r>
    </w:p>
    <w:p w:rsidR="00000000" w:rsidRPr="00522B77" w:rsidP="00522B77">
      <w:pPr>
        <w:pStyle w:val="ListBullet2"/>
      </w:pPr>
      <w:r w:rsidRPr="00522B77">
        <w:t xml:space="preserve">hygiene and sanitation </w:t>
      </w:r>
    </w:p>
    <w:p w:rsidR="00000000" w:rsidRPr="00522B77" w:rsidP="00522B77">
      <w:pPr>
        <w:pStyle w:val="ListBullet2"/>
      </w:pPr>
      <w:r w:rsidRPr="00522B77">
        <w:t>health and safety</w:t>
      </w:r>
    </w:p>
    <w:p w:rsidR="00000000" w:rsidRPr="00522B77" w:rsidP="00522B77">
      <w:pPr>
        <w:pStyle w:val="ListBullet2"/>
      </w:pPr>
      <w:r w:rsidRPr="00522B77">
        <w:t>monitoring, sampling and control</w:t>
      </w:r>
    </w:p>
    <w:p w:rsidR="00000000" w:rsidRPr="00522B77" w:rsidP="00522B77">
      <w:pPr>
        <w:pStyle w:val="ListBullet2"/>
      </w:pPr>
      <w:r w:rsidRPr="00522B77">
        <w:t>documentation processes, including deviation investigations reports</w:t>
      </w:r>
    </w:p>
    <w:p w:rsidR="00000000" w:rsidRPr="00522B77" w:rsidP="00522B77">
      <w:pPr>
        <w:pStyle w:val="ListBullet"/>
      </w:pPr>
      <w:r w:rsidRPr="00522B77">
        <w:t>methods and systems that may be used for developing, monitoring and evaluating propagation plans, schedules and workplace procedures</w:t>
      </w:r>
    </w:p>
    <w:p w:rsidR="00000000" w:rsidRPr="00522B77" w:rsidP="00522B77">
      <w:pPr>
        <w:pStyle w:val="ListBullet"/>
      </w:pPr>
      <w:r w:rsidRPr="00522B77">
        <w:t>principles of risk assessment, including hazard identi</w:t>
      </w:r>
      <w:r w:rsidRPr="00522B77">
        <w:t>fication, risk analysis, control limits, control measures and corrective actions and evaluation</w:t>
      </w:r>
    </w:p>
    <w:p w:rsidR="00000000" w:rsidRPr="00522B77" w:rsidP="00522B77">
      <w:pPr>
        <w:pStyle w:val="ListBullet"/>
      </w:pPr>
      <w:r w:rsidRPr="00522B77">
        <w:t>effective training methods used to train staff on workplace procedures.</w:t>
      </w:r>
    </w:p>
    <w:p w:rsidR="00000000" w:rsidRPr="00522B77" w:rsidP="00522B77">
      <w:pPr>
        <w:pStyle w:val="AllowPageBreak"/>
      </w:pPr>
    </w:p>
    <w:p w:rsidR="00000000" w:rsidRPr="00522B77" w:rsidP="00522B77">
      <w:pPr>
        <w:pStyle w:val="Heading1"/>
      </w:pPr>
      <w:bookmarkStart w:id="4" w:name="O_1156075"/>
      <w:bookmarkEnd w:id="4"/>
      <w:r w:rsidRPr="00522B77">
        <w:t>Assessment Conditions</w:t>
      </w:r>
    </w:p>
    <w:p w:rsidR="00000000" w:rsidRPr="00522B77" w:rsidP="00DE0785">
      <w:pPr>
        <w:pStyle w:val="BodyText"/>
      </w:pPr>
      <w:r w:rsidRPr="00522B77">
        <w:t>Assessment of the skills in this unit of compet</w:t>
      </w:r>
      <w:r w:rsidRPr="00522B77">
        <w:t xml:space="preserve">ency must take place under the following conditions: </w:t>
      </w:r>
    </w:p>
    <w:p w:rsidR="00000000" w:rsidRPr="00522B77" w:rsidP="00522B77">
      <w:pPr>
        <w:pStyle w:val="ListBullet"/>
      </w:pPr>
      <w:r w:rsidRPr="00522B77">
        <w:t>physical conditions:</w:t>
      </w:r>
    </w:p>
    <w:p w:rsidR="00000000" w:rsidRPr="00522B77" w:rsidP="00522B77">
      <w:pPr>
        <w:pStyle w:val="ListBullet2"/>
      </w:pPr>
      <w:r w:rsidRPr="00522B77">
        <w:t>skills must be demonstrated in a medicinal cannabis production site or an environment that accurately represents workplace conditions</w:t>
      </w:r>
    </w:p>
    <w:p w:rsidR="00000000" w:rsidRPr="00522B77" w:rsidP="00522B77">
      <w:pPr>
        <w:pStyle w:val="ListBullet"/>
      </w:pPr>
      <w:r w:rsidRPr="00522B77">
        <w:t>resources, equipment and materials:</w:t>
      </w:r>
    </w:p>
    <w:p w:rsidR="00000000" w:rsidRPr="00522B77" w:rsidP="00522B77">
      <w:pPr>
        <w:pStyle w:val="ListBullet2"/>
      </w:pPr>
      <w:r w:rsidRPr="00522B77">
        <w:t>software applications/workplace documentation for developing plans and schedules</w:t>
      </w:r>
    </w:p>
    <w:p w:rsidR="00000000" w:rsidRPr="00522B77" w:rsidP="00522B77">
      <w:pPr>
        <w:pStyle w:val="ListBullet"/>
      </w:pPr>
      <w:r w:rsidRPr="00522B77">
        <w:t>specifications:</w:t>
      </w:r>
    </w:p>
    <w:p w:rsidR="00000000" w:rsidRPr="00522B77" w:rsidP="00522B77">
      <w:pPr>
        <w:pStyle w:val="ListBullet2"/>
      </w:pPr>
      <w:r w:rsidRPr="00522B77">
        <w:t>cultivation specifications</w:t>
      </w:r>
    </w:p>
    <w:p w:rsidR="00000000" w:rsidRPr="00522B77" w:rsidP="00522B77">
      <w:pPr>
        <w:pStyle w:val="ListBullet2"/>
      </w:pPr>
      <w:r w:rsidRPr="00522B77">
        <w:t>workplace procedures relating to the propagation of medicinal cannabis, including security, health and safety, hygiene and sanitat</w:t>
      </w:r>
      <w:r w:rsidRPr="00522B77">
        <w:t>ion, quality, recording and reporting requirements</w:t>
      </w:r>
    </w:p>
    <w:p w:rsidR="00000000" w:rsidRPr="00522B77" w:rsidP="00522B77">
      <w:pPr>
        <w:pStyle w:val="ListBullet"/>
      </w:pPr>
      <w:r w:rsidRPr="00522B77">
        <w:t xml:space="preserve">relationships: </w:t>
      </w:r>
    </w:p>
    <w:p w:rsidR="00000000" w:rsidRPr="00522B77" w:rsidP="00522B77">
      <w:pPr>
        <w:pStyle w:val="ListBullet2"/>
      </w:pPr>
      <w:r w:rsidRPr="00522B77">
        <w:t>senior personnel and staff.</w:t>
      </w:r>
    </w:p>
    <w:p w:rsidR="00000000" w:rsidRPr="00522B77" w:rsidP="00DE0785">
      <w:pPr>
        <w:pStyle w:val="BodyText"/>
      </w:pPr>
      <w:r w:rsidRPr="00522B77">
        <w:t>Assessors of this unit must satisfy the requirements for assessors in applicable vocational education and training legislation, frameworks and/or standards.</w:t>
      </w:r>
    </w:p>
    <w:p w:rsidR="00000000" w:rsidRPr="00522B77" w:rsidP="00522B77">
      <w:pPr>
        <w:pStyle w:val="Heading1"/>
      </w:pPr>
      <w:bookmarkStart w:id="5" w:name="O_1156078"/>
      <w:bookmarkEnd w:id="5"/>
      <w:r w:rsidRPr="00522B77">
        <w:t>Links</w:t>
      </w:r>
    </w:p>
    <w:p w:rsidR="00000000" w:rsidRPr="00522B77" w:rsidP="00DE0785">
      <w:pPr>
        <w:pStyle w:val="BodyText"/>
      </w:pPr>
      <w:r w:rsidRPr="00522B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36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2B77" w:rsidP="00522B77"/>
    <w:sectPr w:rsidSect="00522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7" w:rsidRPr="00DE0785" w:rsidP="00DE07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85" w:rsidP="00522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785" w:rsidP="00522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0785" w:rsidP="00522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B77" w:rsidRPr="00DE0785" w:rsidP="00DE07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85" w:rsidRPr="002D2AF8" w:rsidP="00522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AHCMDC403 Plan and implement a propagation program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E0785" w:rsidP="00522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E8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24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4C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B77"/>
  </w:style>
  <w:style w:type="character" w:customStyle="1" w:styleId="Heading1Char">
    <w:name w:val="Heading 1 Char"/>
    <w:basedOn w:val="DefaultParagraphFont"/>
    <w:link w:val="Heading1"/>
    <w:rsid w:val="00522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B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2B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2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2B77"/>
    <w:rPr>
      <w:b/>
    </w:rPr>
  </w:style>
  <w:style w:type="character" w:customStyle="1" w:styleId="Heading2Char">
    <w:name w:val="Heading 2 Char"/>
    <w:basedOn w:val="DefaultParagraphFont"/>
    <w:link w:val="Heading2"/>
    <w:rsid w:val="00522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B77"/>
    <w:rPr>
      <w:b/>
      <w:spacing w:val="0"/>
    </w:rPr>
  </w:style>
  <w:style w:type="paragraph" w:customStyle="1" w:styleId="SuperTitle">
    <w:name w:val="SuperTitle"/>
    <w:basedOn w:val="Title"/>
    <w:rsid w:val="00522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B77"/>
    <w:rPr>
      <w:i/>
    </w:rPr>
  </w:style>
  <w:style w:type="paragraph" w:styleId="Caption">
    <w:name w:val="caption"/>
    <w:basedOn w:val="BodyText"/>
    <w:next w:val="Normal"/>
    <w:qFormat/>
    <w:rsid w:val="00522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B77"/>
  </w:style>
  <w:style w:type="paragraph" w:styleId="TableofFigures">
    <w:name w:val="table of figures"/>
    <w:basedOn w:val="Normal"/>
    <w:next w:val="Normal"/>
    <w:semiHidden/>
    <w:rsid w:val="00522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B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2B77"/>
    <w:rPr>
      <w:rFonts w:ascii="Wingdings" w:hAnsi="Wingdings"/>
    </w:rPr>
  </w:style>
  <w:style w:type="paragraph" w:customStyle="1" w:styleId="TableHeading">
    <w:name w:val="Table Heading"/>
    <w:basedOn w:val="HeadingBase"/>
    <w:rsid w:val="00522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B77"/>
    <w:rPr>
      <w:color w:val="0033CC"/>
      <w:u w:val="none"/>
    </w:rPr>
  </w:style>
  <w:style w:type="paragraph" w:customStyle="1" w:styleId="BodyTextRight">
    <w:name w:val="Body Text Right"/>
    <w:basedOn w:val="BodyText"/>
    <w:rsid w:val="00522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B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B77"/>
    <w:rPr>
      <w:sz w:val="32"/>
    </w:rPr>
  </w:style>
  <w:style w:type="paragraph" w:customStyle="1" w:styleId="HeadingProcedure">
    <w:name w:val="Heading Procedure"/>
    <w:basedOn w:val="HeadingBase"/>
    <w:next w:val="Normal"/>
    <w:rsid w:val="00522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B77"/>
    <w:pPr>
      <w:spacing w:before="60" w:after="60"/>
    </w:pPr>
  </w:style>
  <w:style w:type="paragraph" w:styleId="ListContinue">
    <w:name w:val="List Continue"/>
    <w:basedOn w:val="List"/>
    <w:rsid w:val="00522B77"/>
    <w:pPr>
      <w:ind w:firstLine="0"/>
    </w:pPr>
  </w:style>
  <w:style w:type="paragraph" w:customStyle="1" w:styleId="ListNote">
    <w:name w:val="List Note"/>
    <w:basedOn w:val="List"/>
    <w:rsid w:val="00522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B77"/>
    <w:rPr>
      <w:rFonts w:ascii="Courier New" w:hAnsi="Courier New"/>
    </w:rPr>
  </w:style>
  <w:style w:type="paragraph" w:customStyle="1" w:styleId="NoteBullet">
    <w:name w:val="Note Bullet"/>
    <w:basedOn w:val="Note"/>
    <w:rsid w:val="00522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B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B77"/>
    <w:rPr>
      <w:b/>
      <w:smallCaps/>
    </w:rPr>
  </w:style>
  <w:style w:type="paragraph" w:customStyle="1" w:styleId="TableListNumber">
    <w:name w:val="Table List Number"/>
    <w:basedOn w:val="ListNumber"/>
    <w:rsid w:val="00522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B77"/>
    <w:pPr>
      <w:numPr>
        <w:numId w:val="9"/>
      </w:numPr>
    </w:pPr>
  </w:style>
  <w:style w:type="paragraph" w:customStyle="1" w:styleId="ListAlpha2">
    <w:name w:val="List Alpha 2"/>
    <w:basedOn w:val="List2"/>
    <w:rsid w:val="00522B77"/>
    <w:pPr>
      <w:numPr>
        <w:numId w:val="8"/>
      </w:numPr>
    </w:pPr>
  </w:style>
  <w:style w:type="paragraph" w:styleId="List2">
    <w:name w:val="List 2"/>
    <w:basedOn w:val="BodyText"/>
    <w:rsid w:val="00522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B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B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2B77"/>
    <w:pPr>
      <w:numPr>
        <w:numId w:val="4"/>
      </w:numPr>
    </w:pPr>
  </w:style>
  <w:style w:type="paragraph" w:styleId="ListContinue2">
    <w:name w:val="List Continue 2"/>
    <w:basedOn w:val="List2"/>
    <w:rsid w:val="00522B77"/>
    <w:pPr>
      <w:ind w:firstLine="0"/>
    </w:pPr>
  </w:style>
  <w:style w:type="paragraph" w:styleId="ListContinue3">
    <w:name w:val="List Continue 3"/>
    <w:basedOn w:val="List3"/>
    <w:rsid w:val="00522B77"/>
    <w:pPr>
      <w:ind w:left="1021" w:firstLine="0"/>
    </w:pPr>
  </w:style>
  <w:style w:type="paragraph" w:styleId="ListContinue4">
    <w:name w:val="List Continue 4"/>
    <w:basedOn w:val="List4"/>
    <w:rsid w:val="00522B77"/>
    <w:pPr>
      <w:ind w:firstLine="0"/>
    </w:pPr>
  </w:style>
  <w:style w:type="paragraph" w:styleId="ListContinue5">
    <w:name w:val="List Continue 5"/>
    <w:basedOn w:val="List5"/>
    <w:rsid w:val="00522B77"/>
    <w:pPr>
      <w:ind w:firstLine="0"/>
    </w:pPr>
  </w:style>
  <w:style w:type="paragraph" w:styleId="ListNumber3">
    <w:name w:val="List Number 3"/>
    <w:basedOn w:val="List3"/>
    <w:rsid w:val="00522B77"/>
    <w:pPr>
      <w:numPr>
        <w:numId w:val="5"/>
      </w:numPr>
    </w:pPr>
  </w:style>
  <w:style w:type="paragraph" w:styleId="ListNumber4">
    <w:name w:val="List Number 4"/>
    <w:basedOn w:val="List4"/>
    <w:rsid w:val="00522B77"/>
    <w:pPr>
      <w:numPr>
        <w:numId w:val="6"/>
      </w:numPr>
    </w:pPr>
  </w:style>
  <w:style w:type="paragraph" w:styleId="ListNumber5">
    <w:name w:val="List Number 5"/>
    <w:basedOn w:val="List5"/>
    <w:rsid w:val="00522B77"/>
    <w:pPr>
      <w:numPr>
        <w:numId w:val="7"/>
      </w:numPr>
    </w:pPr>
  </w:style>
  <w:style w:type="paragraph" w:styleId="BlockText">
    <w:name w:val="Block Text"/>
    <w:basedOn w:val="Normal"/>
    <w:rsid w:val="00522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B77"/>
    <w:rPr>
      <w:sz w:val="16"/>
      <w:vertAlign w:val="superscript"/>
    </w:rPr>
  </w:style>
  <w:style w:type="character" w:customStyle="1" w:styleId="Symbols">
    <w:name w:val="Symbols"/>
    <w:basedOn w:val="DefaultParagraphFont"/>
    <w:rsid w:val="00522B77"/>
    <w:rPr>
      <w:rFonts w:ascii="Symbol" w:hAnsi="Symbol"/>
    </w:rPr>
  </w:style>
  <w:style w:type="character" w:customStyle="1" w:styleId="MenuOptions">
    <w:name w:val="Menu Options"/>
    <w:basedOn w:val="DefaultParagraphFont"/>
    <w:rsid w:val="00522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B77"/>
    <w:rPr>
      <w:b/>
    </w:rPr>
  </w:style>
  <w:style w:type="character" w:customStyle="1" w:styleId="Underlined">
    <w:name w:val="Underlined"/>
    <w:basedOn w:val="DefaultParagraphFont"/>
    <w:rsid w:val="00522B77"/>
    <w:rPr>
      <w:u w:val="single"/>
    </w:rPr>
  </w:style>
  <w:style w:type="paragraph" w:customStyle="1" w:styleId="TableBodyTextRight">
    <w:name w:val="Table Body Text Right"/>
    <w:basedOn w:val="TableBodyText"/>
    <w:rsid w:val="00522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B77"/>
    <w:rPr>
      <w:sz w:val="18"/>
    </w:rPr>
  </w:style>
  <w:style w:type="paragraph" w:customStyle="1" w:styleId="BodySmallRight">
    <w:name w:val="Body Small Right"/>
    <w:basedOn w:val="BodyTextRight"/>
    <w:rsid w:val="00522B77"/>
    <w:rPr>
      <w:sz w:val="18"/>
      <w:szCs w:val="18"/>
    </w:rPr>
  </w:style>
  <w:style w:type="paragraph" w:customStyle="1" w:styleId="MarginEdition">
    <w:name w:val="Margin Edition"/>
    <w:basedOn w:val="MarginNote"/>
    <w:rsid w:val="00522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B77"/>
    <w:rPr>
      <w:sz w:val="2"/>
      <w:szCs w:val="2"/>
    </w:rPr>
  </w:style>
  <w:style w:type="character" w:customStyle="1" w:styleId="Small">
    <w:name w:val="Small"/>
    <w:basedOn w:val="DefaultParagraphFont"/>
    <w:rsid w:val="00522B77"/>
    <w:rPr>
      <w:sz w:val="16"/>
    </w:rPr>
  </w:style>
  <w:style w:type="paragraph" w:customStyle="1" w:styleId="WideTable">
    <w:name w:val="Wide Table"/>
    <w:basedOn w:val="Normal"/>
    <w:rsid w:val="00522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B77"/>
  </w:style>
  <w:style w:type="paragraph" w:styleId="Quote">
    <w:name w:val="Quote"/>
    <w:basedOn w:val="Heading1"/>
    <w:link w:val="QuoteChar"/>
    <w:qFormat/>
    <w:rsid w:val="00522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B77"/>
    <w:pPr>
      <w:pageBreakBefore/>
    </w:pPr>
  </w:style>
  <w:style w:type="paragraph" w:customStyle="1" w:styleId="Border">
    <w:name w:val="Border"/>
    <w:basedOn w:val="Normal"/>
    <w:qFormat/>
    <w:rsid w:val="00522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B77"/>
    <w:rPr>
      <w:u w:val="single"/>
    </w:rPr>
  </w:style>
  <w:style w:type="character" w:customStyle="1" w:styleId="BoldandItalics">
    <w:name w:val="Bold and Italics"/>
    <w:qFormat/>
    <w:rsid w:val="00522B77"/>
    <w:rPr>
      <w:b/>
      <w:i/>
      <w:u w:val="none"/>
    </w:rPr>
  </w:style>
  <w:style w:type="paragraph" w:styleId="BalloonText">
    <w:name w:val="Balloon Text"/>
    <w:basedOn w:val="Normal"/>
    <w:link w:val="BalloonTextChar"/>
    <w:rsid w:val="00522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B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07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3562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AHCMDC403 Plan and implement a propagation program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