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A8A" w:rsidP="002E6A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AHCMDC402 Monitor medicinal cannabis production for compliance and quality</w:t>
      </w:r>
      <w:r>
        <w:fldChar w:fldCharType="end"/>
      </w:r>
    </w:p>
    <w:p w:rsidR="002E6A8A" w:rsidP="002E6A8A">
      <w:pPr>
        <w:pStyle w:val="Version"/>
        <w:sectPr w:rsidSect="00445A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5AD3" w:rsidP="00445AD3">
      <w:pPr>
        <w:pStyle w:val="SuperHeading"/>
      </w:pPr>
      <w:r w:rsidRPr="00445AD3">
        <w:t>AHCMDC402 Monitor medicinal cannabis production for compliance and quality</w:t>
      </w:r>
    </w:p>
    <w:p w:rsidR="00000000" w:rsidRPr="00445AD3" w:rsidP="00445AD3">
      <w:pPr>
        <w:pStyle w:val="Heading1"/>
      </w:pPr>
      <w:bookmarkStart w:id="1" w:name="O_1156043"/>
      <w:bookmarkEnd w:id="1"/>
      <w:r w:rsidRPr="00445A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5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Bold"/>
              <w:rPr>
                <w:lang w:val="en-NZ"/>
              </w:rPr>
            </w:pPr>
            <w:r w:rsidRPr="00445AD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Bold"/>
              <w:rPr>
                <w:lang w:val="en-NZ"/>
              </w:rPr>
            </w:pPr>
            <w:r w:rsidRPr="00445AD3">
              <w:t>Comments</w:t>
            </w:r>
          </w:p>
        </w:tc>
      </w:tr>
      <w:tr w:rsidTr="00445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"/>
              <w:rPr>
                <w:lang w:val="en-NZ"/>
              </w:rPr>
            </w:pPr>
            <w:r w:rsidRPr="00445AD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D3" w:rsidP="00445AD3">
            <w:pPr>
              <w:pStyle w:val="BodyText"/>
            </w:pPr>
            <w:r w:rsidRPr="00445AD3">
              <w:t>This version released with AHC Agriculture, Horticulture and Conservation and Land Management Training Package Version 6.0.</w:t>
            </w:r>
          </w:p>
        </w:tc>
      </w:tr>
    </w:tbl>
    <w:p w:rsidR="00000000" w:rsidRPr="00445AD3" w:rsidP="00445AD3">
      <w:pPr>
        <w:pStyle w:val="BodyText"/>
      </w:pPr>
    </w:p>
    <w:p w:rsidR="00000000" w:rsidRPr="00445AD3" w:rsidP="00445AD3">
      <w:pPr>
        <w:pStyle w:val="AllowPageBreak"/>
      </w:pPr>
    </w:p>
    <w:p w:rsidR="00000000" w:rsidRPr="00445AD3" w:rsidP="00445AD3">
      <w:pPr>
        <w:pStyle w:val="Heading1"/>
      </w:pPr>
      <w:bookmarkStart w:id="2" w:name="O_1156044"/>
      <w:bookmarkEnd w:id="2"/>
      <w:r w:rsidRPr="00445AD3">
        <w:t>Application</w:t>
      </w:r>
    </w:p>
    <w:p w:rsidR="00000000" w:rsidRPr="00445AD3" w:rsidP="002E6A8A">
      <w:pPr>
        <w:pStyle w:val="BodyText"/>
      </w:pPr>
      <w:r w:rsidRPr="00445AD3">
        <w:t>This unit of competency describes the skills and knowledge required to monitor the production proce</w:t>
      </w:r>
      <w:r w:rsidRPr="00445AD3">
        <w:t>sses of a licensed medicinal cannabis site for compliance with regulatory, quality and record-keeping requirements.</w:t>
      </w:r>
    </w:p>
    <w:p w:rsidR="00000000" w:rsidRPr="00445AD3" w:rsidP="002E6A8A">
      <w:pPr>
        <w:pStyle w:val="BodyText"/>
      </w:pPr>
      <w:r w:rsidRPr="00445AD3">
        <w:t>The unit applies to individuals at the supervisory or managerial level and who are responsible for ensuring workplace operations comply with</w:t>
      </w:r>
      <w:r w:rsidRPr="00445AD3">
        <w:t xml:space="preserve"> the regulatory and quality requirements of a controlled growing, licensed medicinal cannabis facility. </w:t>
      </w:r>
    </w:p>
    <w:p w:rsidR="00000000" w:rsidRPr="00445AD3" w:rsidP="002E6A8A">
      <w:pPr>
        <w:pStyle w:val="BodyText"/>
      </w:pPr>
      <w:r w:rsidRPr="00445AD3">
        <w:t>No licensing, legislative or certification requirements apply to this unit at the time of publication.</w:t>
      </w:r>
    </w:p>
    <w:p w:rsidR="00000000" w:rsidRPr="00445AD3" w:rsidP="00445AD3">
      <w:pPr>
        <w:pStyle w:val="Heading1"/>
      </w:pPr>
      <w:bookmarkStart w:id="3" w:name="O_1156045"/>
      <w:bookmarkEnd w:id="3"/>
      <w:r w:rsidRPr="00445AD3">
        <w:t>Pre-requisite Unit</w:t>
      </w:r>
    </w:p>
    <w:p w:rsidR="00000000" w:rsidRPr="00445AD3" w:rsidP="002E6A8A">
      <w:pPr>
        <w:pStyle w:val="BodyText"/>
      </w:pPr>
      <w:r w:rsidRPr="00445AD3">
        <w:t>Nil</w:t>
      </w:r>
    </w:p>
    <w:p w:rsidR="00000000" w:rsidRPr="00445AD3" w:rsidP="00445AD3">
      <w:pPr>
        <w:pStyle w:val="Heading1"/>
      </w:pPr>
      <w:bookmarkStart w:id="4" w:name="O_1156047"/>
      <w:bookmarkEnd w:id="4"/>
      <w:r w:rsidRPr="00445AD3">
        <w:t>Unit Sector</w:t>
      </w:r>
    </w:p>
    <w:p w:rsidR="00000000" w:rsidRPr="00445AD3" w:rsidP="002E6A8A">
      <w:pPr>
        <w:pStyle w:val="BodyText"/>
      </w:pPr>
      <w:r w:rsidRPr="00445AD3">
        <w:t>Medicinal Cannabis (MDC)</w:t>
      </w:r>
    </w:p>
    <w:p w:rsidR="00000000" w:rsidRPr="00445AD3" w:rsidP="00445AD3">
      <w:pPr>
        <w:pStyle w:val="Heading1"/>
      </w:pPr>
      <w:bookmarkStart w:id="5" w:name="O_1156048"/>
      <w:bookmarkEnd w:id="5"/>
      <w:r w:rsidRPr="00445A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6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Bold"/>
              <w:rPr>
                <w:lang w:val="en-NZ"/>
              </w:rPr>
            </w:pPr>
            <w:r w:rsidRPr="00445AD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Bold"/>
              <w:rPr>
                <w:lang w:val="en-NZ"/>
              </w:rPr>
            </w:pPr>
            <w:r w:rsidRPr="00445AD3">
              <w:t>Performance Criteria</w:t>
            </w:r>
          </w:p>
        </w:tc>
      </w:tr>
      <w:tr w:rsidTr="002E6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D3" w:rsidP="00445AD3">
            <w:pPr>
              <w:pStyle w:val="BodyText"/>
            </w:pPr>
            <w:r w:rsidRPr="00445AD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"/>
              <w:rPr>
                <w:lang w:val="en-NZ"/>
              </w:rPr>
            </w:pPr>
            <w:r w:rsidRPr="00445A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6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"/>
              <w:rPr>
                <w:lang w:val="en-NZ"/>
              </w:rPr>
            </w:pPr>
            <w:r w:rsidRPr="00445AD3">
              <w:t>1. Monitor and review production processes for compliance with regulatory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D3" w:rsidP="00445AD3">
            <w:pPr>
              <w:pStyle w:val="BodyText"/>
            </w:pPr>
            <w:r w:rsidRPr="00445AD3">
              <w:t xml:space="preserve">1.1 Identify and access current legislation, regulations, standards and </w:t>
            </w:r>
            <w:r w:rsidRPr="00445AD3">
              <w:t>regulatory body information relevant to licensed cultivators and manufacturers of medicinal cannabis</w:t>
            </w:r>
          </w:p>
          <w:p w:rsidR="00000000" w:rsidRPr="00445AD3" w:rsidP="00445AD3">
            <w:pPr>
              <w:pStyle w:val="BodyText"/>
            </w:pPr>
            <w:r w:rsidRPr="00445AD3">
              <w:t xml:space="preserve">1.2 Identify consequences of non-compliance with legislation, </w:t>
            </w:r>
            <w:r w:rsidRPr="00445AD3">
              <w:t>regulations and standards</w:t>
            </w:r>
          </w:p>
          <w:p w:rsidR="00000000" w:rsidRPr="00445AD3" w:rsidP="00445AD3">
            <w:pPr>
              <w:pStyle w:val="BodyText"/>
            </w:pPr>
            <w:r w:rsidRPr="00445AD3">
              <w:t>1.3 Monitor own work practices and those of others to ensure compli</w:t>
            </w:r>
            <w:r w:rsidRPr="00445AD3">
              <w:t>ance with legislation, regulations and standards</w:t>
            </w:r>
          </w:p>
          <w:p w:rsidR="00000000" w:rsidP="00445AD3">
            <w:pPr>
              <w:pStyle w:val="BodyText"/>
              <w:rPr>
                <w:lang w:val="en-NZ"/>
              </w:rPr>
            </w:pPr>
            <w:r w:rsidRPr="00445AD3">
              <w:t>1.4 Review workplace policies and procedures for effectiveness in complying with legislation, regulations and standards</w:t>
            </w:r>
          </w:p>
        </w:tc>
      </w:tr>
      <w:tr w:rsidTr="002E6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"/>
              <w:rPr>
                <w:lang w:val="en-NZ"/>
              </w:rPr>
            </w:pPr>
            <w:r w:rsidRPr="00445AD3">
              <w:t>2. Implement and monitor Good Practices Standards for production of medicinal cannabis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D3" w:rsidP="00445AD3">
            <w:pPr>
              <w:pStyle w:val="BodyText"/>
            </w:pPr>
            <w:r w:rsidRPr="00445AD3">
              <w:t xml:space="preserve">2.1 Establish quality practices and specifications for production of medicinal cannabis </w:t>
            </w:r>
          </w:p>
          <w:p w:rsidR="00000000" w:rsidRPr="00445AD3" w:rsidP="00445AD3">
            <w:pPr>
              <w:pStyle w:val="BodyText"/>
            </w:pPr>
            <w:r w:rsidRPr="00445AD3">
              <w:t>2.2 Identify hazards, assess risks and determine critical control limits, measures and corrective actions for production processes</w:t>
            </w:r>
          </w:p>
          <w:p w:rsidR="00000000" w:rsidRPr="00445AD3" w:rsidP="00445AD3">
            <w:pPr>
              <w:pStyle w:val="BodyText"/>
            </w:pPr>
            <w:r w:rsidRPr="00445AD3">
              <w:t>2.3 Contribute to the development o</w:t>
            </w:r>
            <w:r w:rsidRPr="00445AD3">
              <w:t>f procedures for each identified control limit, measure and corrective action to ensure optimum quality and minimise hazards and risks</w:t>
            </w:r>
          </w:p>
          <w:p w:rsidR="00000000" w:rsidRPr="00445AD3" w:rsidP="00445AD3">
            <w:pPr>
              <w:pStyle w:val="BodyText"/>
            </w:pPr>
            <w:r w:rsidRPr="00445AD3">
              <w:t>2.4 Allocate responsibilities and instructions for carrying out procedures to staff and contractors</w:t>
            </w:r>
          </w:p>
          <w:p w:rsidR="00000000" w:rsidRPr="00445AD3" w:rsidP="00445AD3">
            <w:pPr>
              <w:pStyle w:val="BodyText"/>
            </w:pPr>
            <w:r w:rsidRPr="00445AD3">
              <w:t>2.5 Provide staff and</w:t>
            </w:r>
            <w:r w:rsidRPr="00445AD3">
              <w:t xml:space="preserve"> contractors with training on the quality standards policies and procedures in the area of responsibilities</w:t>
            </w:r>
          </w:p>
          <w:p w:rsidR="00000000" w:rsidRPr="00445AD3" w:rsidP="00445AD3">
            <w:pPr>
              <w:pStyle w:val="BodyText"/>
            </w:pPr>
            <w:r w:rsidRPr="00445AD3">
              <w:t>2.6 Monitor day-to-day operations for effectiveness of quality standards procedures</w:t>
            </w:r>
          </w:p>
          <w:p w:rsidR="00000000" w:rsidP="00445AD3">
            <w:pPr>
              <w:pStyle w:val="BodyText"/>
              <w:rPr>
                <w:lang w:val="en-NZ"/>
              </w:rPr>
            </w:pPr>
            <w:r w:rsidRPr="00445AD3">
              <w:t>2.7 Investigate, evaluate and record production deviations as re</w:t>
            </w:r>
            <w:r w:rsidRPr="00445AD3">
              <w:t>quired</w:t>
            </w:r>
          </w:p>
        </w:tc>
      </w:tr>
      <w:tr w:rsidTr="002E6A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"/>
              <w:rPr>
                <w:lang w:val="en-NZ"/>
              </w:rPr>
            </w:pPr>
            <w:r w:rsidRPr="00445AD3">
              <w:t xml:space="preserve">3. Manage recording and reporting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D3" w:rsidP="00445AD3">
            <w:pPr>
              <w:pStyle w:val="BodyText"/>
            </w:pPr>
            <w:r w:rsidRPr="00445AD3">
              <w:t>3.1 Identify recording and reporting requirements of licensed cultivators and manufacturers of medicinal cannabis</w:t>
            </w:r>
          </w:p>
          <w:p w:rsidR="00000000" w:rsidRPr="00445AD3" w:rsidP="00445AD3">
            <w:pPr>
              <w:pStyle w:val="BodyText"/>
            </w:pPr>
            <w:r w:rsidRPr="00445AD3">
              <w:t>3.2 Monitor regulatory recording and reporting requirements for activities relating to</w:t>
            </w:r>
            <w:r w:rsidRPr="00445AD3">
              <w:t xml:space="preserve"> supply, traceability, storage, and disposal and destruction of medicinal cannabis</w:t>
            </w:r>
          </w:p>
          <w:p w:rsidR="00000000" w:rsidRPr="00445AD3" w:rsidP="00445AD3">
            <w:pPr>
              <w:pStyle w:val="BodyText"/>
            </w:pPr>
            <w:r w:rsidRPr="00445AD3">
              <w:t>3.3 Maintain recording requirements and completion to support quality standards</w:t>
            </w:r>
          </w:p>
        </w:tc>
      </w:tr>
    </w:tbl>
    <w:p w:rsidR="00000000" w:rsidRPr="00445AD3" w:rsidP="00445AD3">
      <w:pPr>
        <w:pStyle w:val="BodyText"/>
      </w:pPr>
    </w:p>
    <w:p w:rsidR="00000000" w:rsidRPr="00445AD3" w:rsidP="00445AD3">
      <w:pPr>
        <w:pStyle w:val="AllowPageBreak"/>
      </w:pPr>
    </w:p>
    <w:p w:rsidR="00000000" w:rsidRPr="00445AD3" w:rsidP="00445AD3">
      <w:pPr>
        <w:pStyle w:val="Heading1"/>
      </w:pPr>
      <w:bookmarkStart w:id="6" w:name="O_1156049"/>
      <w:bookmarkEnd w:id="6"/>
      <w:r w:rsidRPr="00445AD3">
        <w:t>Foundation Skills</w:t>
      </w:r>
    </w:p>
    <w:p w:rsidR="00000000" w:rsidRPr="002E6A8A" w:rsidP="002E6A8A">
      <w:pPr>
        <w:pStyle w:val="BodyText"/>
        <w:rPr>
          <w:i/>
        </w:rPr>
      </w:pPr>
      <w:r w:rsidRPr="002E6A8A">
        <w:rPr>
          <w:rStyle w:val="Emphasis"/>
        </w:rPr>
        <w:t>This section describes those language, literacy, numer</w:t>
      </w:r>
      <w:r w:rsidRPr="002E6A8A">
        <w:rPr>
          <w:rStyle w:val="Emphasis"/>
        </w:rPr>
        <w:t>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45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Bold"/>
              <w:rPr>
                <w:lang w:val="en-NZ"/>
              </w:rPr>
            </w:pPr>
            <w:r w:rsidRPr="00445AD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Bold"/>
              <w:rPr>
                <w:lang w:val="en-NZ"/>
              </w:rPr>
            </w:pPr>
            <w:r w:rsidRPr="00445AD3">
              <w:t>Description</w:t>
            </w:r>
          </w:p>
        </w:tc>
      </w:tr>
      <w:tr w:rsidTr="00445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"/>
              <w:rPr>
                <w:lang w:val="en-NZ"/>
              </w:rPr>
            </w:pPr>
            <w:r w:rsidRPr="00445AD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ListBullet"/>
              <w:rPr>
                <w:lang w:val="en-NZ"/>
              </w:rPr>
            </w:pPr>
            <w:r w:rsidRPr="00445AD3">
              <w:t>Interpret complex textual information from a range of sources to identify relevant and key information about compliance and quality requirements</w:t>
            </w:r>
          </w:p>
        </w:tc>
      </w:tr>
      <w:tr w:rsidTr="00445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"/>
              <w:rPr>
                <w:lang w:val="en-NZ"/>
              </w:rPr>
            </w:pPr>
            <w:r w:rsidRPr="00445AD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ListBullet"/>
              <w:rPr>
                <w:lang w:val="en-NZ"/>
              </w:rPr>
            </w:pPr>
            <w:r w:rsidRPr="00445AD3">
              <w:t>Document procedures and instructions for carrying out procedures using clear language and industry te</w:t>
            </w:r>
            <w:r w:rsidRPr="00445AD3">
              <w:t>rminology</w:t>
            </w:r>
          </w:p>
        </w:tc>
      </w:tr>
      <w:tr w:rsidTr="00445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"/>
              <w:rPr>
                <w:lang w:val="en-NZ"/>
              </w:rPr>
            </w:pPr>
            <w:r w:rsidRPr="00445AD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D3" w:rsidP="00445AD3">
            <w:pPr>
              <w:pStyle w:val="ListBullet"/>
            </w:pPr>
            <w:r w:rsidRPr="00445AD3">
              <w:t>Use clear language and industry terminology when instructing and training staff and contractors</w:t>
            </w:r>
          </w:p>
        </w:tc>
      </w:tr>
    </w:tbl>
    <w:p w:rsidR="00000000" w:rsidRPr="00445AD3" w:rsidP="00445AD3">
      <w:pPr>
        <w:pStyle w:val="BodyText"/>
      </w:pPr>
    </w:p>
    <w:p w:rsidR="00000000" w:rsidRPr="00445AD3" w:rsidP="00445AD3">
      <w:pPr>
        <w:pStyle w:val="AllowPageBreak"/>
      </w:pPr>
    </w:p>
    <w:p w:rsidR="00000000" w:rsidRPr="00445AD3" w:rsidP="00445AD3">
      <w:pPr>
        <w:pStyle w:val="Heading1"/>
      </w:pPr>
      <w:bookmarkStart w:id="7" w:name="O_1156051"/>
      <w:bookmarkEnd w:id="7"/>
      <w:r w:rsidRPr="00445AD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45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Bold"/>
              <w:rPr>
                <w:lang w:val="en-NZ"/>
              </w:rPr>
            </w:pPr>
            <w:r w:rsidRPr="00445AD3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Bold"/>
              <w:rPr>
                <w:lang w:val="en-NZ"/>
              </w:rPr>
            </w:pPr>
            <w:r w:rsidRPr="00445AD3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Bold"/>
              <w:rPr>
                <w:lang w:val="en-NZ"/>
              </w:rPr>
            </w:pPr>
            <w:r w:rsidRPr="00445AD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Bold"/>
              <w:rPr>
                <w:lang w:val="en-NZ"/>
              </w:rPr>
            </w:pPr>
            <w:r w:rsidRPr="00445AD3">
              <w:t>Equivalence status</w:t>
            </w:r>
          </w:p>
        </w:tc>
      </w:tr>
      <w:tr w:rsidTr="00445A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"/>
              <w:rPr>
                <w:lang w:val="en-NZ"/>
              </w:rPr>
            </w:pPr>
            <w:r w:rsidRPr="00445AD3">
              <w:t>AHCMDC402 Monitor medicinal cannabis production for compliance and quality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"/>
              <w:rPr>
                <w:lang w:val="en-NZ"/>
              </w:rPr>
            </w:pPr>
            <w:r w:rsidRPr="00445AD3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5AD3">
            <w:pPr>
              <w:pStyle w:val="BodyText"/>
              <w:rPr>
                <w:lang w:val="en-NZ"/>
              </w:rPr>
            </w:pPr>
            <w:r w:rsidRPr="00445AD3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5AD3" w:rsidP="00445AD3">
            <w:pPr>
              <w:pStyle w:val="BodyText"/>
            </w:pPr>
            <w:r w:rsidRPr="00445AD3">
              <w:t>Newly created</w:t>
            </w:r>
          </w:p>
        </w:tc>
      </w:tr>
    </w:tbl>
    <w:p w:rsidR="00000000" w:rsidRPr="00445AD3" w:rsidP="00445AD3">
      <w:pPr>
        <w:pStyle w:val="BodyText"/>
      </w:pPr>
    </w:p>
    <w:p w:rsidR="00000000" w:rsidRPr="00445AD3" w:rsidP="00445AD3">
      <w:pPr>
        <w:pStyle w:val="AllowPageBreak"/>
      </w:pPr>
    </w:p>
    <w:p w:rsidR="00000000" w:rsidRPr="00445AD3" w:rsidP="00445AD3">
      <w:pPr>
        <w:pStyle w:val="Heading1"/>
      </w:pPr>
      <w:bookmarkStart w:id="8" w:name="O_1156058"/>
      <w:bookmarkEnd w:id="8"/>
      <w:r w:rsidRPr="00445AD3">
        <w:t>Links</w:t>
      </w:r>
    </w:p>
    <w:p w:rsidR="00000000" w:rsidRPr="00445AD3" w:rsidP="002E6A8A">
      <w:pPr>
        <w:pStyle w:val="BodyText"/>
      </w:pPr>
      <w:r w:rsidRPr="00445AD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43FE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45AD3" w:rsidP="00445AD3"/>
    <w:sectPr w:rsidSect="00445A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D3" w:rsidRPr="002E6A8A" w:rsidP="002E6A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8A" w:rsidP="00445A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6A8A" w:rsidP="00445A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E6A8A" w:rsidP="00445A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5AD3" w:rsidRPr="002E6A8A" w:rsidP="002E6A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5A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A8A" w:rsidRPr="002D2AF8" w:rsidP="00445A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AHCMDC402 Monitor medicinal cannabis production for compliance and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E6A8A" w:rsidP="00445A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8C9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BC53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A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5A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5A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5A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5A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5A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5A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5A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5A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5A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5A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5AD3"/>
  </w:style>
  <w:style w:type="character" w:customStyle="1" w:styleId="Heading1Char">
    <w:name w:val="Heading 1 Char"/>
    <w:basedOn w:val="DefaultParagraphFont"/>
    <w:link w:val="Heading1"/>
    <w:rsid w:val="00445A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5A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5A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5AD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45AD3"/>
    <w:rPr>
      <w:i/>
    </w:rPr>
  </w:style>
  <w:style w:type="paragraph" w:customStyle="1" w:styleId="SuperHeading">
    <w:name w:val="SuperHeading"/>
    <w:basedOn w:val="Normal"/>
    <w:rsid w:val="00445A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5A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45AD3"/>
    <w:rPr>
      <w:b/>
    </w:rPr>
  </w:style>
  <w:style w:type="character" w:customStyle="1" w:styleId="Heading2Char">
    <w:name w:val="Heading 2 Char"/>
    <w:basedOn w:val="DefaultParagraphFont"/>
    <w:link w:val="Heading2"/>
    <w:rsid w:val="00445A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5A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5A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5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5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5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5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5A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5A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5A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5A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5A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5A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5A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5A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5A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5A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5A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5A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5A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5AD3"/>
    <w:rPr>
      <w:b/>
      <w:spacing w:val="0"/>
    </w:rPr>
  </w:style>
  <w:style w:type="paragraph" w:customStyle="1" w:styleId="SuperTitle">
    <w:name w:val="SuperTitle"/>
    <w:basedOn w:val="Title"/>
    <w:rsid w:val="00445A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5A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5A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5A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5A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5A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5A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5A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5A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5A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5A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5A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5A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5A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5A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5A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5AD3"/>
  </w:style>
  <w:style w:type="paragraph" w:styleId="TableofFigures">
    <w:name w:val="table of figures"/>
    <w:basedOn w:val="Normal"/>
    <w:next w:val="Normal"/>
    <w:semiHidden/>
    <w:rsid w:val="00445A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5A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5AD3"/>
    <w:rPr>
      <w:rFonts w:ascii="Wingdings" w:hAnsi="Wingdings"/>
    </w:rPr>
  </w:style>
  <w:style w:type="paragraph" w:customStyle="1" w:styleId="TableHeading">
    <w:name w:val="Table Heading"/>
    <w:basedOn w:val="HeadingBase"/>
    <w:rsid w:val="00445A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5AD3"/>
    <w:rPr>
      <w:color w:val="0033CC"/>
      <w:u w:val="none"/>
    </w:rPr>
  </w:style>
  <w:style w:type="paragraph" w:customStyle="1" w:styleId="BodyTextRight">
    <w:name w:val="Body Text Right"/>
    <w:basedOn w:val="BodyText"/>
    <w:rsid w:val="00445A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5A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5A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5A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5A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5A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5AD3"/>
    <w:rPr>
      <w:sz w:val="32"/>
    </w:rPr>
  </w:style>
  <w:style w:type="paragraph" w:customStyle="1" w:styleId="HeadingProcedure">
    <w:name w:val="Heading Procedure"/>
    <w:basedOn w:val="HeadingBase"/>
    <w:next w:val="Normal"/>
    <w:rsid w:val="00445A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5AD3"/>
    <w:pPr>
      <w:spacing w:before="60" w:after="60"/>
    </w:pPr>
  </w:style>
  <w:style w:type="paragraph" w:styleId="ListContinue">
    <w:name w:val="List Continue"/>
    <w:basedOn w:val="List"/>
    <w:rsid w:val="00445AD3"/>
    <w:pPr>
      <w:ind w:firstLine="0"/>
    </w:pPr>
  </w:style>
  <w:style w:type="paragraph" w:customStyle="1" w:styleId="ListNote">
    <w:name w:val="List Note"/>
    <w:basedOn w:val="List"/>
    <w:rsid w:val="00445A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5A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5A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5AD3"/>
    <w:rPr>
      <w:rFonts w:ascii="Courier New" w:hAnsi="Courier New"/>
    </w:rPr>
  </w:style>
  <w:style w:type="paragraph" w:customStyle="1" w:styleId="NoteBullet">
    <w:name w:val="Note Bullet"/>
    <w:basedOn w:val="Note"/>
    <w:rsid w:val="00445A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5A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5A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5A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5A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5A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5A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5AD3"/>
    <w:rPr>
      <w:b/>
      <w:smallCaps/>
    </w:rPr>
  </w:style>
  <w:style w:type="paragraph" w:customStyle="1" w:styleId="TableListNumber">
    <w:name w:val="Table List Number"/>
    <w:basedOn w:val="ListNumber"/>
    <w:rsid w:val="00445A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5A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5AD3"/>
    <w:pPr>
      <w:numPr>
        <w:numId w:val="8"/>
      </w:numPr>
    </w:pPr>
  </w:style>
  <w:style w:type="paragraph" w:customStyle="1" w:styleId="ListAlpha2">
    <w:name w:val="List Alpha 2"/>
    <w:basedOn w:val="List2"/>
    <w:rsid w:val="00445AD3"/>
    <w:pPr>
      <w:numPr>
        <w:numId w:val="7"/>
      </w:numPr>
    </w:pPr>
  </w:style>
  <w:style w:type="paragraph" w:styleId="List2">
    <w:name w:val="List 2"/>
    <w:basedOn w:val="BodyText"/>
    <w:rsid w:val="00445A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5A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5A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5A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5A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5A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5AD3"/>
    <w:pPr>
      <w:numPr>
        <w:numId w:val="3"/>
      </w:numPr>
    </w:pPr>
  </w:style>
  <w:style w:type="paragraph" w:styleId="ListContinue2">
    <w:name w:val="List Continue 2"/>
    <w:basedOn w:val="List2"/>
    <w:rsid w:val="00445AD3"/>
    <w:pPr>
      <w:ind w:firstLine="0"/>
    </w:pPr>
  </w:style>
  <w:style w:type="paragraph" w:styleId="ListContinue3">
    <w:name w:val="List Continue 3"/>
    <w:basedOn w:val="List3"/>
    <w:rsid w:val="00445AD3"/>
    <w:pPr>
      <w:ind w:left="1021" w:firstLine="0"/>
    </w:pPr>
  </w:style>
  <w:style w:type="paragraph" w:styleId="ListContinue4">
    <w:name w:val="List Continue 4"/>
    <w:basedOn w:val="List4"/>
    <w:rsid w:val="00445AD3"/>
    <w:pPr>
      <w:ind w:firstLine="0"/>
    </w:pPr>
  </w:style>
  <w:style w:type="paragraph" w:styleId="ListContinue5">
    <w:name w:val="List Continue 5"/>
    <w:basedOn w:val="List5"/>
    <w:rsid w:val="00445AD3"/>
    <w:pPr>
      <w:ind w:firstLine="0"/>
    </w:pPr>
  </w:style>
  <w:style w:type="paragraph" w:styleId="ListNumber3">
    <w:name w:val="List Number 3"/>
    <w:basedOn w:val="List3"/>
    <w:rsid w:val="00445AD3"/>
    <w:pPr>
      <w:numPr>
        <w:numId w:val="4"/>
      </w:numPr>
    </w:pPr>
  </w:style>
  <w:style w:type="paragraph" w:styleId="ListNumber4">
    <w:name w:val="List Number 4"/>
    <w:basedOn w:val="List4"/>
    <w:rsid w:val="00445AD3"/>
    <w:pPr>
      <w:numPr>
        <w:numId w:val="5"/>
      </w:numPr>
    </w:pPr>
  </w:style>
  <w:style w:type="paragraph" w:styleId="ListNumber5">
    <w:name w:val="List Number 5"/>
    <w:basedOn w:val="List5"/>
    <w:rsid w:val="00445AD3"/>
    <w:pPr>
      <w:numPr>
        <w:numId w:val="6"/>
      </w:numPr>
    </w:pPr>
  </w:style>
  <w:style w:type="paragraph" w:styleId="BlockText">
    <w:name w:val="Block Text"/>
    <w:basedOn w:val="Normal"/>
    <w:rsid w:val="00445A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5A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5AD3"/>
    <w:rPr>
      <w:sz w:val="16"/>
      <w:vertAlign w:val="superscript"/>
    </w:rPr>
  </w:style>
  <w:style w:type="character" w:customStyle="1" w:styleId="Symbols">
    <w:name w:val="Symbols"/>
    <w:basedOn w:val="DefaultParagraphFont"/>
    <w:rsid w:val="00445AD3"/>
    <w:rPr>
      <w:rFonts w:ascii="Symbol" w:hAnsi="Symbol"/>
    </w:rPr>
  </w:style>
  <w:style w:type="character" w:customStyle="1" w:styleId="MenuOptions">
    <w:name w:val="Menu Options"/>
    <w:basedOn w:val="DefaultParagraphFont"/>
    <w:rsid w:val="00445A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5AD3"/>
    <w:rPr>
      <w:b/>
    </w:rPr>
  </w:style>
  <w:style w:type="character" w:customStyle="1" w:styleId="Underlined">
    <w:name w:val="Underlined"/>
    <w:basedOn w:val="DefaultParagraphFont"/>
    <w:rsid w:val="00445AD3"/>
    <w:rPr>
      <w:u w:val="single"/>
    </w:rPr>
  </w:style>
  <w:style w:type="paragraph" w:customStyle="1" w:styleId="TableBodyTextRight">
    <w:name w:val="Table Body Text Right"/>
    <w:basedOn w:val="TableBodyText"/>
    <w:rsid w:val="00445A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5AD3"/>
    <w:rPr>
      <w:sz w:val="18"/>
    </w:rPr>
  </w:style>
  <w:style w:type="paragraph" w:customStyle="1" w:styleId="BodySmallRight">
    <w:name w:val="Body Small Right"/>
    <w:basedOn w:val="BodyTextRight"/>
    <w:rsid w:val="00445AD3"/>
    <w:rPr>
      <w:sz w:val="18"/>
      <w:szCs w:val="18"/>
    </w:rPr>
  </w:style>
  <w:style w:type="paragraph" w:customStyle="1" w:styleId="MarginEdition">
    <w:name w:val="Margin Edition"/>
    <w:basedOn w:val="MarginNote"/>
    <w:rsid w:val="00445A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5AD3"/>
    <w:rPr>
      <w:sz w:val="2"/>
      <w:szCs w:val="2"/>
    </w:rPr>
  </w:style>
  <w:style w:type="character" w:customStyle="1" w:styleId="Small">
    <w:name w:val="Small"/>
    <w:basedOn w:val="DefaultParagraphFont"/>
    <w:rsid w:val="00445AD3"/>
    <w:rPr>
      <w:sz w:val="16"/>
    </w:rPr>
  </w:style>
  <w:style w:type="paragraph" w:customStyle="1" w:styleId="WideTable">
    <w:name w:val="Wide Table"/>
    <w:basedOn w:val="Normal"/>
    <w:rsid w:val="00445A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5AD3"/>
  </w:style>
  <w:style w:type="paragraph" w:styleId="Quote">
    <w:name w:val="Quote"/>
    <w:basedOn w:val="Heading1"/>
    <w:link w:val="QuoteChar"/>
    <w:qFormat/>
    <w:rsid w:val="00445A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5A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5AD3"/>
    <w:pPr>
      <w:pageBreakBefore/>
    </w:pPr>
  </w:style>
  <w:style w:type="paragraph" w:customStyle="1" w:styleId="Border">
    <w:name w:val="Border"/>
    <w:basedOn w:val="Normal"/>
    <w:qFormat/>
    <w:rsid w:val="00445A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5A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5A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5A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5A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5A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5A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5A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5A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5AD3"/>
    <w:rPr>
      <w:u w:val="single"/>
    </w:rPr>
  </w:style>
  <w:style w:type="character" w:customStyle="1" w:styleId="BoldandItalics">
    <w:name w:val="Bold and Italics"/>
    <w:qFormat/>
    <w:rsid w:val="00445AD3"/>
    <w:rPr>
      <w:b/>
      <w:i/>
      <w:u w:val="none"/>
    </w:rPr>
  </w:style>
  <w:style w:type="paragraph" w:styleId="BalloonText">
    <w:name w:val="Balloon Text"/>
    <w:basedOn w:val="Normal"/>
    <w:link w:val="BalloonTextChar"/>
    <w:rsid w:val="00445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5A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5A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5A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5A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5A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5A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E6A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557</Words>
  <Characters>3750</Characters>
  <Application>Microsoft Office Word</Application>
  <DocSecurity>0</DocSecurity>
  <Lines>129</Lines>
  <Paragraphs>70</Paragraphs>
  <ScaleCrop>false</ScaleCrop>
  <Company>Author-it Software Corporation Ltd.</Company>
  <LinksUpToDate>false</LinksUpToDate>
  <CharactersWithSpaces>4237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AHCMDC402 Monitor medicinal cannabis production for compliance and quality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