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4C3" w:rsidP="004C44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AHCMDC401 Apply security measures for medicinal cannabis</w:t>
      </w:r>
      <w:r>
        <w:fldChar w:fldCharType="end"/>
      </w:r>
    </w:p>
    <w:p w:rsidR="004C44C3" w:rsidP="004C44C3">
      <w:pPr>
        <w:pStyle w:val="Version"/>
        <w:sectPr w:rsidSect="002E09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937" w:rsidP="002E0937">
      <w:pPr>
        <w:pStyle w:val="SuperHeading"/>
      </w:pPr>
      <w:r w:rsidRPr="002E0937">
        <w:t>AHCMDC401 Apply security measures for medicinal cannabis</w:t>
      </w:r>
    </w:p>
    <w:p w:rsidR="00000000" w:rsidRPr="002E0937" w:rsidP="002E0937">
      <w:pPr>
        <w:pStyle w:val="Heading1"/>
      </w:pPr>
      <w:bookmarkStart w:id="1" w:name="O_1156017"/>
      <w:bookmarkEnd w:id="1"/>
      <w:r w:rsidRPr="002E093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0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Bold"/>
              <w:rPr>
                <w:lang w:val="en-NZ"/>
              </w:rPr>
            </w:pPr>
            <w:r w:rsidRPr="002E093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Bold"/>
              <w:rPr>
                <w:lang w:val="en-NZ"/>
              </w:rPr>
            </w:pPr>
            <w:r w:rsidRPr="002E0937">
              <w:t>Comments</w:t>
            </w:r>
          </w:p>
        </w:tc>
      </w:tr>
      <w:tr w:rsidTr="002E0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"/>
              <w:rPr>
                <w:lang w:val="en-NZ"/>
              </w:rPr>
            </w:pPr>
            <w:r w:rsidRPr="002E093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937" w:rsidP="002E0937">
            <w:pPr>
              <w:pStyle w:val="BodyText"/>
            </w:pPr>
            <w:r w:rsidRPr="002E0937">
              <w:t>This version released with AHC Agriculture, Horticulture and Conservation and Land Management Training Package Version 6.0.</w:t>
            </w:r>
          </w:p>
        </w:tc>
      </w:tr>
    </w:tbl>
    <w:p w:rsidR="00000000" w:rsidRPr="002E0937" w:rsidP="002E0937">
      <w:pPr>
        <w:pStyle w:val="BodyText"/>
      </w:pPr>
    </w:p>
    <w:p w:rsidR="00000000" w:rsidRPr="002E0937" w:rsidP="002E0937">
      <w:pPr>
        <w:pStyle w:val="AllowPageBreak"/>
      </w:pPr>
    </w:p>
    <w:p w:rsidR="00000000" w:rsidRPr="002E0937" w:rsidP="002E0937">
      <w:pPr>
        <w:pStyle w:val="Heading1"/>
      </w:pPr>
      <w:bookmarkStart w:id="2" w:name="O_1156018"/>
      <w:bookmarkEnd w:id="2"/>
      <w:r w:rsidRPr="002E0937">
        <w:t>Application</w:t>
      </w:r>
    </w:p>
    <w:p w:rsidR="00000000" w:rsidRPr="002E0937" w:rsidP="004C44C3">
      <w:pPr>
        <w:pStyle w:val="BodyText"/>
      </w:pPr>
      <w:r w:rsidRPr="002E0937">
        <w:t>This unit of competency describe</w:t>
      </w:r>
      <w:r w:rsidRPr="002E0937">
        <w:t xml:space="preserve">s the skills and knowledge required to apply measures for the security of a controlled growing, licensed medicinal cannabis site. </w:t>
      </w:r>
    </w:p>
    <w:p w:rsidR="00000000" w:rsidRPr="002E0937" w:rsidP="004C44C3">
      <w:pPr>
        <w:pStyle w:val="BodyText"/>
      </w:pPr>
      <w:r w:rsidRPr="002E0937">
        <w:t>The unit applies to individuals who are responsible for incorporating security measures in their own work and the work of oth</w:t>
      </w:r>
      <w:r w:rsidRPr="002E0937">
        <w:t>ers.</w:t>
      </w:r>
    </w:p>
    <w:p w:rsidR="00000000" w:rsidRPr="002E0937" w:rsidP="004C44C3">
      <w:pPr>
        <w:pStyle w:val="BodyText"/>
      </w:pPr>
      <w:r w:rsidRPr="002E0937">
        <w:t>No licensing, legislative or certification requirements apply to this unit at the time of publication.</w:t>
      </w:r>
    </w:p>
    <w:p w:rsidR="00000000" w:rsidRPr="002E0937" w:rsidP="002E0937">
      <w:pPr>
        <w:pStyle w:val="Heading1"/>
      </w:pPr>
      <w:bookmarkStart w:id="3" w:name="O_1156019"/>
      <w:bookmarkEnd w:id="3"/>
      <w:r w:rsidRPr="002E0937">
        <w:t>Pre-requisite Unit</w:t>
      </w:r>
    </w:p>
    <w:p w:rsidR="00000000" w:rsidRPr="002E0937" w:rsidP="004C44C3">
      <w:pPr>
        <w:pStyle w:val="BodyText"/>
      </w:pPr>
      <w:r w:rsidRPr="002E0937">
        <w:t>Nil</w:t>
      </w:r>
    </w:p>
    <w:p w:rsidR="00000000" w:rsidRPr="002E0937" w:rsidP="002E0937">
      <w:pPr>
        <w:pStyle w:val="Heading1"/>
      </w:pPr>
      <w:bookmarkStart w:id="4" w:name="O_1156021"/>
      <w:bookmarkEnd w:id="4"/>
      <w:r w:rsidRPr="002E0937">
        <w:t>Unit Sector</w:t>
      </w:r>
    </w:p>
    <w:p w:rsidR="00000000" w:rsidRPr="002E0937" w:rsidP="004C44C3">
      <w:pPr>
        <w:pStyle w:val="BodyText"/>
      </w:pPr>
      <w:r w:rsidRPr="002E0937">
        <w:t>Medicinal Cannabis (MDC)</w:t>
      </w:r>
    </w:p>
    <w:p w:rsidR="00000000" w:rsidRPr="002E0937" w:rsidP="002E0937">
      <w:pPr>
        <w:pStyle w:val="Heading1"/>
      </w:pPr>
      <w:bookmarkStart w:id="5" w:name="O_1156022"/>
      <w:bookmarkEnd w:id="5"/>
      <w:r w:rsidRPr="002E093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4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Bold"/>
              <w:rPr>
                <w:lang w:val="en-NZ"/>
              </w:rPr>
            </w:pPr>
            <w:r w:rsidRPr="002E093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Bold"/>
              <w:rPr>
                <w:lang w:val="en-NZ"/>
              </w:rPr>
            </w:pPr>
            <w:r w:rsidRPr="002E0937">
              <w:t>Performance Criteria</w:t>
            </w:r>
          </w:p>
        </w:tc>
      </w:tr>
      <w:tr w:rsidTr="004C4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937" w:rsidP="002E0937">
            <w:pPr>
              <w:pStyle w:val="BodyText"/>
            </w:pPr>
            <w:r w:rsidRPr="002E093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"/>
              <w:rPr>
                <w:lang w:val="en-NZ"/>
              </w:rPr>
            </w:pPr>
            <w:r w:rsidRPr="002E09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4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"/>
              <w:rPr>
                <w:lang w:val="en-NZ"/>
              </w:rPr>
            </w:pPr>
            <w:r w:rsidRPr="002E0937">
              <w:t xml:space="preserve">1. Identify security control measures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937" w:rsidP="002E0937">
            <w:pPr>
              <w:pStyle w:val="BodyText"/>
            </w:pPr>
            <w:r w:rsidRPr="002E0937">
              <w:t xml:space="preserve">1.1 Identify </w:t>
            </w:r>
            <w:r w:rsidRPr="002E0937">
              <w:t>and access organisation documents relating to security arrangements of medicinal cannabis site</w:t>
            </w:r>
          </w:p>
          <w:p w:rsidR="00000000" w:rsidRPr="002E0937" w:rsidP="002E0937">
            <w:pPr>
              <w:pStyle w:val="BodyText"/>
            </w:pPr>
            <w:r w:rsidRPr="002E0937">
              <w:t>1.2 Identify security threats to the organisation from documents and relevant legislation and regulations</w:t>
            </w:r>
          </w:p>
          <w:p w:rsidR="00000000" w:rsidP="002E0937">
            <w:pPr>
              <w:pStyle w:val="BodyText"/>
              <w:rPr>
                <w:lang w:val="en-NZ"/>
              </w:rPr>
            </w:pPr>
            <w:r w:rsidRPr="002E0937">
              <w:t>1.3 Assess risks and identify control measures to minim</w:t>
            </w:r>
            <w:r w:rsidRPr="002E0937">
              <w:t>ise the risk of diversion</w:t>
            </w:r>
          </w:p>
        </w:tc>
      </w:tr>
      <w:tr w:rsidTr="004C4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"/>
              <w:rPr>
                <w:lang w:val="en-NZ"/>
              </w:rPr>
            </w:pPr>
            <w:r w:rsidRPr="002E0937">
              <w:t xml:space="preserve">2. Apply security control </w:t>
            </w:r>
            <w:r w:rsidRPr="002E0937">
              <w:t>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937" w:rsidP="002E0937">
            <w:pPr>
              <w:pStyle w:val="BodyText"/>
            </w:pPr>
            <w:r w:rsidRPr="002E0937">
              <w:t xml:space="preserve">2.1 Apply control measures related to the physical security of </w:t>
            </w:r>
            <w:r w:rsidRPr="002E0937">
              <w:t>cannabis, including transfer within site</w:t>
            </w:r>
          </w:p>
          <w:p w:rsidR="00000000" w:rsidRPr="002E0937" w:rsidP="002E0937">
            <w:pPr>
              <w:pStyle w:val="BodyText"/>
            </w:pPr>
            <w:r w:rsidRPr="002E0937">
              <w:t>2.2 Apply control measures related to the immediate reporting of loss or theft of cannabis, including communication with emergency services, police and local government authorities</w:t>
            </w:r>
          </w:p>
          <w:p w:rsidR="00000000" w:rsidRPr="002E0937" w:rsidP="002E0937">
            <w:pPr>
              <w:pStyle w:val="BodyText"/>
            </w:pPr>
            <w:r w:rsidRPr="002E0937">
              <w:t>2.3 Apply control measures related to the safe and secure disposal or destr</w:t>
            </w:r>
            <w:r w:rsidRPr="002E0937">
              <w:t>uction of cannabis</w:t>
            </w:r>
          </w:p>
          <w:p w:rsidR="00000000" w:rsidRPr="002E0937" w:rsidP="002E0937">
            <w:pPr>
              <w:pStyle w:val="BodyText"/>
            </w:pPr>
            <w:r w:rsidRPr="002E0937">
              <w:t>2.4 Apply control measures related to the safety and security of the supply, delivery and transportation of cannabis</w:t>
            </w:r>
          </w:p>
          <w:p w:rsidR="00000000" w:rsidP="002E0937">
            <w:pPr>
              <w:pStyle w:val="BodyText"/>
              <w:rPr>
                <w:lang w:val="en-NZ"/>
              </w:rPr>
            </w:pPr>
            <w:r w:rsidRPr="002E0937">
              <w:t>2.5 Incorporate control measures into own work and the work of others of responsibility</w:t>
            </w:r>
          </w:p>
        </w:tc>
      </w:tr>
      <w:tr w:rsidTr="004C4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"/>
              <w:rPr>
                <w:lang w:val="en-NZ"/>
              </w:rPr>
            </w:pPr>
            <w:r w:rsidRPr="002E0937">
              <w:t xml:space="preserve">3. Maintain records related to </w:t>
            </w:r>
            <w:r w:rsidRPr="002E0937">
              <w:t>security of medicinal cannabis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937" w:rsidP="002E0937">
            <w:pPr>
              <w:pStyle w:val="BodyText"/>
            </w:pPr>
            <w:r w:rsidRPr="002E0937">
              <w:t>3.1 Monitor records of supply and traceability of cannabis to ensure that they are completed and maintained according to workplace and regulatory requirements</w:t>
            </w:r>
          </w:p>
          <w:p w:rsidR="00000000" w:rsidP="002E0937">
            <w:pPr>
              <w:pStyle w:val="BodyText"/>
              <w:rPr>
                <w:lang w:val="en-NZ"/>
              </w:rPr>
            </w:pPr>
            <w:r w:rsidRPr="002E0937">
              <w:t>3.2 Check and retain site monitoring and surveillance data</w:t>
            </w:r>
          </w:p>
        </w:tc>
      </w:tr>
      <w:tr w:rsidTr="004C4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"/>
              <w:rPr>
                <w:lang w:val="en-NZ"/>
              </w:rPr>
            </w:pPr>
            <w:r w:rsidRPr="002E0937">
              <w:t>4. Mon</w:t>
            </w:r>
            <w:r w:rsidRPr="002E0937">
              <w:t>itor security procedural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937" w:rsidP="002E0937">
            <w:pPr>
              <w:pStyle w:val="BodyText"/>
            </w:pPr>
            <w:r w:rsidRPr="002E0937">
              <w:t>4.1 Monitor effectiveness of workplace policies and procedures in addressing physical security measures</w:t>
            </w:r>
          </w:p>
          <w:p w:rsidR="00000000" w:rsidRPr="002E0937" w:rsidP="002E0937">
            <w:pPr>
              <w:pStyle w:val="BodyText"/>
            </w:pPr>
            <w:r w:rsidRPr="002E0937">
              <w:t>4.2 Train staff in workplace policies and procedures, and conduct regular drills in preparation for intrusion</w:t>
            </w:r>
          </w:p>
          <w:p w:rsidR="00000000" w:rsidRPr="002E0937" w:rsidP="002E0937">
            <w:pPr>
              <w:pStyle w:val="BodyText"/>
            </w:pPr>
            <w:r w:rsidRPr="002E0937">
              <w:t>4.3 Moni</w:t>
            </w:r>
            <w:r w:rsidRPr="002E0937">
              <w:t>tor work duties of self and others to ensure workplace policies and procedures are applied appropriately</w:t>
            </w:r>
          </w:p>
          <w:p w:rsidR="00000000" w:rsidRPr="002E0937" w:rsidP="002E0937">
            <w:pPr>
              <w:pStyle w:val="BodyText"/>
            </w:pPr>
            <w:r w:rsidRPr="002E0937">
              <w:t>4.4 Report issues and concerns with security to senior personnel according to workplace and regulatory requirements</w:t>
            </w:r>
          </w:p>
        </w:tc>
      </w:tr>
    </w:tbl>
    <w:p w:rsidR="00000000" w:rsidRPr="002E0937" w:rsidP="002E0937">
      <w:pPr>
        <w:pStyle w:val="BodyText"/>
      </w:pPr>
    </w:p>
    <w:p w:rsidR="00000000" w:rsidRPr="002E0937" w:rsidP="002E0937">
      <w:pPr>
        <w:pStyle w:val="AllowPageBreak"/>
      </w:pPr>
    </w:p>
    <w:p w:rsidR="00000000" w:rsidRPr="002E0937" w:rsidP="002E0937">
      <w:pPr>
        <w:pStyle w:val="Heading1"/>
      </w:pPr>
      <w:bookmarkStart w:id="6" w:name="O_1156023"/>
      <w:bookmarkEnd w:id="6"/>
      <w:r w:rsidRPr="002E0937">
        <w:t>Foundation Ski</w:t>
      </w:r>
      <w:r w:rsidRPr="002E0937">
        <w:t>lls</w:t>
      </w:r>
    </w:p>
    <w:p w:rsidR="00000000" w:rsidRPr="004C44C3" w:rsidP="004C44C3">
      <w:pPr>
        <w:pStyle w:val="BodyText"/>
        <w:rPr>
          <w:i/>
        </w:rPr>
      </w:pPr>
      <w:r w:rsidRPr="004C44C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0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Bold"/>
              <w:rPr>
                <w:lang w:val="en-NZ"/>
              </w:rPr>
            </w:pPr>
            <w:r w:rsidRPr="002E093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Bold"/>
              <w:rPr>
                <w:lang w:val="en-NZ"/>
              </w:rPr>
            </w:pPr>
            <w:r w:rsidRPr="002E0937">
              <w:t>Description</w:t>
            </w:r>
          </w:p>
        </w:tc>
      </w:tr>
      <w:tr w:rsidTr="002E0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"/>
              <w:rPr>
                <w:lang w:val="en-NZ"/>
              </w:rPr>
            </w:pPr>
            <w:r w:rsidRPr="002E093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ListBullet"/>
              <w:rPr>
                <w:lang w:val="en-NZ"/>
              </w:rPr>
            </w:pPr>
            <w:r w:rsidRPr="002E0937">
              <w:t>Interpret complex textual information from a range of sources to identify relevant and key information about regulatory requirements for security measures</w:t>
            </w:r>
          </w:p>
        </w:tc>
      </w:tr>
      <w:tr w:rsidTr="002E0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"/>
              <w:rPr>
                <w:lang w:val="en-NZ"/>
              </w:rPr>
            </w:pPr>
            <w:r w:rsidRPr="002E093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ListBullet"/>
              <w:rPr>
                <w:lang w:val="en-NZ"/>
              </w:rPr>
            </w:pPr>
            <w:r w:rsidRPr="002E0937">
              <w:t xml:space="preserve">Use spelling, grammar, clear language and industry terminology, </w:t>
            </w:r>
            <w:r w:rsidRPr="002E0937">
              <w:t xml:space="preserve">and logical structure to prepare reports </w:t>
            </w:r>
          </w:p>
        </w:tc>
      </w:tr>
      <w:tr w:rsidTr="002E0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"/>
              <w:rPr>
                <w:lang w:val="en-NZ"/>
              </w:rPr>
            </w:pPr>
            <w:r w:rsidRPr="002E093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937" w:rsidP="002E0937">
            <w:pPr>
              <w:pStyle w:val="ListBullet"/>
            </w:pPr>
            <w:r w:rsidRPr="002E0937">
              <w:t>Use clear language and industry terminology when training staff and conducting drills</w:t>
            </w:r>
          </w:p>
        </w:tc>
      </w:tr>
    </w:tbl>
    <w:p w:rsidR="00000000" w:rsidRPr="002E0937" w:rsidP="002E0937">
      <w:pPr>
        <w:pStyle w:val="BodyText"/>
      </w:pPr>
    </w:p>
    <w:p w:rsidR="00000000" w:rsidRPr="002E0937" w:rsidP="002E0937">
      <w:pPr>
        <w:pStyle w:val="AllowPageBreak"/>
      </w:pPr>
    </w:p>
    <w:p w:rsidR="00000000" w:rsidRPr="002E0937" w:rsidP="002E0937">
      <w:pPr>
        <w:pStyle w:val="Heading1"/>
      </w:pPr>
      <w:bookmarkStart w:id="7" w:name="O_1156025"/>
      <w:bookmarkEnd w:id="7"/>
      <w:r w:rsidRPr="002E0937">
        <w:t>Unit Mapping Informati</w:t>
      </w:r>
      <w:r w:rsidRPr="002E0937">
        <w:t>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E0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Bold"/>
              <w:rPr>
                <w:lang w:val="en-NZ"/>
              </w:rPr>
            </w:pPr>
            <w:r w:rsidRPr="002E093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Bold"/>
              <w:rPr>
                <w:lang w:val="en-NZ"/>
              </w:rPr>
            </w:pPr>
            <w:r w:rsidRPr="002E093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Bold"/>
              <w:rPr>
                <w:lang w:val="en-NZ"/>
              </w:rPr>
            </w:pPr>
            <w:r w:rsidRPr="002E093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Bold"/>
              <w:rPr>
                <w:lang w:val="en-NZ"/>
              </w:rPr>
            </w:pPr>
            <w:r w:rsidRPr="002E0937">
              <w:t>Equivalence status</w:t>
            </w:r>
          </w:p>
        </w:tc>
      </w:tr>
      <w:tr w:rsidTr="002E0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"/>
              <w:rPr>
                <w:lang w:val="en-NZ"/>
              </w:rPr>
            </w:pPr>
            <w:r w:rsidRPr="002E0937">
              <w:t>AHCMDC401 Apply security measures for medicinal cannabis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"/>
              <w:rPr>
                <w:lang w:val="en-NZ"/>
              </w:rPr>
            </w:pPr>
            <w:r w:rsidRPr="002E093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37">
            <w:pPr>
              <w:pStyle w:val="BodyText"/>
              <w:rPr>
                <w:lang w:val="en-NZ"/>
              </w:rPr>
            </w:pPr>
            <w:r w:rsidRPr="002E0937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937" w:rsidP="002E0937">
            <w:pPr>
              <w:pStyle w:val="BodyText"/>
            </w:pPr>
            <w:r w:rsidRPr="002E0937">
              <w:t>Newly created</w:t>
            </w:r>
          </w:p>
        </w:tc>
      </w:tr>
    </w:tbl>
    <w:p w:rsidR="00000000" w:rsidRPr="002E0937" w:rsidP="002E0937">
      <w:pPr>
        <w:pStyle w:val="BodyText"/>
      </w:pPr>
    </w:p>
    <w:p w:rsidR="00000000" w:rsidRPr="002E0937" w:rsidP="002E0937">
      <w:pPr>
        <w:pStyle w:val="AllowPageBreak"/>
      </w:pPr>
    </w:p>
    <w:p w:rsidR="00000000" w:rsidRPr="002E0937" w:rsidP="002E0937">
      <w:pPr>
        <w:pStyle w:val="Heading1"/>
      </w:pPr>
      <w:bookmarkStart w:id="8" w:name="O_1156033"/>
      <w:bookmarkEnd w:id="8"/>
      <w:r w:rsidRPr="002E0937">
        <w:t>Links</w:t>
      </w:r>
    </w:p>
    <w:p w:rsidR="00000000" w:rsidRPr="002E0937" w:rsidP="004C44C3">
      <w:pPr>
        <w:pStyle w:val="BodyText"/>
      </w:pPr>
      <w:r w:rsidRPr="002E093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7A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E0937" w:rsidP="002E0937"/>
    <w:sectPr w:rsidSect="002E09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37" w:rsidRPr="004C44C3" w:rsidP="004C44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C3" w:rsidP="002E09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44C3" w:rsidP="002E09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C44C3" w:rsidP="002E09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937" w:rsidRPr="004C44C3" w:rsidP="004C44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C3" w:rsidRPr="002D2AF8" w:rsidP="002E09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AHCMDC401 Apply security measures for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C44C3" w:rsidP="002E09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D06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3094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9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9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9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9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9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9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9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9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9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9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9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937"/>
  </w:style>
  <w:style w:type="character" w:customStyle="1" w:styleId="Heading1Char">
    <w:name w:val="Heading 1 Char"/>
    <w:basedOn w:val="DefaultParagraphFont"/>
    <w:link w:val="Heading1"/>
    <w:rsid w:val="002E09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9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9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093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E0937"/>
    <w:rPr>
      <w:i/>
    </w:rPr>
  </w:style>
  <w:style w:type="paragraph" w:customStyle="1" w:styleId="SuperHeading">
    <w:name w:val="SuperHeading"/>
    <w:basedOn w:val="Normal"/>
    <w:rsid w:val="002E09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09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0937"/>
    <w:rPr>
      <w:b/>
    </w:rPr>
  </w:style>
  <w:style w:type="character" w:customStyle="1" w:styleId="Heading2Char">
    <w:name w:val="Heading 2 Char"/>
    <w:basedOn w:val="DefaultParagraphFont"/>
    <w:link w:val="Heading2"/>
    <w:rsid w:val="002E09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9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9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9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9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9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9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9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9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9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9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9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9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9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9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9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9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9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09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09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0937"/>
    <w:rPr>
      <w:b/>
      <w:spacing w:val="0"/>
    </w:rPr>
  </w:style>
  <w:style w:type="paragraph" w:customStyle="1" w:styleId="SuperTitle">
    <w:name w:val="SuperTitle"/>
    <w:basedOn w:val="Title"/>
    <w:rsid w:val="002E09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9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9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09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09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9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9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9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9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9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9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9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9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09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9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9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937"/>
  </w:style>
  <w:style w:type="paragraph" w:styleId="TableofFigures">
    <w:name w:val="table of figures"/>
    <w:basedOn w:val="Normal"/>
    <w:next w:val="Normal"/>
    <w:semiHidden/>
    <w:rsid w:val="002E09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9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0937"/>
    <w:rPr>
      <w:rFonts w:ascii="Wingdings" w:hAnsi="Wingdings"/>
    </w:rPr>
  </w:style>
  <w:style w:type="paragraph" w:customStyle="1" w:styleId="TableHeading">
    <w:name w:val="Table Heading"/>
    <w:basedOn w:val="HeadingBase"/>
    <w:rsid w:val="002E09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0937"/>
    <w:rPr>
      <w:color w:val="0033CC"/>
      <w:u w:val="none"/>
    </w:rPr>
  </w:style>
  <w:style w:type="paragraph" w:customStyle="1" w:styleId="BodyTextRight">
    <w:name w:val="Body Text Right"/>
    <w:basedOn w:val="BodyText"/>
    <w:rsid w:val="002E09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9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9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9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9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9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937"/>
    <w:rPr>
      <w:sz w:val="32"/>
    </w:rPr>
  </w:style>
  <w:style w:type="paragraph" w:customStyle="1" w:styleId="HeadingProcedure">
    <w:name w:val="Heading Procedure"/>
    <w:basedOn w:val="HeadingBase"/>
    <w:next w:val="Normal"/>
    <w:rsid w:val="002E09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937"/>
    <w:pPr>
      <w:spacing w:before="60" w:after="60"/>
    </w:pPr>
  </w:style>
  <w:style w:type="paragraph" w:styleId="ListContinue">
    <w:name w:val="List Continue"/>
    <w:basedOn w:val="List"/>
    <w:rsid w:val="002E0937"/>
    <w:pPr>
      <w:ind w:firstLine="0"/>
    </w:pPr>
  </w:style>
  <w:style w:type="paragraph" w:customStyle="1" w:styleId="ListNote">
    <w:name w:val="List Note"/>
    <w:basedOn w:val="List"/>
    <w:rsid w:val="002E09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9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9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937"/>
    <w:rPr>
      <w:rFonts w:ascii="Courier New" w:hAnsi="Courier New"/>
    </w:rPr>
  </w:style>
  <w:style w:type="paragraph" w:customStyle="1" w:styleId="NoteBullet">
    <w:name w:val="Note Bullet"/>
    <w:basedOn w:val="Note"/>
    <w:rsid w:val="002E09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9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9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9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9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09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9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937"/>
    <w:rPr>
      <w:b/>
      <w:smallCaps/>
    </w:rPr>
  </w:style>
  <w:style w:type="paragraph" w:customStyle="1" w:styleId="TableListNumber">
    <w:name w:val="Table List Number"/>
    <w:basedOn w:val="ListNumber"/>
    <w:rsid w:val="002E09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9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937"/>
    <w:pPr>
      <w:numPr>
        <w:numId w:val="8"/>
      </w:numPr>
    </w:pPr>
  </w:style>
  <w:style w:type="paragraph" w:customStyle="1" w:styleId="ListAlpha2">
    <w:name w:val="List Alpha 2"/>
    <w:basedOn w:val="List2"/>
    <w:rsid w:val="002E0937"/>
    <w:pPr>
      <w:numPr>
        <w:numId w:val="7"/>
      </w:numPr>
    </w:pPr>
  </w:style>
  <w:style w:type="paragraph" w:styleId="List2">
    <w:name w:val="List 2"/>
    <w:basedOn w:val="BodyText"/>
    <w:rsid w:val="002E09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9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9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9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9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9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0937"/>
    <w:pPr>
      <w:numPr>
        <w:numId w:val="3"/>
      </w:numPr>
    </w:pPr>
  </w:style>
  <w:style w:type="paragraph" w:styleId="ListContinue2">
    <w:name w:val="List Continue 2"/>
    <w:basedOn w:val="List2"/>
    <w:rsid w:val="002E0937"/>
    <w:pPr>
      <w:ind w:firstLine="0"/>
    </w:pPr>
  </w:style>
  <w:style w:type="paragraph" w:styleId="ListContinue3">
    <w:name w:val="List Continue 3"/>
    <w:basedOn w:val="List3"/>
    <w:rsid w:val="002E0937"/>
    <w:pPr>
      <w:ind w:left="1021" w:firstLine="0"/>
    </w:pPr>
  </w:style>
  <w:style w:type="paragraph" w:styleId="ListContinue4">
    <w:name w:val="List Continue 4"/>
    <w:basedOn w:val="List4"/>
    <w:rsid w:val="002E0937"/>
    <w:pPr>
      <w:ind w:firstLine="0"/>
    </w:pPr>
  </w:style>
  <w:style w:type="paragraph" w:styleId="ListContinue5">
    <w:name w:val="List Continue 5"/>
    <w:basedOn w:val="List5"/>
    <w:rsid w:val="002E0937"/>
    <w:pPr>
      <w:ind w:firstLine="0"/>
    </w:pPr>
  </w:style>
  <w:style w:type="paragraph" w:styleId="ListNumber3">
    <w:name w:val="List Number 3"/>
    <w:basedOn w:val="List3"/>
    <w:rsid w:val="002E0937"/>
    <w:pPr>
      <w:numPr>
        <w:numId w:val="4"/>
      </w:numPr>
    </w:pPr>
  </w:style>
  <w:style w:type="paragraph" w:styleId="ListNumber4">
    <w:name w:val="List Number 4"/>
    <w:basedOn w:val="List4"/>
    <w:rsid w:val="002E0937"/>
    <w:pPr>
      <w:numPr>
        <w:numId w:val="5"/>
      </w:numPr>
    </w:pPr>
  </w:style>
  <w:style w:type="paragraph" w:styleId="ListNumber5">
    <w:name w:val="List Number 5"/>
    <w:basedOn w:val="List5"/>
    <w:rsid w:val="002E0937"/>
    <w:pPr>
      <w:numPr>
        <w:numId w:val="6"/>
      </w:numPr>
    </w:pPr>
  </w:style>
  <w:style w:type="paragraph" w:styleId="BlockText">
    <w:name w:val="Block Text"/>
    <w:basedOn w:val="Normal"/>
    <w:rsid w:val="002E09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9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937"/>
    <w:rPr>
      <w:sz w:val="16"/>
      <w:vertAlign w:val="superscript"/>
    </w:rPr>
  </w:style>
  <w:style w:type="character" w:customStyle="1" w:styleId="Symbols">
    <w:name w:val="Symbols"/>
    <w:basedOn w:val="DefaultParagraphFont"/>
    <w:rsid w:val="002E0937"/>
    <w:rPr>
      <w:rFonts w:ascii="Symbol" w:hAnsi="Symbol"/>
    </w:rPr>
  </w:style>
  <w:style w:type="character" w:customStyle="1" w:styleId="MenuOptions">
    <w:name w:val="Menu Options"/>
    <w:basedOn w:val="DefaultParagraphFont"/>
    <w:rsid w:val="002E09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937"/>
    <w:rPr>
      <w:b/>
    </w:rPr>
  </w:style>
  <w:style w:type="character" w:customStyle="1" w:styleId="Underlined">
    <w:name w:val="Underlined"/>
    <w:basedOn w:val="DefaultParagraphFont"/>
    <w:rsid w:val="002E0937"/>
    <w:rPr>
      <w:u w:val="single"/>
    </w:rPr>
  </w:style>
  <w:style w:type="paragraph" w:customStyle="1" w:styleId="TableBodyTextRight">
    <w:name w:val="Table Body Text Right"/>
    <w:basedOn w:val="TableBodyText"/>
    <w:rsid w:val="002E09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937"/>
    <w:rPr>
      <w:sz w:val="18"/>
    </w:rPr>
  </w:style>
  <w:style w:type="paragraph" w:customStyle="1" w:styleId="BodySmallRight">
    <w:name w:val="Body Small Right"/>
    <w:basedOn w:val="BodyTextRight"/>
    <w:rsid w:val="002E0937"/>
    <w:rPr>
      <w:sz w:val="18"/>
      <w:szCs w:val="18"/>
    </w:rPr>
  </w:style>
  <w:style w:type="paragraph" w:customStyle="1" w:styleId="MarginEdition">
    <w:name w:val="Margin Edition"/>
    <w:basedOn w:val="MarginNote"/>
    <w:rsid w:val="002E09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937"/>
    <w:rPr>
      <w:sz w:val="2"/>
      <w:szCs w:val="2"/>
    </w:rPr>
  </w:style>
  <w:style w:type="character" w:customStyle="1" w:styleId="Small">
    <w:name w:val="Small"/>
    <w:basedOn w:val="DefaultParagraphFont"/>
    <w:rsid w:val="002E0937"/>
    <w:rPr>
      <w:sz w:val="16"/>
    </w:rPr>
  </w:style>
  <w:style w:type="paragraph" w:customStyle="1" w:styleId="WideTable">
    <w:name w:val="Wide Table"/>
    <w:basedOn w:val="Normal"/>
    <w:rsid w:val="002E09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937"/>
  </w:style>
  <w:style w:type="paragraph" w:styleId="Quote">
    <w:name w:val="Quote"/>
    <w:basedOn w:val="Heading1"/>
    <w:link w:val="QuoteChar"/>
    <w:qFormat/>
    <w:rsid w:val="002E09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9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937"/>
    <w:pPr>
      <w:pageBreakBefore/>
    </w:pPr>
  </w:style>
  <w:style w:type="paragraph" w:customStyle="1" w:styleId="Border">
    <w:name w:val="Border"/>
    <w:basedOn w:val="Normal"/>
    <w:qFormat/>
    <w:rsid w:val="002E09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9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9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9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9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9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9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9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9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937"/>
    <w:rPr>
      <w:u w:val="single"/>
    </w:rPr>
  </w:style>
  <w:style w:type="character" w:customStyle="1" w:styleId="BoldandItalics">
    <w:name w:val="Bold and Italics"/>
    <w:qFormat/>
    <w:rsid w:val="002E0937"/>
    <w:rPr>
      <w:b/>
      <w:i/>
      <w:u w:val="none"/>
    </w:rPr>
  </w:style>
  <w:style w:type="paragraph" w:styleId="BalloonText">
    <w:name w:val="Balloon Text"/>
    <w:basedOn w:val="Normal"/>
    <w:link w:val="BalloonTextChar"/>
    <w:rsid w:val="002E09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9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9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9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9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9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93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C44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3402</Characters>
  <Application>Microsoft Office Word</Application>
  <DocSecurity>0</DocSecurity>
  <Lines>121</Lines>
  <Paragraphs>72</Paragraphs>
  <ScaleCrop>false</ScaleCrop>
  <Company>Author-it Software Corporation Ltd.</Company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AHCMDC401 Apply security measures for medicinal cannabis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