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75C" w:rsidP="00CB6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AHCMDC401 Apply security measures for medicinal cannabis</w:t>
      </w:r>
      <w:r>
        <w:fldChar w:fldCharType="end"/>
      </w:r>
    </w:p>
    <w:p w:rsidR="00CB675C" w:rsidP="00CB675C">
      <w:pPr>
        <w:pStyle w:val="Version"/>
        <w:sectPr w:rsidSect="00081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209" w:rsidP="00081209">
      <w:pPr>
        <w:pStyle w:val="SuperHeading"/>
      </w:pPr>
      <w:r w:rsidRPr="00081209">
        <w:t>AHCMDC401 Apply security measures for medicinal cannabis</w:t>
      </w:r>
    </w:p>
    <w:p w:rsidR="00000000" w:rsidRPr="00081209" w:rsidP="00081209">
      <w:pPr>
        <w:pStyle w:val="Heading1"/>
      </w:pPr>
      <w:bookmarkStart w:id="1" w:name="O_1156017"/>
      <w:bookmarkEnd w:id="1"/>
      <w:r w:rsidRPr="00081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Comments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This version released with AHC Agriculture, Horticulture and Conservation and Land Management Training Package Version 6.0.</w:t>
            </w:r>
          </w:p>
        </w:tc>
      </w:tr>
    </w:tbl>
    <w:p w:rsidR="00000000" w:rsidRPr="00081209" w:rsidP="00081209">
      <w:pPr>
        <w:pStyle w:val="BodyText"/>
      </w:pP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2" w:name="O_1156018"/>
      <w:bookmarkEnd w:id="2"/>
      <w:r w:rsidRPr="00081209">
        <w:t>Application</w:t>
      </w:r>
    </w:p>
    <w:p w:rsidR="00000000" w:rsidRPr="00081209" w:rsidP="00CB675C">
      <w:pPr>
        <w:pStyle w:val="BodyText"/>
      </w:pPr>
      <w:r w:rsidRPr="00081209">
        <w:t>This unit of competency describe</w:t>
      </w:r>
      <w:r w:rsidRPr="00081209">
        <w:t xml:space="preserve">s the skills and knowledge required to apply measures for the security of a controlled growing, licensed medicinal cannabis site. </w:t>
      </w:r>
    </w:p>
    <w:p w:rsidR="00000000" w:rsidRPr="00081209" w:rsidP="00CB675C">
      <w:pPr>
        <w:pStyle w:val="BodyText"/>
      </w:pPr>
      <w:r w:rsidRPr="00081209">
        <w:t>The unit applies to individuals who are responsible for incorporating security measures in their own work and the work of oth</w:t>
      </w:r>
      <w:r w:rsidRPr="00081209">
        <w:t>ers.</w:t>
      </w:r>
    </w:p>
    <w:p w:rsidR="00000000" w:rsidRPr="00081209" w:rsidP="00CB675C">
      <w:pPr>
        <w:pStyle w:val="BodyText"/>
      </w:pPr>
      <w:r w:rsidRPr="00081209">
        <w:t>No licensing, legislative or certification requirements apply to this unit at the time of publication.</w:t>
      </w:r>
    </w:p>
    <w:p w:rsidR="00000000" w:rsidRPr="00081209" w:rsidP="00081209">
      <w:pPr>
        <w:pStyle w:val="Heading1"/>
      </w:pPr>
      <w:bookmarkStart w:id="3" w:name="O_1156019"/>
      <w:bookmarkEnd w:id="3"/>
      <w:r w:rsidRPr="00081209">
        <w:t>Pre-requisite Unit</w:t>
      </w:r>
    </w:p>
    <w:p w:rsidR="00000000" w:rsidRPr="00081209" w:rsidP="00CB675C">
      <w:pPr>
        <w:pStyle w:val="BodyText"/>
      </w:pPr>
      <w:r w:rsidRPr="00081209">
        <w:t>Nil</w:t>
      </w:r>
    </w:p>
    <w:p w:rsidR="00000000" w:rsidRPr="00081209" w:rsidP="00081209">
      <w:pPr>
        <w:pStyle w:val="Heading1"/>
      </w:pPr>
      <w:bookmarkStart w:id="4" w:name="O_1156021"/>
      <w:bookmarkEnd w:id="4"/>
      <w:r w:rsidRPr="00081209">
        <w:t>Unit Sector</w:t>
      </w:r>
    </w:p>
    <w:p w:rsidR="00000000" w:rsidRPr="00081209" w:rsidP="00CB675C">
      <w:pPr>
        <w:pStyle w:val="BodyText"/>
      </w:pPr>
      <w:r w:rsidRPr="00081209">
        <w:t>Medicinal Cannabis (MDC)</w:t>
      </w:r>
    </w:p>
    <w:p w:rsidR="00000000" w:rsidRPr="00081209" w:rsidP="00081209">
      <w:pPr>
        <w:pStyle w:val="Heading1"/>
      </w:pPr>
      <w:bookmarkStart w:id="5" w:name="O_1156022"/>
      <w:bookmarkEnd w:id="5"/>
      <w:r w:rsidRPr="00081209">
        <w:t>E</w:t>
      </w:r>
      <w:r w:rsidRPr="00081209">
        <w:t>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Performance Criteria</w:t>
            </w:r>
          </w:p>
        </w:tc>
      </w:tr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 xml:space="preserve">1. Identify security control measures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1.1 Identify a</w:t>
            </w:r>
            <w:r w:rsidRPr="00081209">
              <w:t>nd access organisation documents relating to security arrangements of medicinal cannabis site</w:t>
            </w:r>
          </w:p>
          <w:p w:rsidR="00000000" w:rsidRPr="00081209" w:rsidP="00081209">
            <w:pPr>
              <w:pStyle w:val="BodyText"/>
            </w:pPr>
            <w:r w:rsidRPr="00081209">
              <w:t>1.2 Identify security threats to the organisation from documents and relevant legislation and regulations</w:t>
            </w:r>
          </w:p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1.3 Assess risks and identify control measures to minimi</w:t>
            </w:r>
            <w:r w:rsidRPr="00081209">
              <w:t>se the risk of diversion</w:t>
            </w:r>
          </w:p>
        </w:tc>
      </w:tr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 xml:space="preserve">2. Apply security control </w:t>
            </w:r>
            <w:r w:rsidRPr="00081209">
              <w:t>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 xml:space="preserve">2.1 Apply control measures related to the physical security of </w:t>
            </w:r>
            <w:r w:rsidRPr="00081209">
              <w:t>cannabis, including transfer within site</w:t>
            </w:r>
          </w:p>
          <w:p w:rsidR="00000000" w:rsidRPr="00081209" w:rsidP="00081209">
            <w:pPr>
              <w:pStyle w:val="BodyText"/>
            </w:pPr>
            <w:r w:rsidRPr="00081209">
              <w:t>2.2 Apply con</w:t>
            </w:r>
            <w:r w:rsidRPr="00081209">
              <w:t>trol measures related to the immediate reporting of loss or theft of cannabis, including communication with emergency services, police and local government authorities</w:t>
            </w:r>
          </w:p>
          <w:p w:rsidR="00000000" w:rsidRPr="00081209" w:rsidP="00081209">
            <w:pPr>
              <w:pStyle w:val="BodyText"/>
            </w:pPr>
            <w:r w:rsidRPr="00081209">
              <w:t>2.3 Apply control measures related to the safe and secure disposal or destruction of can</w:t>
            </w:r>
            <w:r w:rsidRPr="00081209">
              <w:t>nabis</w:t>
            </w:r>
          </w:p>
          <w:p w:rsidR="00000000" w:rsidRPr="00081209" w:rsidP="00081209">
            <w:pPr>
              <w:pStyle w:val="BodyText"/>
            </w:pPr>
            <w:r w:rsidRPr="00081209">
              <w:t>2.4 Apply control measures related to the safety and security of the supply, delivery and transportation of cannabis</w:t>
            </w:r>
          </w:p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2.5 Incorporate control measures into own work and the work of others of responsibility</w:t>
            </w:r>
          </w:p>
        </w:tc>
      </w:tr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3. Maintain records related to security of m</w:t>
            </w:r>
            <w:r w:rsidRPr="00081209">
              <w:t>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3.1 Monitor records of supply and traceability of cannabis to ensure that they are completed and maintained according to workplace and regulatory requirements</w:t>
            </w:r>
          </w:p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3.2 Check and retain site monitoring and surveillance data</w:t>
            </w:r>
          </w:p>
        </w:tc>
      </w:tr>
      <w:tr w:rsidTr="00CB6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4. Monitor security</w:t>
            </w:r>
            <w:r w:rsidRPr="00081209">
              <w:t xml:space="preserve"> procedural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4.1 Monitor effectiveness of workplace policies and procedures in addressing physical security measures</w:t>
            </w:r>
          </w:p>
          <w:p w:rsidR="00000000" w:rsidRPr="00081209" w:rsidP="00081209">
            <w:pPr>
              <w:pStyle w:val="BodyText"/>
            </w:pPr>
            <w:r w:rsidRPr="00081209">
              <w:t>4.2 Train staff in workplace policies and procedures, and conduct regular drills in preparation for intrusion</w:t>
            </w:r>
          </w:p>
          <w:p w:rsidR="00000000" w:rsidRPr="00081209" w:rsidP="00081209">
            <w:pPr>
              <w:pStyle w:val="BodyText"/>
            </w:pPr>
            <w:r w:rsidRPr="00081209">
              <w:t>4.3 Monitor work duti</w:t>
            </w:r>
            <w:r w:rsidRPr="00081209">
              <w:t>es of self and others to ensure workplace policies and procedures are applied appropriately</w:t>
            </w:r>
          </w:p>
          <w:p w:rsidR="00000000" w:rsidRPr="00081209" w:rsidP="00081209">
            <w:pPr>
              <w:pStyle w:val="BodyText"/>
            </w:pPr>
            <w:r w:rsidRPr="00081209">
              <w:t>4.4 Report issues and concerns with security to senior personnel according to workplace and regulatory requirements</w:t>
            </w:r>
          </w:p>
        </w:tc>
      </w:tr>
    </w:tbl>
    <w:p w:rsidR="00000000" w:rsidRPr="00081209" w:rsidP="00081209">
      <w:pPr>
        <w:pStyle w:val="BodyText"/>
      </w:pP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6" w:name="O_1156023"/>
      <w:bookmarkEnd w:id="6"/>
      <w:r w:rsidRPr="00081209">
        <w:t>Foundation Skills</w:t>
      </w:r>
    </w:p>
    <w:p w:rsidR="00000000" w:rsidRPr="00CB675C" w:rsidP="00CB675C">
      <w:pPr>
        <w:pStyle w:val="BodyText"/>
        <w:rPr>
          <w:i/>
        </w:rPr>
      </w:pPr>
      <w:r w:rsidRPr="00CB675C">
        <w:rPr>
          <w:rStyle w:val="Emphasis"/>
        </w:rPr>
        <w:t>This sect</w:t>
      </w:r>
      <w:r w:rsidRPr="00CB675C">
        <w:rPr>
          <w:rStyle w:val="Emphasis"/>
        </w:rPr>
        <w:t>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Description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ListBullet"/>
              <w:rPr>
                <w:lang w:val="en-NZ"/>
              </w:rPr>
            </w:pPr>
            <w:r w:rsidRPr="00081209">
              <w:t>Interpret complex textual information from a range of sources to identify relevant and key information about regulatory requirements for security measures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ListBullet"/>
              <w:rPr>
                <w:lang w:val="en-NZ"/>
              </w:rPr>
            </w:pPr>
            <w:r w:rsidRPr="00081209">
              <w:t xml:space="preserve">Use spelling, grammar, clear language and industry terminology, </w:t>
            </w:r>
            <w:r w:rsidRPr="00081209">
              <w:t xml:space="preserve">and logical structure to prepare reports 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ListBullet"/>
            </w:pPr>
            <w:r w:rsidRPr="00081209">
              <w:t>Use clear language and industry terminology when training staff and conducting drills</w:t>
            </w:r>
          </w:p>
        </w:tc>
      </w:tr>
    </w:tbl>
    <w:p w:rsidR="00000000" w:rsidRPr="00081209" w:rsidP="00081209">
      <w:pPr>
        <w:pStyle w:val="BodyText"/>
      </w:pP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7" w:name="O_1156025"/>
      <w:bookmarkEnd w:id="7"/>
      <w:r w:rsidRPr="00081209">
        <w:t>Unit Mapping Informati</w:t>
      </w:r>
      <w:r w:rsidRPr="00081209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Equivalence status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AHCMDC401 Apply security measures for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Newly created</w:t>
            </w:r>
          </w:p>
        </w:tc>
      </w:tr>
    </w:tbl>
    <w:p w:rsidR="00000000" w:rsidRPr="00081209" w:rsidP="00081209">
      <w:pPr>
        <w:pStyle w:val="BodyText"/>
      </w:pP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8" w:name="O_1156033"/>
      <w:bookmarkEnd w:id="8"/>
      <w:r w:rsidRPr="00081209">
        <w:t>Links</w:t>
      </w:r>
    </w:p>
    <w:p w:rsidR="00000000" w:rsidRPr="00081209" w:rsidP="00CB675C">
      <w:pPr>
        <w:pStyle w:val="BodyText"/>
      </w:pPr>
      <w:r w:rsidRPr="000812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4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209" w:rsidP="00CB675C">
      <w:pPr>
        <w:pStyle w:val="BodyText"/>
        <w:sectPr w:rsidSect="000812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209" w:rsidP="00081209">
      <w:pPr>
        <w:pStyle w:val="SuperHeading"/>
      </w:pPr>
      <w:r w:rsidRPr="00081209">
        <w:t>Asse</w:t>
      </w:r>
      <w:r w:rsidRPr="00081209">
        <w:t>ssment Requirements for AHCMDC401 Apply security measures for medicinal cannabis</w:t>
      </w:r>
    </w:p>
    <w:p w:rsidR="00000000" w:rsidRPr="00081209" w:rsidP="00081209">
      <w:pPr>
        <w:pStyle w:val="Heading1"/>
      </w:pPr>
      <w:bookmarkStart w:id="9" w:name="O_1156027"/>
      <w:bookmarkEnd w:id="9"/>
      <w:r w:rsidRPr="00081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Bold"/>
              <w:rPr>
                <w:lang w:val="en-NZ"/>
              </w:rPr>
            </w:pPr>
            <w:r w:rsidRPr="00081209">
              <w:t>Comments</w:t>
            </w:r>
          </w:p>
        </w:tc>
      </w:tr>
      <w:tr w:rsidTr="0008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09">
            <w:pPr>
              <w:pStyle w:val="BodyText"/>
              <w:rPr>
                <w:lang w:val="en-NZ"/>
              </w:rPr>
            </w:pPr>
            <w:r w:rsidRPr="00081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09" w:rsidP="00081209">
            <w:pPr>
              <w:pStyle w:val="BodyText"/>
            </w:pPr>
            <w:r w:rsidRPr="00081209">
              <w:t>This version released with AHC Agriculture, Horticulture and Conservation and Land Management Training Package Version 6.0.</w:t>
            </w:r>
          </w:p>
        </w:tc>
      </w:tr>
    </w:tbl>
    <w:p w:rsidR="00000000" w:rsidRPr="00081209" w:rsidP="00081209">
      <w:pPr>
        <w:pStyle w:val="BodyText"/>
      </w:pP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10" w:name="O_1156028"/>
      <w:bookmarkEnd w:id="10"/>
      <w:r w:rsidRPr="00081209">
        <w:t>Performance Evidence</w:t>
      </w:r>
    </w:p>
    <w:p w:rsidR="00000000" w:rsidRPr="00081209" w:rsidP="00CB675C">
      <w:pPr>
        <w:pStyle w:val="BodyText"/>
      </w:pPr>
      <w:r w:rsidRPr="00081209">
        <w:t>An individual demonstrating competency must satisfy all of the elements and performance cr</w:t>
      </w:r>
      <w:r w:rsidRPr="00081209">
        <w:t xml:space="preserve">iteria in this unit. </w:t>
      </w:r>
    </w:p>
    <w:p w:rsidR="00000000" w:rsidRPr="00081209" w:rsidP="00CB675C">
      <w:pPr>
        <w:pStyle w:val="BodyText"/>
      </w:pPr>
      <w:r w:rsidRPr="00081209">
        <w:t>There must be evidence that the individual has applied security control measures for a medicinal cannabis site on at least one occasion, including:</w:t>
      </w:r>
    </w:p>
    <w:p w:rsidR="00000000" w:rsidRPr="00081209" w:rsidP="00081209">
      <w:pPr>
        <w:pStyle w:val="ListBullet"/>
      </w:pPr>
      <w:r w:rsidRPr="00081209">
        <w:t>identified information from organisation and government on:</w:t>
      </w:r>
    </w:p>
    <w:p w:rsidR="00000000" w:rsidRPr="00081209" w:rsidP="00081209">
      <w:pPr>
        <w:pStyle w:val="ListBullet2"/>
      </w:pPr>
      <w:r w:rsidRPr="00081209">
        <w:t xml:space="preserve">security threats to the </w:t>
      </w:r>
      <w:r w:rsidRPr="00081209">
        <w:t>organisation</w:t>
      </w:r>
    </w:p>
    <w:p w:rsidR="00000000" w:rsidRPr="00081209" w:rsidP="00081209">
      <w:pPr>
        <w:pStyle w:val="ListBullet2"/>
      </w:pPr>
      <w:r w:rsidRPr="00081209">
        <w:t>control measures that can minimise the risk of diversion</w:t>
      </w:r>
    </w:p>
    <w:p w:rsidR="00000000" w:rsidRPr="00081209" w:rsidP="00081209">
      <w:pPr>
        <w:pStyle w:val="ListBullet"/>
      </w:pPr>
      <w:r w:rsidRPr="00081209">
        <w:t>assessed risks and applied control measures in work routines for each of the following areas:</w:t>
      </w:r>
    </w:p>
    <w:p w:rsidR="00000000" w:rsidRPr="00081209" w:rsidP="00081209">
      <w:pPr>
        <w:pStyle w:val="ListBullet2"/>
      </w:pPr>
      <w:r w:rsidRPr="00081209">
        <w:t>physical security of cannabis</w:t>
      </w:r>
    </w:p>
    <w:p w:rsidR="00000000" w:rsidRPr="00081209" w:rsidP="00081209">
      <w:pPr>
        <w:pStyle w:val="ListBullet2"/>
      </w:pPr>
      <w:r w:rsidRPr="00081209">
        <w:t>reporting of loss or theft</w:t>
      </w:r>
    </w:p>
    <w:p w:rsidR="00000000" w:rsidRPr="00081209" w:rsidP="00081209">
      <w:pPr>
        <w:pStyle w:val="ListBullet2"/>
      </w:pPr>
      <w:r w:rsidRPr="00081209">
        <w:t>disposal or destruction of cannabis</w:t>
      </w:r>
    </w:p>
    <w:p w:rsidR="00000000" w:rsidRPr="00081209" w:rsidP="00081209">
      <w:pPr>
        <w:pStyle w:val="ListBullet2"/>
      </w:pPr>
      <w:r w:rsidRPr="00081209">
        <w:t>transportation of cannabis</w:t>
      </w:r>
    </w:p>
    <w:p w:rsidR="00000000" w:rsidRPr="00081209" w:rsidP="00081209">
      <w:pPr>
        <w:pStyle w:val="ListBullet"/>
      </w:pPr>
      <w:r w:rsidRPr="00081209">
        <w:t>conducted an assessment on the maintenance of records and surveillance data</w:t>
      </w:r>
    </w:p>
    <w:p w:rsidR="00000000" w:rsidRPr="00081209" w:rsidP="00081209">
      <w:pPr>
        <w:pStyle w:val="ListBullet"/>
      </w:pPr>
      <w:r w:rsidRPr="00081209">
        <w:t>monitored work of self and others for compliance with physical security measures.</w:t>
      </w: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11" w:name="O_1156029"/>
      <w:bookmarkEnd w:id="11"/>
      <w:r w:rsidRPr="00081209">
        <w:t>Knowledge Evide</w:t>
      </w:r>
      <w:r w:rsidRPr="00081209">
        <w:t>nce</w:t>
      </w:r>
    </w:p>
    <w:p w:rsidR="00000000" w:rsidRPr="00081209" w:rsidP="00CB675C">
      <w:pPr>
        <w:pStyle w:val="BodyText"/>
      </w:pPr>
      <w:r w:rsidRPr="00081209">
        <w:t>An individual must be able to demonstrate the knowledge required to perform the tasks outlined in the elements and performance criteria of this unit. This includes knowledge of:</w:t>
      </w:r>
    </w:p>
    <w:p w:rsidR="00000000" w:rsidRPr="00081209" w:rsidP="00081209">
      <w:pPr>
        <w:pStyle w:val="ListBullet"/>
      </w:pPr>
      <w:r w:rsidRPr="00081209">
        <w:t>regulations and compliance with meeting security standards required for the cultivation, production and manufacture of medicinal cannabis, including:</w:t>
      </w:r>
    </w:p>
    <w:p w:rsidR="00000000" w:rsidRPr="00081209" w:rsidP="00081209">
      <w:pPr>
        <w:pStyle w:val="ListBullet2"/>
      </w:pPr>
      <w:r w:rsidRPr="00081209">
        <w:t>physical security of cannabis</w:t>
      </w:r>
    </w:p>
    <w:p w:rsidR="00000000" w:rsidRPr="00081209" w:rsidP="00081209">
      <w:pPr>
        <w:pStyle w:val="ListBullet2"/>
      </w:pPr>
      <w:r w:rsidRPr="00081209">
        <w:t>reporting and dealing with loss or theft of cannabis</w:t>
      </w:r>
    </w:p>
    <w:p w:rsidR="00000000" w:rsidRPr="00081209" w:rsidP="00081209">
      <w:pPr>
        <w:pStyle w:val="ListBullet2"/>
      </w:pPr>
      <w:r w:rsidRPr="00081209">
        <w:t>safe disposal or destruction of cannabis</w:t>
      </w:r>
    </w:p>
    <w:p w:rsidR="00000000" w:rsidRPr="00081209" w:rsidP="00081209">
      <w:pPr>
        <w:pStyle w:val="ListBullet2"/>
      </w:pPr>
      <w:r w:rsidRPr="00081209">
        <w:t>safe and secure transportation of cannabis</w:t>
      </w:r>
    </w:p>
    <w:p w:rsidR="00000000" w:rsidRPr="00081209" w:rsidP="00081209">
      <w:pPr>
        <w:pStyle w:val="ListBullet"/>
      </w:pPr>
      <w:r w:rsidRPr="00081209">
        <w:t>risk of diversion to illicit use</w:t>
      </w:r>
    </w:p>
    <w:p w:rsidR="00000000" w:rsidRPr="00081209" w:rsidP="00081209">
      <w:pPr>
        <w:pStyle w:val="ListBullet"/>
      </w:pPr>
      <w:r w:rsidRPr="00081209">
        <w:t>processes for conducting a risk analysis</w:t>
      </w:r>
    </w:p>
    <w:p w:rsidR="00000000" w:rsidRPr="00081209" w:rsidP="00081209">
      <w:pPr>
        <w:pStyle w:val="ListBullet"/>
      </w:pPr>
      <w:r w:rsidRPr="00081209">
        <w:t>record-keeping for traceability of cannabis and site monitoring and surveillance data</w:t>
      </w:r>
    </w:p>
    <w:p w:rsidR="00000000" w:rsidRPr="00081209" w:rsidP="00081209">
      <w:pPr>
        <w:pStyle w:val="ListBullet"/>
      </w:pPr>
      <w:r w:rsidRPr="00081209">
        <w:t>processes f</w:t>
      </w:r>
      <w:r w:rsidRPr="00081209">
        <w:t>or monitoring effectiveness of control measures </w:t>
      </w:r>
    </w:p>
    <w:p w:rsidR="00000000" w:rsidRPr="00081209" w:rsidP="00081209">
      <w:pPr>
        <w:pStyle w:val="ListBullet"/>
      </w:pPr>
      <w:r w:rsidRPr="00081209">
        <w:t>process for reporting security concerns and issues.</w:t>
      </w:r>
    </w:p>
    <w:p w:rsidR="00000000" w:rsidRPr="00081209" w:rsidP="00081209">
      <w:pPr>
        <w:pStyle w:val="AllowPageBreak"/>
      </w:pPr>
    </w:p>
    <w:p w:rsidR="00000000" w:rsidRPr="00081209" w:rsidP="00081209">
      <w:pPr>
        <w:pStyle w:val="Heading1"/>
      </w:pPr>
      <w:bookmarkStart w:id="12" w:name="O_1156030"/>
      <w:bookmarkEnd w:id="12"/>
      <w:r w:rsidRPr="00081209">
        <w:t>Assessment Conditions</w:t>
      </w:r>
    </w:p>
    <w:p w:rsidR="00000000" w:rsidRPr="00081209" w:rsidP="00CB675C">
      <w:pPr>
        <w:pStyle w:val="BodyText"/>
      </w:pPr>
      <w:r w:rsidRPr="00081209">
        <w:t>Assessment of the skills in this unit of competency must take place under the following conditions:</w:t>
      </w:r>
    </w:p>
    <w:p w:rsidR="00000000" w:rsidRPr="00081209" w:rsidP="00081209">
      <w:pPr>
        <w:pStyle w:val="ListBullet"/>
      </w:pPr>
      <w:r w:rsidRPr="00081209">
        <w:t>physical conditions:</w:t>
      </w:r>
    </w:p>
    <w:p w:rsidR="00000000" w:rsidRPr="00081209" w:rsidP="00081209">
      <w:pPr>
        <w:pStyle w:val="ListBullet2"/>
      </w:pPr>
      <w:r w:rsidRPr="00081209">
        <w:t>skills must be demonstrated in a medicinal cannabis production site or an environment that accurately represents workplace conditions</w:t>
      </w:r>
    </w:p>
    <w:p w:rsidR="00000000" w:rsidRPr="00081209" w:rsidP="00081209">
      <w:pPr>
        <w:pStyle w:val="ListBullet"/>
      </w:pPr>
      <w:r w:rsidRPr="00081209">
        <w:t>resources, equipment and materials:</w:t>
      </w:r>
    </w:p>
    <w:p w:rsidR="00000000" w:rsidRPr="00081209" w:rsidP="00081209">
      <w:pPr>
        <w:pStyle w:val="ListBullet2"/>
      </w:pPr>
      <w:r w:rsidRPr="00081209">
        <w:t>workplace records</w:t>
      </w:r>
    </w:p>
    <w:p w:rsidR="00000000" w:rsidRPr="00081209" w:rsidP="00081209">
      <w:pPr>
        <w:pStyle w:val="ListBullet2"/>
      </w:pPr>
      <w:r w:rsidRPr="00081209">
        <w:t>site monitoring and surveillance data</w:t>
      </w:r>
    </w:p>
    <w:p w:rsidR="00000000" w:rsidRPr="00081209" w:rsidP="00081209">
      <w:pPr>
        <w:pStyle w:val="ListBullet2"/>
      </w:pPr>
      <w:r w:rsidRPr="00081209">
        <w:t>govern</w:t>
      </w:r>
      <w:r w:rsidRPr="00081209">
        <w:t>ment information and guidelines on the security of medicinal cannabis</w:t>
      </w:r>
    </w:p>
    <w:p w:rsidR="00000000" w:rsidRPr="00081209" w:rsidP="00081209">
      <w:pPr>
        <w:pStyle w:val="ListBullet"/>
      </w:pPr>
      <w:r w:rsidRPr="00081209">
        <w:t>specifications:</w:t>
      </w:r>
    </w:p>
    <w:p w:rsidR="00000000" w:rsidRPr="00081209" w:rsidP="00081209">
      <w:pPr>
        <w:pStyle w:val="ListBullet2"/>
      </w:pPr>
      <w:r w:rsidRPr="00081209">
        <w:t>workplace documentation related to security arrangements of a medicinal cannabis site</w:t>
      </w:r>
    </w:p>
    <w:p w:rsidR="00000000" w:rsidRPr="00081209" w:rsidP="00081209">
      <w:pPr>
        <w:pStyle w:val="ListBullet2"/>
      </w:pPr>
      <w:r w:rsidRPr="00081209">
        <w:t>workplace procedures relating to the security of medicinal cannabis</w:t>
      </w:r>
    </w:p>
    <w:p w:rsidR="00000000" w:rsidRPr="00081209" w:rsidP="00081209">
      <w:pPr>
        <w:pStyle w:val="ListBullet2"/>
      </w:pPr>
      <w:r w:rsidRPr="00081209">
        <w:t>legislation an</w:t>
      </w:r>
      <w:r w:rsidRPr="00081209">
        <w:t>d regulations related to the security of medicinal cannabis</w:t>
      </w:r>
    </w:p>
    <w:p w:rsidR="00000000" w:rsidRPr="00081209" w:rsidP="00081209">
      <w:pPr>
        <w:pStyle w:val="ListBullet"/>
      </w:pPr>
      <w:r w:rsidRPr="00081209">
        <w:t>relationships:</w:t>
      </w:r>
    </w:p>
    <w:p w:rsidR="00000000" w:rsidRPr="00081209" w:rsidP="00081209">
      <w:pPr>
        <w:pStyle w:val="ListBullet2"/>
      </w:pPr>
      <w:r w:rsidRPr="00081209">
        <w:t>staff.</w:t>
      </w:r>
    </w:p>
    <w:p w:rsidR="00000000" w:rsidRPr="00081209" w:rsidP="00CB675C">
      <w:pPr>
        <w:pStyle w:val="BodyText"/>
      </w:pPr>
      <w:r w:rsidRPr="00081209">
        <w:t>Assessors of this unit must satisfy the requirements for assessors in applicable vocational education and training legislation, frameworks and/or standards.</w:t>
      </w:r>
    </w:p>
    <w:p w:rsidR="00000000" w:rsidRPr="00081209" w:rsidP="00081209">
      <w:pPr>
        <w:pStyle w:val="Heading1"/>
      </w:pPr>
      <w:bookmarkStart w:id="13" w:name="O_1156034"/>
      <w:bookmarkEnd w:id="13"/>
      <w:r w:rsidRPr="00081209">
        <w:t>Links</w:t>
      </w:r>
    </w:p>
    <w:p w:rsidR="00000000" w:rsidRPr="00081209" w:rsidP="00CB675C">
      <w:pPr>
        <w:pStyle w:val="BodyText"/>
      </w:pPr>
      <w:r w:rsidRPr="000812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4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209" w:rsidP="00081209"/>
    <w:sectPr w:rsidSect="000812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 w:rsidRPr="00CB675C" w:rsidP="00CB6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C" w:rsidP="0008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75C" w:rsidP="0008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675C" w:rsidP="000812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 w:rsidP="0008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75C">
      <w:t>Approved</w:t>
    </w:r>
    <w:r w:rsidR="00CB6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7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75C">
      <w:rPr>
        <w:noProof/>
      </w:rPr>
      <w:t>4</w:t>
    </w:r>
    <w:r>
      <w:rPr>
        <w:noProof/>
      </w:rPr>
      <w:fldChar w:fldCharType="end"/>
    </w:r>
  </w:p>
  <w:p w:rsidR="00081209" w:rsidP="0008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75C">
      <w:t>Skills Insight</w:t>
    </w:r>
    <w:r w:rsidR="00CB675C">
      <w:fldChar w:fldCharType="end"/>
    </w:r>
  </w:p>
  <w:p w:rsidR="00081209" w:rsidP="00081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209" w:rsidRPr="00CB675C" w:rsidP="00CB6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C" w:rsidRPr="002D2AF8" w:rsidP="0008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AHCMDC401 Apply security measures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75C" w:rsidP="000812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09" w:rsidRPr="002D2AF8" w:rsidP="0008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75C">
      <w:t>AHCMDC401 Apply security measures for medicinal cannabis</w:t>
    </w:r>
    <w:r w:rsidR="00CB6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75C">
      <w:rPr>
        <w:noProof/>
      </w:rPr>
      <w:t>2 March 2025</w:t>
    </w:r>
    <w:r>
      <w:fldChar w:fldCharType="end"/>
    </w:r>
  </w:p>
  <w:p w:rsidR="00081209" w:rsidP="00081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CE0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C47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E2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209"/>
  </w:style>
  <w:style w:type="character" w:customStyle="1" w:styleId="Heading1Char">
    <w:name w:val="Heading 1 Char"/>
    <w:basedOn w:val="DefaultParagraphFont"/>
    <w:link w:val="Heading1"/>
    <w:rsid w:val="00081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2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2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1209"/>
    <w:rPr>
      <w:i/>
    </w:rPr>
  </w:style>
  <w:style w:type="paragraph" w:customStyle="1" w:styleId="SuperHeading">
    <w:name w:val="SuperHeading"/>
    <w:basedOn w:val="Normal"/>
    <w:rsid w:val="00081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1209"/>
    <w:rPr>
      <w:b/>
    </w:rPr>
  </w:style>
  <w:style w:type="character" w:customStyle="1" w:styleId="Heading2Char">
    <w:name w:val="Heading 2 Char"/>
    <w:basedOn w:val="DefaultParagraphFont"/>
    <w:link w:val="Heading2"/>
    <w:rsid w:val="00081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209"/>
    <w:rPr>
      <w:b/>
      <w:spacing w:val="0"/>
    </w:rPr>
  </w:style>
  <w:style w:type="paragraph" w:customStyle="1" w:styleId="SuperTitle">
    <w:name w:val="SuperTitle"/>
    <w:basedOn w:val="Title"/>
    <w:rsid w:val="00081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1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209"/>
  </w:style>
  <w:style w:type="paragraph" w:styleId="TableofFigures">
    <w:name w:val="table of figures"/>
    <w:basedOn w:val="Normal"/>
    <w:next w:val="Normal"/>
    <w:semiHidden/>
    <w:rsid w:val="00081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209"/>
    <w:rPr>
      <w:rFonts w:ascii="Wingdings" w:hAnsi="Wingdings"/>
    </w:rPr>
  </w:style>
  <w:style w:type="paragraph" w:customStyle="1" w:styleId="TableHeading">
    <w:name w:val="Table Heading"/>
    <w:basedOn w:val="HeadingBase"/>
    <w:rsid w:val="00081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209"/>
    <w:rPr>
      <w:color w:val="0033CC"/>
      <w:u w:val="none"/>
    </w:rPr>
  </w:style>
  <w:style w:type="paragraph" w:customStyle="1" w:styleId="BodyTextRight">
    <w:name w:val="Body Text Right"/>
    <w:basedOn w:val="BodyText"/>
    <w:rsid w:val="00081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209"/>
    <w:rPr>
      <w:sz w:val="32"/>
    </w:rPr>
  </w:style>
  <w:style w:type="paragraph" w:customStyle="1" w:styleId="HeadingProcedure">
    <w:name w:val="Heading Procedure"/>
    <w:basedOn w:val="HeadingBase"/>
    <w:next w:val="Normal"/>
    <w:rsid w:val="00081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209"/>
    <w:pPr>
      <w:spacing w:before="60" w:after="60"/>
    </w:pPr>
  </w:style>
  <w:style w:type="paragraph" w:styleId="ListContinue">
    <w:name w:val="List Continue"/>
    <w:basedOn w:val="List"/>
    <w:rsid w:val="00081209"/>
    <w:pPr>
      <w:ind w:firstLine="0"/>
    </w:pPr>
  </w:style>
  <w:style w:type="paragraph" w:customStyle="1" w:styleId="ListNote">
    <w:name w:val="List Note"/>
    <w:basedOn w:val="List"/>
    <w:rsid w:val="00081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209"/>
    <w:rPr>
      <w:rFonts w:ascii="Courier New" w:hAnsi="Courier New"/>
    </w:rPr>
  </w:style>
  <w:style w:type="paragraph" w:customStyle="1" w:styleId="NoteBullet">
    <w:name w:val="Note Bullet"/>
    <w:basedOn w:val="Note"/>
    <w:rsid w:val="00081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209"/>
    <w:rPr>
      <w:b/>
      <w:smallCaps/>
    </w:rPr>
  </w:style>
  <w:style w:type="paragraph" w:customStyle="1" w:styleId="TableListNumber">
    <w:name w:val="Table List Number"/>
    <w:basedOn w:val="ListNumber"/>
    <w:rsid w:val="00081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209"/>
    <w:pPr>
      <w:numPr>
        <w:numId w:val="9"/>
      </w:numPr>
    </w:pPr>
  </w:style>
  <w:style w:type="paragraph" w:customStyle="1" w:styleId="ListAlpha2">
    <w:name w:val="List Alpha 2"/>
    <w:basedOn w:val="List2"/>
    <w:rsid w:val="00081209"/>
    <w:pPr>
      <w:numPr>
        <w:numId w:val="8"/>
      </w:numPr>
    </w:pPr>
  </w:style>
  <w:style w:type="paragraph" w:styleId="List2">
    <w:name w:val="List 2"/>
    <w:basedOn w:val="BodyText"/>
    <w:rsid w:val="00081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209"/>
    <w:pPr>
      <w:numPr>
        <w:numId w:val="4"/>
      </w:numPr>
    </w:pPr>
  </w:style>
  <w:style w:type="paragraph" w:styleId="ListContinue2">
    <w:name w:val="List Continue 2"/>
    <w:basedOn w:val="List2"/>
    <w:rsid w:val="00081209"/>
    <w:pPr>
      <w:ind w:firstLine="0"/>
    </w:pPr>
  </w:style>
  <w:style w:type="paragraph" w:styleId="ListContinue3">
    <w:name w:val="List Continue 3"/>
    <w:basedOn w:val="List3"/>
    <w:rsid w:val="00081209"/>
    <w:pPr>
      <w:ind w:left="1021" w:firstLine="0"/>
    </w:pPr>
  </w:style>
  <w:style w:type="paragraph" w:styleId="ListContinue4">
    <w:name w:val="List Continue 4"/>
    <w:basedOn w:val="List4"/>
    <w:rsid w:val="00081209"/>
    <w:pPr>
      <w:ind w:firstLine="0"/>
    </w:pPr>
  </w:style>
  <w:style w:type="paragraph" w:styleId="ListContinue5">
    <w:name w:val="List Continue 5"/>
    <w:basedOn w:val="List5"/>
    <w:rsid w:val="00081209"/>
    <w:pPr>
      <w:ind w:firstLine="0"/>
    </w:pPr>
  </w:style>
  <w:style w:type="paragraph" w:styleId="ListNumber3">
    <w:name w:val="List Number 3"/>
    <w:basedOn w:val="List3"/>
    <w:rsid w:val="00081209"/>
    <w:pPr>
      <w:numPr>
        <w:numId w:val="5"/>
      </w:numPr>
    </w:pPr>
  </w:style>
  <w:style w:type="paragraph" w:styleId="ListNumber4">
    <w:name w:val="List Number 4"/>
    <w:basedOn w:val="List4"/>
    <w:rsid w:val="00081209"/>
    <w:pPr>
      <w:numPr>
        <w:numId w:val="6"/>
      </w:numPr>
    </w:pPr>
  </w:style>
  <w:style w:type="paragraph" w:styleId="ListNumber5">
    <w:name w:val="List Number 5"/>
    <w:basedOn w:val="List5"/>
    <w:rsid w:val="00081209"/>
    <w:pPr>
      <w:numPr>
        <w:numId w:val="7"/>
      </w:numPr>
    </w:pPr>
  </w:style>
  <w:style w:type="paragraph" w:styleId="BlockText">
    <w:name w:val="Block Text"/>
    <w:basedOn w:val="Normal"/>
    <w:rsid w:val="00081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209"/>
    <w:rPr>
      <w:sz w:val="16"/>
      <w:vertAlign w:val="superscript"/>
    </w:rPr>
  </w:style>
  <w:style w:type="character" w:customStyle="1" w:styleId="Symbols">
    <w:name w:val="Symbols"/>
    <w:basedOn w:val="DefaultParagraphFont"/>
    <w:rsid w:val="00081209"/>
    <w:rPr>
      <w:rFonts w:ascii="Symbol" w:hAnsi="Symbol"/>
    </w:rPr>
  </w:style>
  <w:style w:type="character" w:customStyle="1" w:styleId="MenuOptions">
    <w:name w:val="Menu Options"/>
    <w:basedOn w:val="DefaultParagraphFont"/>
    <w:rsid w:val="00081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209"/>
    <w:rPr>
      <w:b/>
    </w:rPr>
  </w:style>
  <w:style w:type="character" w:customStyle="1" w:styleId="Underlined">
    <w:name w:val="Underlined"/>
    <w:basedOn w:val="DefaultParagraphFont"/>
    <w:rsid w:val="00081209"/>
    <w:rPr>
      <w:u w:val="single"/>
    </w:rPr>
  </w:style>
  <w:style w:type="paragraph" w:customStyle="1" w:styleId="TableBodyTextRight">
    <w:name w:val="Table Body Text Right"/>
    <w:basedOn w:val="TableBodyText"/>
    <w:rsid w:val="00081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209"/>
    <w:rPr>
      <w:sz w:val="18"/>
    </w:rPr>
  </w:style>
  <w:style w:type="paragraph" w:customStyle="1" w:styleId="BodySmallRight">
    <w:name w:val="Body Small Right"/>
    <w:basedOn w:val="BodyTextRight"/>
    <w:rsid w:val="00081209"/>
    <w:rPr>
      <w:sz w:val="18"/>
      <w:szCs w:val="18"/>
    </w:rPr>
  </w:style>
  <w:style w:type="paragraph" w:customStyle="1" w:styleId="MarginEdition">
    <w:name w:val="Margin Edition"/>
    <w:basedOn w:val="MarginNote"/>
    <w:rsid w:val="00081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209"/>
    <w:rPr>
      <w:sz w:val="2"/>
      <w:szCs w:val="2"/>
    </w:rPr>
  </w:style>
  <w:style w:type="character" w:customStyle="1" w:styleId="Small">
    <w:name w:val="Small"/>
    <w:basedOn w:val="DefaultParagraphFont"/>
    <w:rsid w:val="00081209"/>
    <w:rPr>
      <w:sz w:val="16"/>
    </w:rPr>
  </w:style>
  <w:style w:type="paragraph" w:customStyle="1" w:styleId="WideTable">
    <w:name w:val="Wide Table"/>
    <w:basedOn w:val="Normal"/>
    <w:rsid w:val="00081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209"/>
  </w:style>
  <w:style w:type="paragraph" w:styleId="Quote">
    <w:name w:val="Quote"/>
    <w:basedOn w:val="Heading1"/>
    <w:link w:val="QuoteChar"/>
    <w:qFormat/>
    <w:rsid w:val="00081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209"/>
    <w:pPr>
      <w:pageBreakBefore/>
    </w:pPr>
  </w:style>
  <w:style w:type="paragraph" w:customStyle="1" w:styleId="Border">
    <w:name w:val="Border"/>
    <w:basedOn w:val="Normal"/>
    <w:qFormat/>
    <w:rsid w:val="00081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209"/>
    <w:rPr>
      <w:u w:val="single"/>
    </w:rPr>
  </w:style>
  <w:style w:type="character" w:customStyle="1" w:styleId="BoldandItalics">
    <w:name w:val="Bold and Italics"/>
    <w:qFormat/>
    <w:rsid w:val="00081209"/>
    <w:rPr>
      <w:b/>
      <w:i/>
      <w:u w:val="none"/>
    </w:rPr>
  </w:style>
  <w:style w:type="paragraph" w:styleId="BalloonText">
    <w:name w:val="Balloon Text"/>
    <w:basedOn w:val="Normal"/>
    <w:link w:val="BalloonTextChar"/>
    <w:rsid w:val="0008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6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6005</Characters>
  <Application>Microsoft Office Word</Application>
  <DocSecurity>0</DocSecurity>
  <Lines>187</Lines>
  <Paragraphs>128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AHCMDC401 Apply security measures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