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7E6" w:rsidP="00E567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AHCMDC305 Undertake harvest and pre-processing of medicinal cannabis</w:t>
      </w:r>
      <w:r>
        <w:fldChar w:fldCharType="end"/>
      </w:r>
    </w:p>
    <w:p w:rsidR="00E567E6" w:rsidP="00E567E6">
      <w:pPr>
        <w:pStyle w:val="Version"/>
        <w:sectPr w:rsidSect="005C67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7B4" w:rsidP="005C67B4">
      <w:pPr>
        <w:pStyle w:val="SuperHeading"/>
      </w:pPr>
      <w:r w:rsidRPr="005C67B4">
        <w:t>AHCMDC305 Undertake harvest and pre-processing of medicinal cannabis</w:t>
      </w:r>
    </w:p>
    <w:p w:rsidR="00000000" w:rsidRPr="005C67B4" w:rsidP="005C67B4">
      <w:pPr>
        <w:pStyle w:val="Heading1"/>
      </w:pPr>
      <w:bookmarkStart w:id="1" w:name="O_1155877"/>
      <w:bookmarkEnd w:id="1"/>
      <w:r w:rsidRPr="005C67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6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Bold"/>
              <w:rPr>
                <w:lang w:val="en-NZ"/>
              </w:rPr>
            </w:pPr>
            <w:r w:rsidRPr="005C67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Bold"/>
              <w:rPr>
                <w:lang w:val="en-NZ"/>
              </w:rPr>
            </w:pPr>
            <w:r w:rsidRPr="005C67B4">
              <w:t>Comments</w:t>
            </w:r>
          </w:p>
        </w:tc>
      </w:tr>
      <w:tr w:rsidTr="005C6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7B4" w:rsidP="005C67B4">
            <w:pPr>
              <w:pStyle w:val="BodyText"/>
            </w:pPr>
            <w:r w:rsidRPr="005C67B4">
              <w:t>This version released with AHC Agriculture, Horticulture and Conservation and Land Management Training Package Version 6.0.</w:t>
            </w:r>
          </w:p>
        </w:tc>
      </w:tr>
    </w:tbl>
    <w:p w:rsidR="00000000" w:rsidRPr="005C67B4" w:rsidP="005C67B4">
      <w:pPr>
        <w:pStyle w:val="BodyText"/>
      </w:pPr>
    </w:p>
    <w:p w:rsidR="00000000" w:rsidRPr="005C67B4" w:rsidP="005C67B4">
      <w:pPr>
        <w:pStyle w:val="AllowPageBreak"/>
      </w:pPr>
    </w:p>
    <w:p w:rsidR="00000000" w:rsidRPr="005C67B4" w:rsidP="005C67B4">
      <w:pPr>
        <w:pStyle w:val="Heading1"/>
      </w:pPr>
      <w:bookmarkStart w:id="2" w:name="O_1155878"/>
      <w:bookmarkEnd w:id="2"/>
      <w:r w:rsidRPr="005C67B4">
        <w:t>Application</w:t>
      </w:r>
    </w:p>
    <w:p w:rsidR="00000000" w:rsidRPr="005C67B4" w:rsidP="00E567E6">
      <w:pPr>
        <w:pStyle w:val="BodyText"/>
      </w:pPr>
      <w:r w:rsidRPr="005C67B4">
        <w:t>This unit of competency describes the skills and knowledge required to carry out harvest and pre-pr</w:t>
      </w:r>
      <w:r w:rsidRPr="005C67B4">
        <w:t>ocessing processes for medicinal cannabis according to the harvest and pre-processing plan. It requires the ability to prepare for harvesting and pre-processing activities, assess readiness of medicinal cannabis for harvest, monitor and adjust environmenta</w:t>
      </w:r>
      <w:r w:rsidRPr="005C67B4">
        <w:t>l climate conditions, dispose of plant material waste, and maintain recording and reporting requirements according to regulatory and quality requirements.</w:t>
      </w:r>
    </w:p>
    <w:p w:rsidR="00000000" w:rsidRPr="005C67B4" w:rsidP="00E567E6">
      <w:pPr>
        <w:pStyle w:val="BodyText"/>
      </w:pPr>
      <w:r w:rsidRPr="005C67B4">
        <w:t>The unit applies to individuals who are skilled in carrying out harvest and pre-processing operations</w:t>
      </w:r>
      <w:r w:rsidRPr="005C67B4">
        <w:t xml:space="preserve"> on a licensed medicinal cannabis production site. They may work independently or as part of a team.</w:t>
      </w:r>
    </w:p>
    <w:p w:rsidR="00000000" w:rsidRPr="005C67B4" w:rsidP="00E567E6">
      <w:pPr>
        <w:pStyle w:val="BodyText"/>
      </w:pPr>
      <w:r w:rsidRPr="005C67B4">
        <w:t xml:space="preserve">No licensing, regulatory or certification requirements apply to this unit at the time of publication. </w:t>
      </w:r>
    </w:p>
    <w:p w:rsidR="00000000" w:rsidRPr="005C67B4" w:rsidP="005C67B4">
      <w:pPr>
        <w:pStyle w:val="Heading1"/>
      </w:pPr>
      <w:bookmarkStart w:id="3" w:name="O_1155879"/>
      <w:bookmarkEnd w:id="3"/>
      <w:r w:rsidRPr="005C67B4">
        <w:t>Pre-requisite Unit</w:t>
      </w:r>
    </w:p>
    <w:p w:rsidR="00000000" w:rsidRPr="005C67B4" w:rsidP="00E567E6">
      <w:pPr>
        <w:pStyle w:val="BodyText"/>
      </w:pPr>
      <w:r w:rsidRPr="005C67B4">
        <w:t>Nil</w:t>
      </w:r>
    </w:p>
    <w:p w:rsidR="00000000" w:rsidRPr="005C67B4" w:rsidP="005C67B4">
      <w:pPr>
        <w:pStyle w:val="Heading1"/>
      </w:pPr>
      <w:bookmarkStart w:id="4" w:name="O_1155881"/>
      <w:bookmarkEnd w:id="4"/>
      <w:r w:rsidRPr="005C67B4">
        <w:t>Unit Sector</w:t>
      </w:r>
    </w:p>
    <w:p w:rsidR="00000000" w:rsidRPr="005C67B4" w:rsidP="00E567E6">
      <w:pPr>
        <w:pStyle w:val="BodyText"/>
      </w:pPr>
      <w:r w:rsidRPr="005C67B4">
        <w:t>Medicinal Cannabis (MDC)</w:t>
      </w:r>
    </w:p>
    <w:p w:rsidR="00000000" w:rsidRPr="005C67B4" w:rsidP="005C67B4">
      <w:pPr>
        <w:pStyle w:val="Heading1"/>
      </w:pPr>
      <w:bookmarkStart w:id="5" w:name="O_1155882"/>
      <w:bookmarkEnd w:id="5"/>
      <w:r w:rsidRPr="005C67B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67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Bold"/>
              <w:rPr>
                <w:lang w:val="en-NZ"/>
              </w:rPr>
            </w:pPr>
            <w:r w:rsidRPr="005C67B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Bold"/>
              <w:rPr>
                <w:lang w:val="en-NZ"/>
              </w:rPr>
            </w:pPr>
            <w:r w:rsidRPr="005C67B4">
              <w:t>Performance Criteria</w:t>
            </w:r>
          </w:p>
        </w:tc>
      </w:tr>
      <w:tr w:rsidTr="00E567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7B4" w:rsidP="005C67B4">
            <w:pPr>
              <w:pStyle w:val="BodyText"/>
            </w:pPr>
            <w:r w:rsidRPr="005C67B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67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 xml:space="preserve">1. Prepare for harvest and pre-processing of </w:t>
            </w:r>
            <w:r w:rsidRPr="005C67B4">
              <w:t>medicinal cannabis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7B4" w:rsidP="005C67B4">
            <w:pPr>
              <w:pStyle w:val="BodyText"/>
            </w:pPr>
            <w:r w:rsidRPr="005C67B4">
              <w:t>1.1 Confirm harvest and pre-processing plans and specifications with supervisor</w:t>
            </w:r>
          </w:p>
          <w:p w:rsidR="00000000" w:rsidRPr="005C67B4" w:rsidP="005C67B4">
            <w:pPr>
              <w:pStyle w:val="BodyText"/>
            </w:pPr>
            <w:r w:rsidRPr="005C67B4">
              <w:t>1.2 Identify he</w:t>
            </w:r>
            <w:r w:rsidRPr="005C67B4">
              <w:t>alth and safety hazards, assess risks and implement control measures</w:t>
            </w:r>
          </w:p>
          <w:p w:rsidR="00000000" w:rsidRPr="005C67B4" w:rsidP="005C67B4">
            <w:pPr>
              <w:pStyle w:val="BodyText"/>
            </w:pPr>
            <w:r w:rsidRPr="005C67B4">
              <w:t>1.3 Prepare self and required approved materials, tools and equipment, including personal protective equipment, according to hygiene and sanitation and health and safety procedures</w:t>
            </w:r>
          </w:p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>1.4 Ch</w:t>
            </w:r>
            <w:r w:rsidRPr="005C67B4">
              <w:t>eck work area is clean and free of waste on entering secured area</w:t>
            </w:r>
          </w:p>
        </w:tc>
      </w:tr>
      <w:tr w:rsidTr="00E567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>2. Harvest medicinal cannabis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7B4" w:rsidP="005C67B4">
            <w:pPr>
              <w:pStyle w:val="BodyText"/>
            </w:pPr>
            <w:r w:rsidRPr="005C67B4">
              <w:t>2.1 Check and record weights and quantities of plants to be harvested against specifications</w:t>
            </w:r>
          </w:p>
          <w:p w:rsidR="00000000" w:rsidRPr="005C67B4" w:rsidP="005C67B4">
            <w:pPr>
              <w:pStyle w:val="BodyText"/>
            </w:pPr>
            <w:r w:rsidRPr="005C67B4">
              <w:t>2.2 Check plant health prior to commencing harvesting tasks, including any signs of disease or pests, and report abnormalities or presence of disease or pests</w:t>
            </w:r>
          </w:p>
          <w:p w:rsidR="00000000" w:rsidRPr="005C67B4" w:rsidP="005C67B4">
            <w:pPr>
              <w:pStyle w:val="BodyText"/>
            </w:pPr>
            <w:r w:rsidRPr="005C67B4">
              <w:t>2.3 Check climate control, including temperature, humidity and airflow levels, according to speci</w:t>
            </w:r>
            <w:r w:rsidRPr="005C67B4">
              <w:t>fications and adjust as required</w:t>
            </w:r>
          </w:p>
          <w:p w:rsidR="00000000" w:rsidRPr="005C67B4" w:rsidP="005C67B4">
            <w:pPr>
              <w:pStyle w:val="BodyText"/>
            </w:pPr>
            <w:r w:rsidRPr="005C67B4">
              <w:t>2.4 Cut flowering stems and place in harvest containers according to specifications and workplace procedures</w:t>
            </w:r>
          </w:p>
          <w:p w:rsidR="00000000" w:rsidRPr="005C67B4" w:rsidP="005C67B4">
            <w:pPr>
              <w:pStyle w:val="BodyText"/>
            </w:pPr>
            <w:r w:rsidRPr="005C67B4">
              <w:t>2.5 Handle harvested stems in a way that minimises damage to flower and avoids contact with growing media</w:t>
            </w:r>
          </w:p>
          <w:p w:rsidR="00000000" w:rsidRPr="005C67B4" w:rsidP="005C67B4">
            <w:pPr>
              <w:pStyle w:val="BodyText"/>
            </w:pPr>
            <w:r w:rsidRPr="005C67B4">
              <w:t>2.6 Calc</w:t>
            </w:r>
            <w:r w:rsidRPr="005C67B4">
              <w:t>ulate weight of harvest stems and transfer to the drying room using safe practices and according to entry and exiting procedures</w:t>
            </w:r>
          </w:p>
          <w:p w:rsidR="00000000" w:rsidRPr="005C67B4" w:rsidP="005C67B4">
            <w:pPr>
              <w:pStyle w:val="BodyText"/>
            </w:pPr>
            <w:r w:rsidRPr="005C67B4">
              <w:t>2.7 Remove remaining plant material from growing media and dispose of according to workplace and regulatory requirements</w:t>
            </w:r>
          </w:p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>2.8 Re</w:t>
            </w:r>
            <w:r w:rsidRPr="005C67B4">
              <w:t>cord required data and observations according to workplace quality procedures, including any deviations in recorded quantities and weights</w:t>
            </w:r>
          </w:p>
        </w:tc>
      </w:tr>
      <w:tr w:rsidTr="00E567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>3. Pre-process medicinal cannabis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7B4" w:rsidP="005C67B4">
            <w:pPr>
              <w:pStyle w:val="BodyText"/>
            </w:pPr>
            <w:r w:rsidRPr="005C67B4">
              <w:t>3.1 Comply with entry and exit procedures when moving in and out of the drying roo</w:t>
            </w:r>
            <w:r w:rsidRPr="005C67B4">
              <w:t>m according to workplace and quality requirements</w:t>
            </w:r>
          </w:p>
          <w:p w:rsidR="00000000" w:rsidRPr="005C67B4" w:rsidP="005C67B4">
            <w:pPr>
              <w:pStyle w:val="BodyText"/>
            </w:pPr>
            <w:r w:rsidRPr="005C67B4">
              <w:t xml:space="preserve">3.2 Apply personal hygiene and equipment sanitation procedures </w:t>
            </w:r>
          </w:p>
          <w:p w:rsidR="00000000" w:rsidRPr="005C67B4" w:rsidP="005C67B4">
            <w:pPr>
              <w:pStyle w:val="BodyText"/>
            </w:pPr>
            <w:r w:rsidRPr="005C67B4">
              <w:t>3.3 Check climate control, including temperature, humidity and airflow levels, according to specifications and adjust as required</w:t>
            </w:r>
          </w:p>
          <w:p w:rsidR="00000000" w:rsidRPr="005C67B4" w:rsidP="005C67B4">
            <w:pPr>
              <w:pStyle w:val="BodyText"/>
            </w:pPr>
            <w:r w:rsidRPr="005C67B4">
              <w:t xml:space="preserve">3.4 De-stem </w:t>
            </w:r>
            <w:r w:rsidRPr="005C67B4">
              <w:t xml:space="preserve">flower using required equipment according to specifications and safe practices </w:t>
            </w:r>
          </w:p>
          <w:p w:rsidR="00000000" w:rsidRPr="005C67B4" w:rsidP="005C67B4">
            <w:pPr>
              <w:pStyle w:val="BodyText"/>
            </w:pPr>
            <w:r w:rsidRPr="005C67B4">
              <w:t>3.5 Dry remaining stems and flowers according to specifications and required climate conditions</w:t>
            </w:r>
          </w:p>
          <w:p w:rsidR="00000000" w:rsidRPr="005C67B4" w:rsidP="005C67B4">
            <w:pPr>
              <w:pStyle w:val="BodyText"/>
            </w:pPr>
            <w:r w:rsidRPr="005C67B4">
              <w:t>3.6 Apply milling process for extraction as required</w:t>
            </w:r>
          </w:p>
          <w:p w:rsidR="00000000" w:rsidRPr="005C67B4" w:rsidP="005C67B4">
            <w:pPr>
              <w:pStyle w:val="BodyText"/>
            </w:pPr>
            <w:r w:rsidRPr="005C67B4">
              <w:t>3.7 Remove and dispose of p</w:t>
            </w:r>
            <w:r w:rsidRPr="005C67B4">
              <w:t>lant material waste according to workplace and regulatory requirements</w:t>
            </w:r>
          </w:p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>3.8 Record required data and observations according to workplace</w:t>
            </w:r>
            <w:r w:rsidRPr="005C67B4">
              <w:rPr>
                <w:rStyle w:val="SpecialBold"/>
              </w:rPr>
              <w:t xml:space="preserve"> </w:t>
            </w:r>
            <w:r w:rsidRPr="005C67B4">
              <w:t>quality procedures, including any deviations in recorded quantities and weights</w:t>
            </w:r>
          </w:p>
        </w:tc>
      </w:tr>
      <w:tr w:rsidTr="00E567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>4. Pack and store medicinal cannabis pr</w:t>
            </w:r>
            <w:r w:rsidRPr="005C67B4">
              <w:t>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7B4" w:rsidP="005C67B4">
            <w:pPr>
              <w:pStyle w:val="BodyText"/>
            </w:pPr>
            <w:r w:rsidRPr="005C67B4">
              <w:t>4.1 Label and pack product according to specifications and workplace and regulatory requirements</w:t>
            </w:r>
          </w:p>
          <w:p w:rsidR="00000000" w:rsidRPr="005C67B4" w:rsidP="005C67B4">
            <w:pPr>
              <w:pStyle w:val="BodyText"/>
            </w:pPr>
            <w:r w:rsidRPr="005C67B4">
              <w:t>4.2 Store product safely and securely in required climate conditions until ready for distribution</w:t>
            </w:r>
          </w:p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>4.3 Record required data and observations,</w:t>
            </w:r>
            <w:r w:rsidRPr="005C67B4">
              <w:t xml:space="preserve"> including reports for compliance according to workplace procedures</w:t>
            </w:r>
          </w:p>
        </w:tc>
      </w:tr>
      <w:tr w:rsidTr="00E567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>5. Complete post harvest and pre-processing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7B4" w:rsidP="005C67B4">
            <w:pPr>
              <w:pStyle w:val="BodyText"/>
            </w:pPr>
            <w:r w:rsidRPr="005C67B4">
              <w:t>5.1 Check work areas are clean and sanitised before safely leaving secured areas</w:t>
            </w:r>
          </w:p>
          <w:p w:rsidR="00000000" w:rsidRPr="005C67B4" w:rsidP="005C67B4">
            <w:pPr>
              <w:pStyle w:val="BodyText"/>
            </w:pPr>
            <w:r w:rsidRPr="005C67B4">
              <w:t>5.2 Check material waste is safely disposed of acco</w:t>
            </w:r>
            <w:r w:rsidRPr="005C67B4">
              <w:t>rding to workplace and regulatory requirements</w:t>
            </w:r>
          </w:p>
          <w:p w:rsidR="00000000" w:rsidRPr="005C67B4" w:rsidP="005C67B4">
            <w:pPr>
              <w:pStyle w:val="BodyText"/>
            </w:pPr>
            <w:r w:rsidRPr="005C67B4">
              <w:t>5.3 Record and report on harvest and pre-processing activities, including any non-compliance or potential problems</w:t>
            </w:r>
          </w:p>
        </w:tc>
      </w:tr>
    </w:tbl>
    <w:p w:rsidR="00000000" w:rsidRPr="005C67B4" w:rsidP="005C67B4">
      <w:pPr>
        <w:pStyle w:val="BodyText"/>
      </w:pPr>
    </w:p>
    <w:p w:rsidR="00000000" w:rsidRPr="005C67B4" w:rsidP="005C67B4">
      <w:pPr>
        <w:pStyle w:val="AllowPageBreak"/>
      </w:pPr>
    </w:p>
    <w:p w:rsidR="00000000" w:rsidRPr="005C67B4" w:rsidP="005C67B4">
      <w:pPr>
        <w:pStyle w:val="Heading1"/>
      </w:pPr>
      <w:bookmarkStart w:id="6" w:name="O_1155883"/>
      <w:bookmarkEnd w:id="6"/>
      <w:r w:rsidRPr="005C67B4">
        <w:t>Foundation Skills</w:t>
      </w:r>
    </w:p>
    <w:p w:rsidR="00000000" w:rsidRPr="00E567E6" w:rsidP="00E567E6">
      <w:pPr>
        <w:pStyle w:val="BodyText"/>
        <w:rPr>
          <w:i/>
        </w:rPr>
      </w:pPr>
      <w:r w:rsidRPr="00E567E6">
        <w:rPr>
          <w:rStyle w:val="Emphasis"/>
        </w:rPr>
        <w:t>This section describes those language, literacy, numera</w:t>
      </w:r>
      <w:r w:rsidRPr="00E567E6">
        <w:rPr>
          <w:rStyle w:val="Emphasis"/>
        </w:rPr>
        <w:t>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6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Bold"/>
              <w:rPr>
                <w:lang w:val="en-NZ"/>
              </w:rPr>
            </w:pPr>
            <w:r w:rsidRPr="005C67B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Bold"/>
              <w:rPr>
                <w:lang w:val="en-NZ"/>
              </w:rPr>
            </w:pPr>
            <w:r w:rsidRPr="005C67B4">
              <w:t>Description</w:t>
            </w:r>
          </w:p>
        </w:tc>
      </w:tr>
      <w:tr w:rsidTr="005C6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ListBullet"/>
              <w:rPr>
                <w:lang w:val="en-NZ"/>
              </w:rPr>
            </w:pPr>
            <w:r w:rsidRPr="005C67B4">
              <w:t>Interpret textual and numerical information from a range of sources to identify relevant information about harvest and pre-processing requirements, workplace procedures and regulatory requirements</w:t>
            </w:r>
          </w:p>
        </w:tc>
      </w:tr>
      <w:tr w:rsidTr="005C6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ListBullet"/>
              <w:rPr>
                <w:lang w:val="en-NZ"/>
              </w:rPr>
            </w:pPr>
            <w:r w:rsidRPr="005C67B4">
              <w:t>Use clear language and industry terminology to co</w:t>
            </w:r>
            <w:r w:rsidRPr="005C67B4">
              <w:t>mplete workplace records and reports and labels on products</w:t>
            </w:r>
          </w:p>
        </w:tc>
      </w:tr>
      <w:tr w:rsidTr="005C6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ListBullet"/>
              <w:rPr>
                <w:lang w:val="en-NZ"/>
              </w:rPr>
            </w:pPr>
            <w:r w:rsidRPr="005C67B4">
              <w:t>Use clear language and industry terminology to report on harvest and pre-processing activities</w:t>
            </w:r>
          </w:p>
        </w:tc>
      </w:tr>
      <w:tr w:rsidTr="005C6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7B4" w:rsidP="005C67B4">
            <w:pPr>
              <w:pStyle w:val="ListBullet"/>
            </w:pPr>
            <w:r w:rsidRPr="005C67B4">
              <w:t>Interpret numerical data from testing and climate control gauges, and make adjustments</w:t>
            </w:r>
          </w:p>
        </w:tc>
      </w:tr>
    </w:tbl>
    <w:p w:rsidR="00000000" w:rsidRPr="005C67B4" w:rsidP="005C67B4">
      <w:pPr>
        <w:pStyle w:val="BodyText"/>
      </w:pPr>
    </w:p>
    <w:p w:rsidR="00000000" w:rsidRPr="005C67B4" w:rsidP="005C67B4">
      <w:pPr>
        <w:pStyle w:val="AllowPageBreak"/>
      </w:pPr>
    </w:p>
    <w:p w:rsidR="00000000" w:rsidRPr="005C67B4" w:rsidP="005C67B4">
      <w:pPr>
        <w:pStyle w:val="Heading1"/>
      </w:pPr>
      <w:bookmarkStart w:id="7" w:name="O_1155885"/>
      <w:bookmarkEnd w:id="7"/>
      <w:r w:rsidRPr="005C67B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C6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Bold"/>
              <w:rPr>
                <w:lang w:val="en-NZ"/>
              </w:rPr>
            </w:pPr>
            <w:r w:rsidRPr="005C67B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Bold"/>
              <w:rPr>
                <w:lang w:val="en-NZ"/>
              </w:rPr>
            </w:pPr>
            <w:r w:rsidRPr="005C67B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Bold"/>
              <w:rPr>
                <w:lang w:val="en-NZ"/>
              </w:rPr>
            </w:pPr>
            <w:r w:rsidRPr="005C67B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Bold"/>
              <w:rPr>
                <w:lang w:val="en-NZ"/>
              </w:rPr>
            </w:pPr>
            <w:r w:rsidRPr="005C67B4">
              <w:t>Equivalence status</w:t>
            </w:r>
          </w:p>
        </w:tc>
      </w:tr>
      <w:tr w:rsidTr="005C6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>AHCMDC305 Undertake harvest and pre-processing of medicinal cannabis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B4">
            <w:pPr>
              <w:pStyle w:val="BodyText"/>
              <w:rPr>
                <w:lang w:val="en-NZ"/>
              </w:rPr>
            </w:pPr>
            <w:r w:rsidRPr="005C67B4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7B4" w:rsidP="005C67B4">
            <w:pPr>
              <w:pStyle w:val="BodyText"/>
            </w:pPr>
            <w:r w:rsidRPr="005C67B4">
              <w:t>Newly created</w:t>
            </w:r>
          </w:p>
        </w:tc>
      </w:tr>
    </w:tbl>
    <w:p w:rsidR="00000000" w:rsidRPr="005C67B4" w:rsidP="005C67B4">
      <w:pPr>
        <w:pStyle w:val="BodyText"/>
      </w:pPr>
    </w:p>
    <w:p w:rsidR="00000000" w:rsidRPr="005C67B4" w:rsidP="005C67B4">
      <w:pPr>
        <w:pStyle w:val="AllowPageBreak"/>
      </w:pPr>
    </w:p>
    <w:p w:rsidR="00000000" w:rsidRPr="005C67B4" w:rsidP="005C67B4">
      <w:pPr>
        <w:pStyle w:val="Heading1"/>
      </w:pPr>
      <w:bookmarkStart w:id="8" w:name="O_1155892"/>
      <w:bookmarkEnd w:id="8"/>
      <w:r w:rsidRPr="005C67B4">
        <w:t>Links</w:t>
      </w:r>
    </w:p>
    <w:p w:rsidR="00000000" w:rsidRPr="005C67B4" w:rsidP="00E567E6">
      <w:pPr>
        <w:pStyle w:val="BodyText"/>
      </w:pPr>
      <w:r w:rsidRPr="005C67B4">
        <w:t>Companion Volumes, including Implementation Gui</w:t>
      </w:r>
      <w:r w:rsidRPr="005C67B4">
        <w:t xml:space="preserve">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52E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67B4" w:rsidP="005C67B4"/>
    <w:sectPr w:rsidSect="005C67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B4" w:rsidRPr="00E567E6" w:rsidP="00E567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E6" w:rsidP="005C67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67E6" w:rsidP="005C67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67E6" w:rsidP="005C67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7B4" w:rsidRPr="00E567E6" w:rsidP="00E567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E6" w:rsidRPr="002D2AF8" w:rsidP="005C67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AHCMDC305 Undertake harvest and pre-processing of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567E6" w:rsidP="005C67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7AF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F23D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7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7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7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7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7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7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7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7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7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7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7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7B4"/>
  </w:style>
  <w:style w:type="character" w:customStyle="1" w:styleId="Heading1Char">
    <w:name w:val="Heading 1 Char"/>
    <w:basedOn w:val="DefaultParagraphFont"/>
    <w:link w:val="Heading1"/>
    <w:rsid w:val="005C67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7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7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7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7B4"/>
    <w:rPr>
      <w:b/>
      <w:spacing w:val="0"/>
    </w:rPr>
  </w:style>
  <w:style w:type="character" w:styleId="Emphasis">
    <w:name w:val="Emphasis"/>
    <w:basedOn w:val="DefaultParagraphFont"/>
    <w:qFormat/>
    <w:rsid w:val="005C67B4"/>
    <w:rPr>
      <w:i/>
    </w:rPr>
  </w:style>
  <w:style w:type="paragraph" w:customStyle="1" w:styleId="SuperHeading">
    <w:name w:val="SuperHeading"/>
    <w:basedOn w:val="Normal"/>
    <w:rsid w:val="005C67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7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67B4"/>
    <w:rPr>
      <w:b/>
    </w:rPr>
  </w:style>
  <w:style w:type="character" w:customStyle="1" w:styleId="Heading2Char">
    <w:name w:val="Heading 2 Char"/>
    <w:basedOn w:val="DefaultParagraphFont"/>
    <w:link w:val="Heading2"/>
    <w:rsid w:val="005C67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7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7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7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7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7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7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7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7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7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7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7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7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7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7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7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7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7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7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7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7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7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7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7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7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7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7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7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7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67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7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7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7B4"/>
  </w:style>
  <w:style w:type="paragraph" w:styleId="TableofFigures">
    <w:name w:val="table of figures"/>
    <w:basedOn w:val="Normal"/>
    <w:next w:val="Normal"/>
    <w:semiHidden/>
    <w:rsid w:val="005C67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7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67B4"/>
    <w:rPr>
      <w:rFonts w:ascii="Wingdings" w:hAnsi="Wingdings"/>
    </w:rPr>
  </w:style>
  <w:style w:type="paragraph" w:customStyle="1" w:styleId="TableHeading">
    <w:name w:val="Table Heading"/>
    <w:basedOn w:val="HeadingBase"/>
    <w:rsid w:val="005C67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7B4"/>
    <w:rPr>
      <w:color w:val="0033CC"/>
      <w:u w:val="none"/>
    </w:rPr>
  </w:style>
  <w:style w:type="paragraph" w:customStyle="1" w:styleId="BodyTextRight">
    <w:name w:val="Body Text Right"/>
    <w:basedOn w:val="BodyText"/>
    <w:rsid w:val="005C67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7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7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7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7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7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7B4"/>
    <w:rPr>
      <w:sz w:val="32"/>
    </w:rPr>
  </w:style>
  <w:style w:type="paragraph" w:customStyle="1" w:styleId="HeadingProcedure">
    <w:name w:val="Heading Procedure"/>
    <w:basedOn w:val="HeadingBase"/>
    <w:next w:val="Normal"/>
    <w:rsid w:val="005C67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7B4"/>
    <w:pPr>
      <w:spacing w:before="60" w:after="60"/>
    </w:pPr>
  </w:style>
  <w:style w:type="paragraph" w:styleId="ListContinue">
    <w:name w:val="List Continue"/>
    <w:basedOn w:val="List"/>
    <w:rsid w:val="005C67B4"/>
    <w:pPr>
      <w:ind w:firstLine="0"/>
    </w:pPr>
  </w:style>
  <w:style w:type="paragraph" w:customStyle="1" w:styleId="ListNote">
    <w:name w:val="List Note"/>
    <w:basedOn w:val="List"/>
    <w:rsid w:val="005C67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7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7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7B4"/>
    <w:rPr>
      <w:rFonts w:ascii="Courier New" w:hAnsi="Courier New"/>
    </w:rPr>
  </w:style>
  <w:style w:type="paragraph" w:customStyle="1" w:styleId="NoteBullet">
    <w:name w:val="Note Bullet"/>
    <w:basedOn w:val="Note"/>
    <w:rsid w:val="005C67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7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7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7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7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67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7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7B4"/>
    <w:rPr>
      <w:b/>
      <w:smallCaps/>
    </w:rPr>
  </w:style>
  <w:style w:type="paragraph" w:customStyle="1" w:styleId="TableListNumber">
    <w:name w:val="Table List Number"/>
    <w:basedOn w:val="ListNumber"/>
    <w:rsid w:val="005C67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7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7B4"/>
    <w:pPr>
      <w:numPr>
        <w:numId w:val="8"/>
      </w:numPr>
    </w:pPr>
  </w:style>
  <w:style w:type="paragraph" w:customStyle="1" w:styleId="ListAlpha2">
    <w:name w:val="List Alpha 2"/>
    <w:basedOn w:val="List2"/>
    <w:rsid w:val="005C67B4"/>
    <w:pPr>
      <w:numPr>
        <w:numId w:val="7"/>
      </w:numPr>
    </w:pPr>
  </w:style>
  <w:style w:type="paragraph" w:styleId="List2">
    <w:name w:val="List 2"/>
    <w:basedOn w:val="BodyText"/>
    <w:rsid w:val="005C67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7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7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7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7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7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67B4"/>
    <w:pPr>
      <w:numPr>
        <w:numId w:val="3"/>
      </w:numPr>
    </w:pPr>
  </w:style>
  <w:style w:type="paragraph" w:styleId="ListContinue2">
    <w:name w:val="List Continue 2"/>
    <w:basedOn w:val="List2"/>
    <w:rsid w:val="005C67B4"/>
    <w:pPr>
      <w:ind w:firstLine="0"/>
    </w:pPr>
  </w:style>
  <w:style w:type="paragraph" w:styleId="ListContinue3">
    <w:name w:val="List Continue 3"/>
    <w:basedOn w:val="List3"/>
    <w:rsid w:val="005C67B4"/>
    <w:pPr>
      <w:ind w:left="1021" w:firstLine="0"/>
    </w:pPr>
  </w:style>
  <w:style w:type="paragraph" w:styleId="ListContinue4">
    <w:name w:val="List Continue 4"/>
    <w:basedOn w:val="List4"/>
    <w:rsid w:val="005C67B4"/>
    <w:pPr>
      <w:ind w:firstLine="0"/>
    </w:pPr>
  </w:style>
  <w:style w:type="paragraph" w:styleId="ListContinue5">
    <w:name w:val="List Continue 5"/>
    <w:basedOn w:val="List5"/>
    <w:rsid w:val="005C67B4"/>
    <w:pPr>
      <w:ind w:firstLine="0"/>
    </w:pPr>
  </w:style>
  <w:style w:type="paragraph" w:styleId="ListNumber3">
    <w:name w:val="List Number 3"/>
    <w:basedOn w:val="List3"/>
    <w:rsid w:val="005C67B4"/>
    <w:pPr>
      <w:numPr>
        <w:numId w:val="4"/>
      </w:numPr>
    </w:pPr>
  </w:style>
  <w:style w:type="paragraph" w:styleId="ListNumber4">
    <w:name w:val="List Number 4"/>
    <w:basedOn w:val="List4"/>
    <w:rsid w:val="005C67B4"/>
    <w:pPr>
      <w:numPr>
        <w:numId w:val="5"/>
      </w:numPr>
    </w:pPr>
  </w:style>
  <w:style w:type="paragraph" w:styleId="ListNumber5">
    <w:name w:val="List Number 5"/>
    <w:basedOn w:val="List5"/>
    <w:rsid w:val="005C67B4"/>
    <w:pPr>
      <w:numPr>
        <w:numId w:val="6"/>
      </w:numPr>
    </w:pPr>
  </w:style>
  <w:style w:type="paragraph" w:styleId="BlockText">
    <w:name w:val="Block Text"/>
    <w:basedOn w:val="Normal"/>
    <w:rsid w:val="005C67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7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7B4"/>
    <w:rPr>
      <w:sz w:val="16"/>
      <w:vertAlign w:val="superscript"/>
    </w:rPr>
  </w:style>
  <w:style w:type="character" w:customStyle="1" w:styleId="Symbols">
    <w:name w:val="Symbols"/>
    <w:basedOn w:val="DefaultParagraphFont"/>
    <w:rsid w:val="005C67B4"/>
    <w:rPr>
      <w:rFonts w:ascii="Symbol" w:hAnsi="Symbol"/>
    </w:rPr>
  </w:style>
  <w:style w:type="character" w:customStyle="1" w:styleId="MenuOptions">
    <w:name w:val="Menu Options"/>
    <w:basedOn w:val="DefaultParagraphFont"/>
    <w:rsid w:val="005C67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7B4"/>
    <w:rPr>
      <w:b/>
    </w:rPr>
  </w:style>
  <w:style w:type="character" w:customStyle="1" w:styleId="Underlined">
    <w:name w:val="Underlined"/>
    <w:basedOn w:val="DefaultParagraphFont"/>
    <w:rsid w:val="005C67B4"/>
    <w:rPr>
      <w:u w:val="single"/>
    </w:rPr>
  </w:style>
  <w:style w:type="paragraph" w:customStyle="1" w:styleId="TableBodyTextRight">
    <w:name w:val="Table Body Text Right"/>
    <w:basedOn w:val="TableBodyText"/>
    <w:rsid w:val="005C67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7B4"/>
    <w:rPr>
      <w:sz w:val="18"/>
    </w:rPr>
  </w:style>
  <w:style w:type="paragraph" w:customStyle="1" w:styleId="BodySmallRight">
    <w:name w:val="Body Small Right"/>
    <w:basedOn w:val="BodyTextRight"/>
    <w:rsid w:val="005C67B4"/>
    <w:rPr>
      <w:sz w:val="18"/>
      <w:szCs w:val="18"/>
    </w:rPr>
  </w:style>
  <w:style w:type="paragraph" w:customStyle="1" w:styleId="MarginEdition">
    <w:name w:val="Margin Edition"/>
    <w:basedOn w:val="MarginNote"/>
    <w:rsid w:val="005C67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7B4"/>
    <w:rPr>
      <w:sz w:val="2"/>
      <w:szCs w:val="2"/>
    </w:rPr>
  </w:style>
  <w:style w:type="character" w:customStyle="1" w:styleId="Small">
    <w:name w:val="Small"/>
    <w:basedOn w:val="DefaultParagraphFont"/>
    <w:rsid w:val="005C67B4"/>
    <w:rPr>
      <w:sz w:val="16"/>
    </w:rPr>
  </w:style>
  <w:style w:type="paragraph" w:customStyle="1" w:styleId="WideTable">
    <w:name w:val="Wide Table"/>
    <w:basedOn w:val="Normal"/>
    <w:rsid w:val="005C67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7B4"/>
  </w:style>
  <w:style w:type="paragraph" w:styleId="Quote">
    <w:name w:val="Quote"/>
    <w:basedOn w:val="Heading1"/>
    <w:link w:val="QuoteChar"/>
    <w:qFormat/>
    <w:rsid w:val="005C67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7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7B4"/>
    <w:pPr>
      <w:pageBreakBefore/>
    </w:pPr>
  </w:style>
  <w:style w:type="paragraph" w:customStyle="1" w:styleId="Border">
    <w:name w:val="Border"/>
    <w:basedOn w:val="Normal"/>
    <w:qFormat/>
    <w:rsid w:val="005C67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7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7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7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7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7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7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7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7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7B4"/>
    <w:rPr>
      <w:u w:val="single"/>
    </w:rPr>
  </w:style>
  <w:style w:type="character" w:customStyle="1" w:styleId="BoldandItalics">
    <w:name w:val="Bold and Italics"/>
    <w:qFormat/>
    <w:rsid w:val="005C67B4"/>
    <w:rPr>
      <w:b/>
      <w:i/>
      <w:u w:val="none"/>
    </w:rPr>
  </w:style>
  <w:style w:type="paragraph" w:styleId="BalloonText">
    <w:name w:val="Balloon Text"/>
    <w:basedOn w:val="Normal"/>
    <w:link w:val="BalloonTextChar"/>
    <w:rsid w:val="005C67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7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7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7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7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7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7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67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5081</Characters>
  <Application>Microsoft Office Word</Application>
  <DocSecurity>0</DocSecurity>
  <Lines>158</Lines>
  <Paragraphs>89</Paragraphs>
  <ScaleCrop>false</ScaleCrop>
  <Company>Author-it Software Corporation Ltd.</Company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AHCMDC305 Undertake harvest and pre-processing of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