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F3A" w:rsidP="00785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AHCMDC302 Apply regulatory and quality requirements to the production of medicinal cannabis</w:t>
      </w:r>
      <w:r>
        <w:fldChar w:fldCharType="end"/>
      </w:r>
    </w:p>
    <w:p w:rsidR="00785F3A" w:rsidP="00785F3A">
      <w:pPr>
        <w:pStyle w:val="Version"/>
        <w:sectPr w:rsidSect="005C4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BF9" w:rsidP="005C4BF9">
      <w:pPr>
        <w:pStyle w:val="SuperHeading"/>
      </w:pPr>
      <w:r w:rsidRPr="005C4BF9">
        <w:t>AHCMDC302 Apply regulatory and quality requirements to the production of medicinal cannabis</w:t>
      </w:r>
    </w:p>
    <w:p w:rsidR="00000000" w:rsidRPr="005C4BF9" w:rsidP="005C4BF9">
      <w:pPr>
        <w:pStyle w:val="Heading1"/>
      </w:pPr>
      <w:bookmarkStart w:id="1" w:name="O_1155581"/>
      <w:bookmarkEnd w:id="1"/>
      <w:r w:rsidRPr="005C4B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Comments</w:t>
            </w:r>
          </w:p>
        </w:tc>
      </w:tr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>This version released with AHC Agriculture, Horticulture and Conservation and Land Management Training Package Version 6.0.</w:t>
            </w:r>
          </w:p>
        </w:tc>
      </w:tr>
    </w:tbl>
    <w:p w:rsidR="00000000" w:rsidRPr="005C4BF9" w:rsidP="005C4BF9">
      <w:pPr>
        <w:pStyle w:val="BodyText"/>
      </w:pP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2" w:name="O_1155582"/>
      <w:bookmarkEnd w:id="2"/>
      <w:r w:rsidRPr="005C4BF9">
        <w:t>Application</w:t>
      </w:r>
    </w:p>
    <w:p w:rsidR="00000000" w:rsidRPr="005C4BF9" w:rsidP="00785F3A">
      <w:pPr>
        <w:pStyle w:val="BodyText"/>
      </w:pPr>
      <w:r w:rsidRPr="005C4BF9">
        <w:t>This unit of competency describes the skills and knowledge required to ensure that medicinal cannab</w:t>
      </w:r>
      <w:r w:rsidRPr="005C4BF9">
        <w:t>is production processes comply with regulatory requirements and the organisation</w:t>
      </w:r>
      <w:r>
        <w:t>’</w:t>
      </w:r>
      <w:r w:rsidRPr="005C4BF9">
        <w:t>s quality system and procedures.</w:t>
      </w:r>
    </w:p>
    <w:p w:rsidR="00000000" w:rsidRPr="005C4BF9" w:rsidP="00785F3A">
      <w:pPr>
        <w:pStyle w:val="BodyText"/>
      </w:pPr>
      <w:r w:rsidRPr="005C4BF9">
        <w:t>The unit applies to individuals who carry out skilled work in medicinal cannabis production processes. They may not be directly responsible fo</w:t>
      </w:r>
      <w:r w:rsidRPr="005C4BF9">
        <w:t>r developing procedures for compliance with regulation and quality systems; however, they are required to be aware of the existence of legislation and the Good Practices Standards framework, including the impact it has on the organisation</w:t>
      </w:r>
      <w:r>
        <w:t>’</w:t>
      </w:r>
      <w:r w:rsidRPr="005C4BF9">
        <w:t>s arrangements in</w:t>
      </w:r>
      <w:r w:rsidRPr="005C4BF9">
        <w:t xml:space="preserve"> place to ensure compliance and quality of the product.</w:t>
      </w:r>
    </w:p>
    <w:p w:rsidR="00000000" w:rsidRPr="005C4BF9" w:rsidP="00785F3A">
      <w:pPr>
        <w:pStyle w:val="BodyText"/>
      </w:pPr>
      <w:r w:rsidRPr="005C4BF9">
        <w:t>No licensing, legislative or certification requirements apply to this unit at the time of publication.</w:t>
      </w:r>
    </w:p>
    <w:p w:rsidR="00000000" w:rsidRPr="005C4BF9" w:rsidP="005C4BF9">
      <w:pPr>
        <w:pStyle w:val="Heading1"/>
      </w:pPr>
      <w:bookmarkStart w:id="3" w:name="O_1155583"/>
      <w:bookmarkEnd w:id="3"/>
      <w:r w:rsidRPr="005C4BF9">
        <w:t>Pre-requisite Unit</w:t>
      </w:r>
    </w:p>
    <w:p w:rsidR="00000000" w:rsidRPr="005C4BF9" w:rsidP="00785F3A">
      <w:pPr>
        <w:pStyle w:val="BodyText"/>
      </w:pPr>
      <w:r w:rsidRPr="005C4BF9">
        <w:t>Nil</w:t>
      </w:r>
    </w:p>
    <w:p w:rsidR="00000000" w:rsidRPr="005C4BF9" w:rsidP="005C4BF9">
      <w:pPr>
        <w:pStyle w:val="Heading1"/>
      </w:pPr>
      <w:bookmarkStart w:id="4" w:name="O_1155585"/>
      <w:bookmarkEnd w:id="4"/>
      <w:r w:rsidRPr="005C4BF9">
        <w:t>Unit Sector</w:t>
      </w:r>
    </w:p>
    <w:p w:rsidR="00000000" w:rsidRPr="005C4BF9" w:rsidP="00785F3A">
      <w:pPr>
        <w:pStyle w:val="BodyText"/>
      </w:pPr>
      <w:r w:rsidRPr="005C4BF9">
        <w:t>Medicinal Cannabis (MDC)</w:t>
      </w:r>
    </w:p>
    <w:p w:rsidR="00000000" w:rsidRPr="005C4BF9" w:rsidP="005C4BF9">
      <w:pPr>
        <w:pStyle w:val="Heading1"/>
      </w:pPr>
      <w:bookmarkStart w:id="5" w:name="O_1155586"/>
      <w:bookmarkEnd w:id="5"/>
      <w:r w:rsidRPr="005C4B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Performance Criteria</w:t>
            </w:r>
          </w:p>
        </w:tc>
      </w:tr>
      <w:tr w:rsidTr="0078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Performance criteria describe the performance needed to demonstrate achievement of the element.</w:t>
            </w:r>
          </w:p>
        </w:tc>
      </w:tr>
      <w:tr w:rsidTr="0078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 xml:space="preserve">1. Identify regulatory requirements for medicinal cannabis </w:t>
            </w:r>
            <w:r w:rsidRPr="005C4BF9">
              <w:t>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>1.1 Identify legislation, regulations and standards relevant to the production of medicinal cannabis</w:t>
            </w:r>
          </w:p>
          <w:p w:rsidR="00000000" w:rsidRPr="005C4BF9" w:rsidP="005C4BF9">
            <w:pPr>
              <w:pStyle w:val="BodyText"/>
            </w:pPr>
            <w:r w:rsidRPr="005C4BF9">
              <w:t xml:space="preserve">1.2 Investigate purpose and intent of regulatory requirements </w:t>
            </w:r>
          </w:p>
          <w:p w:rsidR="00000000" w:rsidRPr="005C4BF9" w:rsidP="005C4BF9">
            <w:pPr>
              <w:pStyle w:val="BodyText"/>
            </w:pPr>
            <w:r w:rsidRPr="005C4BF9">
              <w:t>1.3 Identify roles and</w:t>
            </w:r>
            <w:r w:rsidRPr="005C4BF9">
              <w:t xml:space="preserve"> responsibilities of authorities responsible for administering requirements</w:t>
            </w:r>
          </w:p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1.4 Identify requirements of licensing for medicinal cannabis cultivators and manufacturers</w:t>
            </w:r>
          </w:p>
        </w:tc>
      </w:tr>
      <w:tr w:rsidTr="0078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 xml:space="preserve">2. Apply regulatory requirements to work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>2.1 Identify workplace policies and procedures in relation to own work responsibilities in medicinal cannabis production processes</w:t>
            </w:r>
          </w:p>
          <w:p w:rsidR="00000000" w:rsidRPr="005C4BF9" w:rsidP="005C4BF9">
            <w:pPr>
              <w:pStyle w:val="BodyText"/>
            </w:pPr>
            <w:r w:rsidRPr="005C4BF9">
              <w:t>2.2 Review work practices to ensure compliance with regulatory requirements</w:t>
            </w:r>
          </w:p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2.3 Identify and report instances of non-complian</w:t>
            </w:r>
            <w:r w:rsidRPr="005C4BF9">
              <w:t>ce and potential problems according to workplace procedures</w:t>
            </w:r>
          </w:p>
        </w:tc>
      </w:tr>
      <w:tr w:rsidTr="0078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 xml:space="preserve">3. Identify and apply quality practices for production of medicinal cannabis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>3.1 Identify quality requirements for the production of medicinal cannabis</w:t>
            </w:r>
          </w:p>
          <w:p w:rsidR="00000000" w:rsidRPr="005C4BF9" w:rsidP="005C4BF9">
            <w:pPr>
              <w:pStyle w:val="BodyText"/>
            </w:pPr>
            <w:r w:rsidRPr="005C4BF9">
              <w:t xml:space="preserve">3.2 Determine critical control points for </w:t>
            </w:r>
            <w:r w:rsidRPr="005C4BF9">
              <w:t>work area</w:t>
            </w:r>
          </w:p>
          <w:p w:rsidR="00000000" w:rsidRPr="005C4BF9" w:rsidP="005C4BF9">
            <w:pPr>
              <w:pStyle w:val="BodyText"/>
            </w:pPr>
            <w:r w:rsidRPr="005C4BF9">
              <w:t>3.3 Conduct a safety hazard analysis and risk assessment</w:t>
            </w:r>
          </w:p>
          <w:p w:rsidR="00000000" w:rsidRPr="005C4BF9" w:rsidP="005C4BF9">
            <w:pPr>
              <w:pStyle w:val="BodyText"/>
            </w:pPr>
            <w:r w:rsidRPr="005C4BF9">
              <w:t>3.4 Monitor work area, materials, processes and crop to ensure compliance with quality requirements, hygiene and health and safety procedures</w:t>
            </w:r>
          </w:p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 xml:space="preserve">3.5 Identify and report instances of deviation </w:t>
            </w:r>
            <w:r w:rsidRPr="005C4BF9">
              <w:t>and potential problems according to workplace procedures</w:t>
            </w:r>
          </w:p>
        </w:tc>
      </w:tr>
      <w:tr w:rsidTr="00785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 xml:space="preserve">4. Complete records to comply with regulatory and quality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 xml:space="preserve">4.1 Record details of cannabis material receipted at site, stored on site and supplied from the site </w:t>
            </w:r>
          </w:p>
          <w:p w:rsidR="00000000" w:rsidRPr="005C4BF9" w:rsidP="005C4BF9">
            <w:pPr>
              <w:pStyle w:val="BodyText"/>
            </w:pPr>
            <w:r w:rsidRPr="005C4BF9">
              <w:t>4.2 Record details of cu</w:t>
            </w:r>
            <w:r w:rsidRPr="005C4BF9">
              <w:t>ltivation processes that trace plant batch as it moves through production processes</w:t>
            </w:r>
          </w:p>
          <w:p w:rsidR="00000000" w:rsidRPr="005C4BF9" w:rsidP="005C4BF9">
            <w:pPr>
              <w:pStyle w:val="BodyText"/>
            </w:pPr>
            <w:r w:rsidRPr="005C4BF9">
              <w:t>4.3 Record hygiene and sanitation activities</w:t>
            </w:r>
          </w:p>
          <w:p w:rsidR="00000000" w:rsidRPr="005C4BF9" w:rsidP="005C4BF9">
            <w:pPr>
              <w:pStyle w:val="BodyText"/>
            </w:pPr>
            <w:r w:rsidRPr="005C4BF9">
              <w:t>4.4 Record health and safety requirements, including incident reports</w:t>
            </w:r>
          </w:p>
          <w:p w:rsidR="00000000" w:rsidRPr="005C4BF9" w:rsidP="005C4BF9">
            <w:pPr>
              <w:pStyle w:val="BodyText"/>
            </w:pPr>
            <w:r w:rsidRPr="005C4BF9">
              <w:t>4.5 Record details of plant, pest and disease monitoring,</w:t>
            </w:r>
            <w:r w:rsidRPr="005C4BF9">
              <w:t xml:space="preserve"> including test methods, results and control </w:t>
            </w:r>
          </w:p>
          <w:p w:rsidR="00000000" w:rsidRPr="005C4BF9" w:rsidP="005C4BF9">
            <w:pPr>
              <w:pStyle w:val="BodyText"/>
            </w:pPr>
            <w:r w:rsidRPr="005C4BF9">
              <w:t>4.6 Record details of fertigation and climate, including environmental control data and inputs</w:t>
            </w:r>
          </w:p>
          <w:p w:rsidR="00000000" w:rsidRPr="005C4BF9" w:rsidP="005C4BF9">
            <w:pPr>
              <w:pStyle w:val="BodyText"/>
            </w:pPr>
            <w:r w:rsidRPr="005C4BF9">
              <w:t>4.7 Identify and report instances of deviation and non-compliance in record-keeping according to workplace procedur</w:t>
            </w:r>
            <w:r w:rsidRPr="005C4BF9">
              <w:t>es</w:t>
            </w:r>
          </w:p>
        </w:tc>
      </w:tr>
    </w:tbl>
    <w:p w:rsidR="00000000" w:rsidRPr="005C4BF9" w:rsidP="005C4BF9">
      <w:pPr>
        <w:pStyle w:val="BodyText"/>
      </w:pP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6" w:name="O_1155587"/>
      <w:bookmarkEnd w:id="6"/>
      <w:r w:rsidRPr="005C4BF9">
        <w:t>Foundation Skills</w:t>
      </w:r>
    </w:p>
    <w:p w:rsidR="00000000" w:rsidRPr="00785F3A" w:rsidP="00785F3A">
      <w:pPr>
        <w:pStyle w:val="BodyText"/>
        <w:rPr>
          <w:i/>
        </w:rPr>
      </w:pPr>
      <w:r w:rsidRPr="00785F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Description</w:t>
            </w:r>
          </w:p>
        </w:tc>
      </w:tr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ListBullet"/>
              <w:rPr>
                <w:lang w:val="en-NZ"/>
              </w:rPr>
            </w:pPr>
            <w:r w:rsidRPr="005C4BF9">
              <w:t>Access legal and quality documentation from a variety of sources to determine compliance requirements</w:t>
            </w:r>
          </w:p>
        </w:tc>
      </w:tr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ListBullet"/>
              <w:rPr>
                <w:lang w:val="en-NZ"/>
              </w:rPr>
            </w:pPr>
            <w:r w:rsidRPr="005C4BF9">
              <w:t>Complete workplace documentation using accurate and legible data and appropriate terminology, and cross-check for errors</w:t>
            </w:r>
          </w:p>
        </w:tc>
      </w:tr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ListBullet"/>
            </w:pPr>
            <w:r w:rsidRPr="005C4BF9">
              <w:t>Interpret numerical data from sampling results and control gauges</w:t>
            </w:r>
          </w:p>
        </w:tc>
      </w:tr>
    </w:tbl>
    <w:p w:rsidR="00000000" w:rsidRPr="005C4BF9" w:rsidP="005C4BF9">
      <w:pPr>
        <w:pStyle w:val="BodyText"/>
      </w:pP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7" w:name="O_1155589"/>
      <w:bookmarkEnd w:id="7"/>
      <w:r w:rsidRPr="005C4B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Equivalence status</w:t>
            </w:r>
          </w:p>
        </w:tc>
      </w:tr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AHCMDC302 Apply regulatory and quality requirements to the production of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>Newly created</w:t>
            </w:r>
          </w:p>
        </w:tc>
      </w:tr>
    </w:tbl>
    <w:p w:rsidR="00000000" w:rsidRPr="005C4BF9" w:rsidP="005C4BF9">
      <w:pPr>
        <w:pStyle w:val="BodyText"/>
      </w:pP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8" w:name="O_1155596"/>
      <w:bookmarkEnd w:id="8"/>
      <w:r w:rsidRPr="005C4BF9">
        <w:t>Links</w:t>
      </w:r>
    </w:p>
    <w:p w:rsidR="00000000" w:rsidRPr="005C4BF9" w:rsidP="00785F3A">
      <w:pPr>
        <w:pStyle w:val="BodyText"/>
      </w:pPr>
      <w:r w:rsidRPr="005C4BF9">
        <w:t>Companion Volumes, inclu</w:t>
      </w:r>
      <w:r w:rsidRPr="005C4BF9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3B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4BF9" w:rsidP="00785F3A">
      <w:pPr>
        <w:pStyle w:val="BodyText"/>
        <w:sectPr w:rsidSect="005C4B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BF9" w:rsidP="005C4BF9">
      <w:pPr>
        <w:pStyle w:val="SuperHeading"/>
      </w:pPr>
      <w:r w:rsidRPr="005C4BF9">
        <w:t>Assessment Requirements for AHCMDC302 Apply regulatory and quality re</w:t>
      </w:r>
      <w:r w:rsidRPr="005C4BF9">
        <w:t>quirements to the production of medicinal cannabis</w:t>
      </w:r>
    </w:p>
    <w:p w:rsidR="00000000" w:rsidRPr="005C4BF9" w:rsidP="005C4BF9">
      <w:pPr>
        <w:pStyle w:val="Heading1"/>
      </w:pPr>
      <w:bookmarkStart w:id="9" w:name="O_1155591"/>
      <w:bookmarkEnd w:id="9"/>
      <w:r w:rsidRPr="005C4B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Bold"/>
              <w:rPr>
                <w:lang w:val="en-NZ"/>
              </w:rPr>
            </w:pPr>
            <w:r w:rsidRPr="005C4BF9">
              <w:t>Comments</w:t>
            </w:r>
          </w:p>
        </w:tc>
      </w:tr>
      <w:tr w:rsidTr="005C4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F9">
            <w:pPr>
              <w:pStyle w:val="BodyText"/>
              <w:rPr>
                <w:lang w:val="en-NZ"/>
              </w:rPr>
            </w:pPr>
            <w:r w:rsidRPr="005C4B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F9" w:rsidP="005C4BF9">
            <w:pPr>
              <w:pStyle w:val="BodyText"/>
            </w:pPr>
            <w:r w:rsidRPr="005C4BF9">
              <w:t>This version released with AHC Agriculture, Horticulture and Conservation and Land Management Training Package Version 6.0.</w:t>
            </w:r>
          </w:p>
        </w:tc>
      </w:tr>
    </w:tbl>
    <w:p w:rsidR="00000000" w:rsidRPr="005C4BF9" w:rsidP="005C4BF9">
      <w:pPr>
        <w:pStyle w:val="BodyText"/>
      </w:pP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10" w:name="O_1155592"/>
      <w:bookmarkEnd w:id="10"/>
      <w:r w:rsidRPr="005C4BF9">
        <w:t>Performance Evidence</w:t>
      </w:r>
    </w:p>
    <w:p w:rsidR="00000000" w:rsidRPr="005C4BF9" w:rsidP="00785F3A">
      <w:pPr>
        <w:pStyle w:val="BodyText"/>
      </w:pPr>
      <w:r w:rsidRPr="005C4BF9">
        <w:t xml:space="preserve">An individual demonstrating competency must satisfy all of the elements and performance criteria in this unit. </w:t>
      </w:r>
    </w:p>
    <w:p w:rsidR="00000000" w:rsidRPr="005C4BF9" w:rsidP="00785F3A">
      <w:pPr>
        <w:pStyle w:val="BodyText"/>
      </w:pPr>
      <w:r w:rsidRPr="005C4BF9">
        <w:t>There must be evidence that the individual has effectively monitored the production of medicinal cannabis to ensur</w:t>
      </w:r>
      <w:r w:rsidRPr="005C4BF9">
        <w:t>e compliance with legislation and quality requirements, including:</w:t>
      </w:r>
    </w:p>
    <w:p w:rsidR="00000000" w:rsidRPr="005C4BF9" w:rsidP="005C4BF9">
      <w:pPr>
        <w:pStyle w:val="ListBullet"/>
      </w:pPr>
      <w:r w:rsidRPr="005C4BF9">
        <w:t>identified and applied legal and regulatory requirements and elements of quality standards that apply to production processes in own area of responsibility</w:t>
      </w:r>
    </w:p>
    <w:p w:rsidR="00000000" w:rsidRPr="005C4BF9" w:rsidP="005C4BF9">
      <w:pPr>
        <w:pStyle w:val="ListBullet"/>
      </w:pPr>
      <w:r w:rsidRPr="005C4BF9">
        <w:t>assessed own work area for criti</w:t>
      </w:r>
      <w:r w:rsidRPr="005C4BF9">
        <w:t>cal control points, safety and risks</w:t>
      </w:r>
    </w:p>
    <w:p w:rsidR="00000000" w:rsidRPr="005C4BF9" w:rsidP="005C4BF9">
      <w:pPr>
        <w:pStyle w:val="ListBullet"/>
      </w:pPr>
      <w:r w:rsidRPr="005C4BF9">
        <w:t xml:space="preserve">completed accurate records for production processes in own area of responsibility, including records that cover all of the following on at least </w:t>
      </w:r>
      <w:r w:rsidRPr="005C4BF9">
        <w:rPr>
          <w:rStyle w:val="SpecialBold"/>
        </w:rPr>
        <w:t>three</w:t>
      </w:r>
      <w:r w:rsidRPr="005C4BF9">
        <w:t xml:space="preserve"> occasions:</w:t>
      </w:r>
    </w:p>
    <w:p w:rsidR="00000000" w:rsidRPr="005C4BF9" w:rsidP="005C4BF9">
      <w:pPr>
        <w:pStyle w:val="ListBullet2"/>
      </w:pPr>
      <w:r w:rsidRPr="005C4BF9">
        <w:t>cultivation processes</w:t>
      </w:r>
    </w:p>
    <w:p w:rsidR="00000000" w:rsidRPr="005C4BF9" w:rsidP="005C4BF9">
      <w:pPr>
        <w:pStyle w:val="ListBullet2"/>
      </w:pPr>
      <w:r w:rsidRPr="005C4BF9">
        <w:t>traceability</w:t>
      </w:r>
    </w:p>
    <w:p w:rsidR="00000000" w:rsidRPr="005C4BF9" w:rsidP="005C4BF9">
      <w:pPr>
        <w:pStyle w:val="ListBullet2"/>
      </w:pPr>
      <w:r w:rsidRPr="005C4BF9">
        <w:t xml:space="preserve">hygiene and sanitation </w:t>
      </w:r>
    </w:p>
    <w:p w:rsidR="00000000" w:rsidRPr="005C4BF9" w:rsidP="005C4BF9">
      <w:pPr>
        <w:pStyle w:val="ListBullet2"/>
      </w:pPr>
      <w:r w:rsidRPr="005C4BF9">
        <w:t>health and safety</w:t>
      </w:r>
    </w:p>
    <w:p w:rsidR="00000000" w:rsidRPr="005C4BF9" w:rsidP="005C4BF9">
      <w:pPr>
        <w:pStyle w:val="ListBullet2"/>
      </w:pPr>
      <w:r w:rsidRPr="005C4BF9">
        <w:t>monitoring, sampling</w:t>
      </w:r>
      <w:r w:rsidRPr="005C4BF9">
        <w:rPr>
          <w:rStyle w:val="SpecialBold"/>
        </w:rPr>
        <w:t xml:space="preserve"> </w:t>
      </w:r>
      <w:r w:rsidRPr="005C4BF9">
        <w:t>and control</w:t>
      </w:r>
    </w:p>
    <w:p w:rsidR="00000000" w:rsidRPr="005C4BF9" w:rsidP="005C4BF9">
      <w:pPr>
        <w:pStyle w:val="ListBullet2"/>
      </w:pPr>
      <w:r w:rsidRPr="005C4BF9">
        <w:t>identified and reported instances of deviation, potential problems or non-compliance.</w:t>
      </w: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11" w:name="O_1155593"/>
      <w:bookmarkEnd w:id="11"/>
      <w:r w:rsidRPr="005C4BF9">
        <w:t>Knowledge Evidence</w:t>
      </w:r>
    </w:p>
    <w:p w:rsidR="00000000" w:rsidRPr="005C4BF9" w:rsidP="00785F3A">
      <w:pPr>
        <w:pStyle w:val="BodyText"/>
      </w:pPr>
      <w:r w:rsidRPr="005C4BF9">
        <w:t>An individual must be able to demonstrate the knowledge r</w:t>
      </w:r>
      <w:r w:rsidRPr="005C4BF9">
        <w:t>equired to perform the tasks outlined in the elements and performance criteria of this unit. This includes knowledge of:</w:t>
      </w:r>
    </w:p>
    <w:p w:rsidR="00000000" w:rsidRPr="005C4BF9" w:rsidP="005C4BF9">
      <w:pPr>
        <w:pStyle w:val="ListBullet"/>
      </w:pPr>
      <w:r w:rsidRPr="005C4BF9">
        <w:t>national, state and territory legislation, regulations and standards relevant to the production of medicinal cannabis</w:t>
      </w:r>
    </w:p>
    <w:p w:rsidR="00000000" w:rsidRPr="005C4BF9" w:rsidP="005C4BF9">
      <w:pPr>
        <w:pStyle w:val="ListBullet"/>
      </w:pPr>
      <w:r w:rsidRPr="005C4BF9">
        <w:t xml:space="preserve">legislative and </w:t>
      </w:r>
      <w:r w:rsidRPr="005C4BF9">
        <w:t>regulatory responsibilities required of licensed cultivators and manufacturers of medicinal cannabis</w:t>
      </w:r>
    </w:p>
    <w:p w:rsidR="00000000" w:rsidRPr="005C4BF9" w:rsidP="005C4BF9">
      <w:pPr>
        <w:pStyle w:val="ListBullet"/>
      </w:pPr>
      <w:r w:rsidRPr="005C4BF9">
        <w:t>roles and functions of commonwealth government authorities responsible for administering the legislation, including record requirements</w:t>
      </w:r>
    </w:p>
    <w:p w:rsidR="00000000" w:rsidRPr="005C4BF9" w:rsidP="005C4BF9">
      <w:pPr>
        <w:pStyle w:val="ListBullet"/>
      </w:pPr>
      <w:r w:rsidRPr="005C4BF9">
        <w:t>Good Practices Standards and organisation quality systems relevant to the production of medicinal cannabis, including:</w:t>
      </w:r>
    </w:p>
    <w:p w:rsidR="00000000" w:rsidRPr="005C4BF9" w:rsidP="005C4BF9">
      <w:pPr>
        <w:pStyle w:val="ListBullet2"/>
      </w:pPr>
      <w:r w:rsidRPr="005C4BF9">
        <w:t>Good Agricultural and Collection Practices (GACP) in relation to cultivation and harvesting of plants, and quality and consistency of pr</w:t>
      </w:r>
      <w:r w:rsidRPr="005C4BF9">
        <w:t>oducts</w:t>
      </w:r>
    </w:p>
    <w:p w:rsidR="00000000" w:rsidRPr="005C4BF9" w:rsidP="005C4BF9">
      <w:pPr>
        <w:pStyle w:val="ListBullet2"/>
      </w:pPr>
      <w:r w:rsidRPr="005C4BF9">
        <w:t>Good Manufacturing Practices (GMP) in relation to pre-processing and quality of products</w:t>
      </w:r>
    </w:p>
    <w:p w:rsidR="00000000" w:rsidRPr="005C4BF9" w:rsidP="005C4BF9">
      <w:pPr>
        <w:pStyle w:val="ListBullet"/>
      </w:pPr>
      <w:r w:rsidRPr="005C4BF9">
        <w:t>principles of GACP and GMP in relation to:</w:t>
      </w:r>
    </w:p>
    <w:p w:rsidR="00000000" w:rsidRPr="005C4BF9" w:rsidP="005C4BF9">
      <w:pPr>
        <w:pStyle w:val="ListBullet2"/>
      </w:pPr>
      <w:r w:rsidRPr="005C4BF9">
        <w:t>cultivation and production processes</w:t>
      </w:r>
    </w:p>
    <w:p w:rsidR="00000000" w:rsidRPr="005C4BF9" w:rsidP="005C4BF9">
      <w:pPr>
        <w:pStyle w:val="ListBullet2"/>
      </w:pPr>
      <w:r w:rsidRPr="005C4BF9">
        <w:t>traceability, including validation of inputs</w:t>
      </w:r>
    </w:p>
    <w:p w:rsidR="00000000" w:rsidRPr="005C4BF9" w:rsidP="005C4BF9">
      <w:pPr>
        <w:pStyle w:val="ListBullet2"/>
      </w:pPr>
      <w:r w:rsidRPr="005C4BF9">
        <w:t xml:space="preserve">hygiene and sanitation </w:t>
      </w:r>
    </w:p>
    <w:p w:rsidR="00000000" w:rsidRPr="005C4BF9" w:rsidP="005C4BF9">
      <w:pPr>
        <w:pStyle w:val="ListBullet2"/>
      </w:pPr>
      <w:r w:rsidRPr="005C4BF9">
        <w:t>health an</w:t>
      </w:r>
      <w:r w:rsidRPr="005C4BF9">
        <w:t>d safety</w:t>
      </w:r>
    </w:p>
    <w:p w:rsidR="00000000" w:rsidRPr="005C4BF9" w:rsidP="005C4BF9">
      <w:pPr>
        <w:pStyle w:val="ListBullet2"/>
      </w:pPr>
      <w:r w:rsidRPr="005C4BF9">
        <w:t>monitoring, sampling</w:t>
      </w:r>
      <w:r w:rsidRPr="005C4BF9">
        <w:rPr>
          <w:rStyle w:val="SpecialBold"/>
        </w:rPr>
        <w:t xml:space="preserve"> </w:t>
      </w:r>
      <w:r w:rsidRPr="005C4BF9">
        <w:t>and control</w:t>
      </w:r>
    </w:p>
    <w:p w:rsidR="00000000" w:rsidRPr="005C4BF9" w:rsidP="005C4BF9">
      <w:pPr>
        <w:pStyle w:val="ListBullet2"/>
      </w:pPr>
      <w:r w:rsidRPr="005C4BF9">
        <w:t>documentation processes</w:t>
      </w:r>
    </w:p>
    <w:p w:rsidR="00000000" w:rsidRPr="005C4BF9" w:rsidP="005C4BF9">
      <w:pPr>
        <w:pStyle w:val="ListBullet"/>
      </w:pPr>
      <w:r w:rsidRPr="005C4BF9">
        <w:t>organisational record-keeping requirements.</w:t>
      </w:r>
    </w:p>
    <w:p w:rsidR="00000000" w:rsidRPr="005C4BF9" w:rsidP="005C4BF9">
      <w:pPr>
        <w:pStyle w:val="AllowPageBreak"/>
      </w:pPr>
    </w:p>
    <w:p w:rsidR="00000000" w:rsidRPr="005C4BF9" w:rsidP="005C4BF9">
      <w:pPr>
        <w:pStyle w:val="Heading1"/>
      </w:pPr>
      <w:bookmarkStart w:id="12" w:name="O_1155594"/>
      <w:bookmarkEnd w:id="12"/>
      <w:r w:rsidRPr="005C4BF9">
        <w:t>Assessment Conditions</w:t>
      </w:r>
    </w:p>
    <w:p w:rsidR="00000000" w:rsidRPr="005C4BF9" w:rsidP="00785F3A">
      <w:pPr>
        <w:pStyle w:val="BodyText"/>
      </w:pPr>
      <w:r w:rsidRPr="005C4BF9">
        <w:t>Assessment of the skills in this unit of competency must take place under the following conditions:</w:t>
      </w:r>
    </w:p>
    <w:p w:rsidR="00000000" w:rsidRPr="005C4BF9" w:rsidP="005C4BF9">
      <w:pPr>
        <w:pStyle w:val="ListBullet"/>
      </w:pPr>
      <w:r w:rsidRPr="005C4BF9">
        <w:t>physical conditions:</w:t>
      </w:r>
    </w:p>
    <w:p w:rsidR="00000000" w:rsidRPr="005C4BF9" w:rsidP="005C4BF9">
      <w:pPr>
        <w:pStyle w:val="ListBullet2"/>
      </w:pPr>
      <w:r w:rsidRPr="005C4BF9">
        <w:t>skills must be demonstrated in a medicinal cannabis production site or an environment that accurately represents workplace conditions</w:t>
      </w:r>
    </w:p>
    <w:p w:rsidR="00000000" w:rsidRPr="005C4BF9" w:rsidP="005C4BF9">
      <w:pPr>
        <w:pStyle w:val="ListBullet"/>
      </w:pPr>
      <w:r w:rsidRPr="005C4BF9">
        <w:t>resources, equipment and materials:</w:t>
      </w:r>
    </w:p>
    <w:p w:rsidR="00000000" w:rsidRPr="005C4BF9" w:rsidP="005C4BF9">
      <w:pPr>
        <w:pStyle w:val="ListBullet2"/>
      </w:pPr>
      <w:r w:rsidRPr="005C4BF9">
        <w:t>workplace quality system</w:t>
      </w:r>
    </w:p>
    <w:p w:rsidR="00000000" w:rsidRPr="005C4BF9" w:rsidP="005C4BF9">
      <w:pPr>
        <w:pStyle w:val="ListBullet2"/>
      </w:pPr>
      <w:r w:rsidRPr="005C4BF9">
        <w:t>workplace recording system</w:t>
      </w:r>
    </w:p>
    <w:p w:rsidR="00000000" w:rsidRPr="005C4BF9" w:rsidP="005C4BF9">
      <w:pPr>
        <w:pStyle w:val="ListBullet"/>
      </w:pPr>
      <w:r w:rsidRPr="005C4BF9">
        <w:t>specifica</w:t>
      </w:r>
      <w:r w:rsidRPr="005C4BF9">
        <w:t>tions:</w:t>
      </w:r>
    </w:p>
    <w:p w:rsidR="00000000" w:rsidRPr="005C4BF9" w:rsidP="005C4BF9">
      <w:pPr>
        <w:pStyle w:val="ListBullet2"/>
      </w:pPr>
      <w:r w:rsidRPr="005C4BF9">
        <w:t xml:space="preserve">access to legislation and regulations related to the production of medicinal cannabis </w:t>
      </w:r>
    </w:p>
    <w:p w:rsidR="00000000" w:rsidRPr="005C4BF9" w:rsidP="005C4BF9">
      <w:pPr>
        <w:pStyle w:val="ListBullet2"/>
      </w:pPr>
      <w:r w:rsidRPr="005C4BF9">
        <w:t>workplace quality procedures</w:t>
      </w:r>
    </w:p>
    <w:p w:rsidR="00000000" w:rsidRPr="005C4BF9" w:rsidP="005C4BF9">
      <w:pPr>
        <w:pStyle w:val="ListBullet2"/>
      </w:pPr>
      <w:r w:rsidRPr="005C4BF9">
        <w:t>workplace procedures relating to the production of medicinal cannabis, including health and safety, hygiene and sanitation, recordin</w:t>
      </w:r>
      <w:r w:rsidRPr="005C4BF9">
        <w:t>g and reporting requirements.</w:t>
      </w:r>
    </w:p>
    <w:p w:rsidR="00000000" w:rsidRPr="005C4BF9" w:rsidP="00785F3A">
      <w:pPr>
        <w:pStyle w:val="BodyText"/>
      </w:pPr>
      <w:r w:rsidRPr="005C4BF9">
        <w:t>Assessors of this unit must satisfy the requirements for assessors in applicable vocational education and training legislation, frameworks and/or standards.</w:t>
      </w:r>
    </w:p>
    <w:p w:rsidR="00000000" w:rsidRPr="005C4BF9" w:rsidP="005C4BF9">
      <w:pPr>
        <w:pStyle w:val="Heading1"/>
      </w:pPr>
      <w:bookmarkStart w:id="13" w:name="O_1155597"/>
      <w:bookmarkEnd w:id="13"/>
      <w:r w:rsidRPr="005C4BF9">
        <w:t>Links</w:t>
      </w:r>
    </w:p>
    <w:p w:rsidR="00000000" w:rsidRPr="005C4BF9" w:rsidP="00785F3A">
      <w:pPr>
        <w:pStyle w:val="BodyText"/>
      </w:pPr>
      <w:r w:rsidRPr="005C4BF9">
        <w:t>Companion Volum</w:t>
      </w:r>
      <w:r w:rsidRPr="005C4BF9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3B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4BF9" w:rsidP="005C4BF9"/>
    <w:sectPr w:rsidSect="005C4B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 w:rsidRPr="00785F3A" w:rsidP="00785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3A" w:rsidP="005C4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F3A" w:rsidP="005C4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5F3A" w:rsidP="005C4B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 w:rsidP="005C4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F3A">
      <w:t>Approved</w:t>
    </w:r>
    <w:r w:rsidR="00785F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F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F3A">
      <w:rPr>
        <w:noProof/>
      </w:rPr>
      <w:t>4</w:t>
    </w:r>
    <w:r>
      <w:rPr>
        <w:noProof/>
      </w:rPr>
      <w:fldChar w:fldCharType="end"/>
    </w:r>
  </w:p>
  <w:p w:rsidR="005C4BF9" w:rsidP="005C4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F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F3A">
      <w:t>Skills Insight</w:t>
    </w:r>
    <w:r w:rsidR="00785F3A">
      <w:fldChar w:fldCharType="end"/>
    </w:r>
  </w:p>
  <w:p w:rsidR="005C4BF9" w:rsidP="005C4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BF9" w:rsidRPr="00785F3A" w:rsidP="00785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F3A" w:rsidRPr="002D2AF8" w:rsidP="005C4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AHCMDC302 Apply regulatory and quality requirements to the production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5F3A" w:rsidP="005C4B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9" w:rsidRPr="002D2AF8" w:rsidP="005C4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F3A">
      <w:t>AHCMDC302 Apply regulatory and quality requirements to the production of medicinal cannabis</w:t>
    </w:r>
    <w:r w:rsidR="00785F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F3A">
      <w:rPr>
        <w:noProof/>
      </w:rPr>
      <w:t>2 March 2025</w:t>
    </w:r>
    <w:r>
      <w:fldChar w:fldCharType="end"/>
    </w:r>
  </w:p>
  <w:p w:rsidR="005C4BF9" w:rsidP="005C4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82B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6E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305B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BF9"/>
  </w:style>
  <w:style w:type="character" w:customStyle="1" w:styleId="Heading1Char">
    <w:name w:val="Heading 1 Char"/>
    <w:basedOn w:val="DefaultParagraphFont"/>
    <w:link w:val="Heading1"/>
    <w:rsid w:val="005C4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B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BF9"/>
    <w:rPr>
      <w:b/>
      <w:spacing w:val="0"/>
    </w:rPr>
  </w:style>
  <w:style w:type="paragraph" w:styleId="ListBullet2">
    <w:name w:val="List Bullet 2"/>
    <w:basedOn w:val="List2"/>
    <w:rsid w:val="005C4B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4BF9"/>
    <w:rPr>
      <w:i/>
    </w:rPr>
  </w:style>
  <w:style w:type="paragraph" w:customStyle="1" w:styleId="SuperHeading">
    <w:name w:val="SuperHeading"/>
    <w:basedOn w:val="Normal"/>
    <w:rsid w:val="005C4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4BF9"/>
    <w:rPr>
      <w:b/>
    </w:rPr>
  </w:style>
  <w:style w:type="character" w:customStyle="1" w:styleId="Heading2Char">
    <w:name w:val="Heading 2 Char"/>
    <w:basedOn w:val="DefaultParagraphFont"/>
    <w:link w:val="Heading2"/>
    <w:rsid w:val="005C4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B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BF9"/>
  </w:style>
  <w:style w:type="paragraph" w:styleId="TableofFigures">
    <w:name w:val="table of figures"/>
    <w:basedOn w:val="Normal"/>
    <w:next w:val="Normal"/>
    <w:semiHidden/>
    <w:rsid w:val="005C4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BF9"/>
    <w:rPr>
      <w:rFonts w:ascii="Wingdings" w:hAnsi="Wingdings"/>
    </w:rPr>
  </w:style>
  <w:style w:type="paragraph" w:customStyle="1" w:styleId="TableHeading">
    <w:name w:val="Table Heading"/>
    <w:basedOn w:val="HeadingBase"/>
    <w:rsid w:val="005C4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BF9"/>
    <w:rPr>
      <w:color w:val="0033CC"/>
      <w:u w:val="none"/>
    </w:rPr>
  </w:style>
  <w:style w:type="paragraph" w:customStyle="1" w:styleId="BodyTextRight">
    <w:name w:val="Body Text Right"/>
    <w:basedOn w:val="BodyText"/>
    <w:rsid w:val="005C4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BF9"/>
    <w:rPr>
      <w:sz w:val="32"/>
    </w:rPr>
  </w:style>
  <w:style w:type="paragraph" w:customStyle="1" w:styleId="HeadingProcedure">
    <w:name w:val="Heading Procedure"/>
    <w:basedOn w:val="HeadingBase"/>
    <w:next w:val="Normal"/>
    <w:rsid w:val="005C4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BF9"/>
    <w:pPr>
      <w:spacing w:before="60" w:after="60"/>
    </w:pPr>
  </w:style>
  <w:style w:type="paragraph" w:styleId="ListContinue">
    <w:name w:val="List Continue"/>
    <w:basedOn w:val="List"/>
    <w:rsid w:val="005C4BF9"/>
    <w:pPr>
      <w:ind w:firstLine="0"/>
    </w:pPr>
  </w:style>
  <w:style w:type="paragraph" w:customStyle="1" w:styleId="ListNote">
    <w:name w:val="List Note"/>
    <w:basedOn w:val="List"/>
    <w:rsid w:val="005C4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BF9"/>
    <w:rPr>
      <w:rFonts w:ascii="Courier New" w:hAnsi="Courier New"/>
    </w:rPr>
  </w:style>
  <w:style w:type="paragraph" w:customStyle="1" w:styleId="NoteBullet">
    <w:name w:val="Note Bullet"/>
    <w:basedOn w:val="Note"/>
    <w:rsid w:val="005C4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BF9"/>
    <w:rPr>
      <w:b/>
      <w:smallCaps/>
    </w:rPr>
  </w:style>
  <w:style w:type="paragraph" w:customStyle="1" w:styleId="TableListNumber">
    <w:name w:val="Table List Number"/>
    <w:basedOn w:val="ListNumber"/>
    <w:rsid w:val="005C4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BF9"/>
    <w:pPr>
      <w:numPr>
        <w:numId w:val="9"/>
      </w:numPr>
    </w:pPr>
  </w:style>
  <w:style w:type="paragraph" w:customStyle="1" w:styleId="ListAlpha2">
    <w:name w:val="List Alpha 2"/>
    <w:basedOn w:val="List2"/>
    <w:rsid w:val="005C4BF9"/>
    <w:pPr>
      <w:numPr>
        <w:numId w:val="8"/>
      </w:numPr>
    </w:pPr>
  </w:style>
  <w:style w:type="paragraph" w:styleId="List2">
    <w:name w:val="List 2"/>
    <w:basedOn w:val="BodyText"/>
    <w:rsid w:val="005C4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BF9"/>
    <w:pPr>
      <w:numPr>
        <w:numId w:val="4"/>
      </w:numPr>
    </w:pPr>
  </w:style>
  <w:style w:type="paragraph" w:styleId="ListContinue2">
    <w:name w:val="List Continue 2"/>
    <w:basedOn w:val="List2"/>
    <w:rsid w:val="005C4BF9"/>
    <w:pPr>
      <w:ind w:firstLine="0"/>
    </w:pPr>
  </w:style>
  <w:style w:type="paragraph" w:styleId="ListContinue3">
    <w:name w:val="List Continue 3"/>
    <w:basedOn w:val="List3"/>
    <w:rsid w:val="005C4BF9"/>
    <w:pPr>
      <w:ind w:left="1021" w:firstLine="0"/>
    </w:pPr>
  </w:style>
  <w:style w:type="paragraph" w:styleId="ListContinue4">
    <w:name w:val="List Continue 4"/>
    <w:basedOn w:val="List4"/>
    <w:rsid w:val="005C4BF9"/>
    <w:pPr>
      <w:ind w:firstLine="0"/>
    </w:pPr>
  </w:style>
  <w:style w:type="paragraph" w:styleId="ListContinue5">
    <w:name w:val="List Continue 5"/>
    <w:basedOn w:val="List5"/>
    <w:rsid w:val="005C4BF9"/>
    <w:pPr>
      <w:ind w:firstLine="0"/>
    </w:pPr>
  </w:style>
  <w:style w:type="paragraph" w:styleId="ListNumber3">
    <w:name w:val="List Number 3"/>
    <w:basedOn w:val="List3"/>
    <w:rsid w:val="005C4BF9"/>
    <w:pPr>
      <w:numPr>
        <w:numId w:val="5"/>
      </w:numPr>
    </w:pPr>
  </w:style>
  <w:style w:type="paragraph" w:styleId="ListNumber4">
    <w:name w:val="List Number 4"/>
    <w:basedOn w:val="List4"/>
    <w:rsid w:val="005C4BF9"/>
    <w:pPr>
      <w:numPr>
        <w:numId w:val="6"/>
      </w:numPr>
    </w:pPr>
  </w:style>
  <w:style w:type="paragraph" w:styleId="ListNumber5">
    <w:name w:val="List Number 5"/>
    <w:basedOn w:val="List5"/>
    <w:rsid w:val="005C4BF9"/>
    <w:pPr>
      <w:numPr>
        <w:numId w:val="7"/>
      </w:numPr>
    </w:pPr>
  </w:style>
  <w:style w:type="paragraph" w:styleId="BlockText">
    <w:name w:val="Block Text"/>
    <w:basedOn w:val="Normal"/>
    <w:rsid w:val="005C4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BF9"/>
    <w:rPr>
      <w:sz w:val="16"/>
      <w:vertAlign w:val="superscript"/>
    </w:rPr>
  </w:style>
  <w:style w:type="character" w:customStyle="1" w:styleId="Symbols">
    <w:name w:val="Symbols"/>
    <w:basedOn w:val="DefaultParagraphFont"/>
    <w:rsid w:val="005C4BF9"/>
    <w:rPr>
      <w:rFonts w:ascii="Symbol" w:hAnsi="Symbol"/>
    </w:rPr>
  </w:style>
  <w:style w:type="character" w:customStyle="1" w:styleId="MenuOptions">
    <w:name w:val="Menu Options"/>
    <w:basedOn w:val="DefaultParagraphFont"/>
    <w:rsid w:val="005C4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BF9"/>
    <w:rPr>
      <w:b/>
    </w:rPr>
  </w:style>
  <w:style w:type="character" w:customStyle="1" w:styleId="Underlined">
    <w:name w:val="Underlined"/>
    <w:basedOn w:val="DefaultParagraphFont"/>
    <w:rsid w:val="005C4BF9"/>
    <w:rPr>
      <w:u w:val="single"/>
    </w:rPr>
  </w:style>
  <w:style w:type="paragraph" w:customStyle="1" w:styleId="TableBodyTextRight">
    <w:name w:val="Table Body Text Right"/>
    <w:basedOn w:val="TableBodyText"/>
    <w:rsid w:val="005C4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BF9"/>
    <w:rPr>
      <w:sz w:val="18"/>
    </w:rPr>
  </w:style>
  <w:style w:type="paragraph" w:customStyle="1" w:styleId="BodySmallRight">
    <w:name w:val="Body Small Right"/>
    <w:basedOn w:val="BodyTextRight"/>
    <w:rsid w:val="005C4BF9"/>
    <w:rPr>
      <w:sz w:val="18"/>
      <w:szCs w:val="18"/>
    </w:rPr>
  </w:style>
  <w:style w:type="paragraph" w:customStyle="1" w:styleId="MarginEdition">
    <w:name w:val="Margin Edition"/>
    <w:basedOn w:val="MarginNote"/>
    <w:rsid w:val="005C4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BF9"/>
    <w:rPr>
      <w:sz w:val="2"/>
      <w:szCs w:val="2"/>
    </w:rPr>
  </w:style>
  <w:style w:type="character" w:customStyle="1" w:styleId="Small">
    <w:name w:val="Small"/>
    <w:basedOn w:val="DefaultParagraphFont"/>
    <w:rsid w:val="005C4BF9"/>
    <w:rPr>
      <w:sz w:val="16"/>
    </w:rPr>
  </w:style>
  <w:style w:type="paragraph" w:customStyle="1" w:styleId="WideTable">
    <w:name w:val="Wide Table"/>
    <w:basedOn w:val="Normal"/>
    <w:rsid w:val="005C4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BF9"/>
  </w:style>
  <w:style w:type="paragraph" w:styleId="Quote">
    <w:name w:val="Quote"/>
    <w:basedOn w:val="Heading1"/>
    <w:link w:val="QuoteChar"/>
    <w:qFormat/>
    <w:rsid w:val="005C4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BF9"/>
    <w:pPr>
      <w:pageBreakBefore/>
    </w:pPr>
  </w:style>
  <w:style w:type="paragraph" w:customStyle="1" w:styleId="Border">
    <w:name w:val="Border"/>
    <w:basedOn w:val="Normal"/>
    <w:qFormat/>
    <w:rsid w:val="005C4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BF9"/>
    <w:rPr>
      <w:u w:val="single"/>
    </w:rPr>
  </w:style>
  <w:style w:type="character" w:customStyle="1" w:styleId="BoldandItalics">
    <w:name w:val="Bold and Italics"/>
    <w:qFormat/>
    <w:rsid w:val="005C4BF9"/>
    <w:rPr>
      <w:b/>
      <w:i/>
      <w:u w:val="none"/>
    </w:rPr>
  </w:style>
  <w:style w:type="paragraph" w:styleId="BalloonText">
    <w:name w:val="Balloon Text"/>
    <w:basedOn w:val="Normal"/>
    <w:link w:val="BalloonTextChar"/>
    <w:rsid w:val="005C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B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5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7060</Characters>
  <Application>Microsoft Office Word</Application>
  <DocSecurity>0</DocSecurity>
  <Lines>213</Lines>
  <Paragraphs>133</Paragraphs>
  <ScaleCrop>false</ScaleCrop>
  <Company>Author-it Software Corporation Ltd.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AHCMDC302 Apply regulatory and quality requirements to the production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