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61C" w:rsidP="003B061C">
      <w:pPr>
        <w:pStyle w:val="Title"/>
      </w:pPr>
      <w:r>
        <w:fldChar w:fldCharType="begin"/>
      </w:r>
      <w:r>
        <w:instrText xml:space="preserve"> TITLE   \* MERGEFORMAT </w:instrText>
      </w:r>
      <w:r>
        <w:fldChar w:fldCharType="separate"/>
      </w:r>
      <w:r>
        <w:t>AHCMDC202 Assist with care and maintenance of medicinal cannabis</w:t>
      </w:r>
      <w:r>
        <w:fldChar w:fldCharType="end"/>
      </w:r>
    </w:p>
    <w:p w:rsidR="003B061C" w:rsidP="003B061C">
      <w:pPr>
        <w:pStyle w:val="Version"/>
        <w:sectPr w:rsidSect="006C0C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C0CDF" w:rsidP="006C0CDF">
      <w:pPr>
        <w:pStyle w:val="SuperHeading"/>
      </w:pPr>
      <w:r w:rsidRPr="006C0CDF">
        <w:t>AHCMDC202 Assist with care and maintenance of medicinal cannabis</w:t>
      </w:r>
    </w:p>
    <w:p w:rsidR="00000000" w:rsidRPr="006C0CDF" w:rsidP="006C0CDF">
      <w:pPr>
        <w:pStyle w:val="Heading1"/>
      </w:pPr>
      <w:bookmarkStart w:id="1" w:name="O_1282918"/>
      <w:bookmarkEnd w:id="1"/>
      <w:r w:rsidRPr="006C0CDF">
        <w:t>Modification History</w:t>
      </w:r>
    </w:p>
    <w:tbl>
      <w:tblPr>
        <w:tblW w:w="9520" w:type="dxa"/>
        <w:tblLayout w:type="fixed"/>
        <w:tblCellMar>
          <w:left w:w="62" w:type="dxa"/>
          <w:right w:w="62" w:type="dxa"/>
        </w:tblCellMar>
        <w:tblLook w:val="0000"/>
      </w:tblPr>
      <w:tblGrid>
        <w:gridCol w:w="2581"/>
        <w:gridCol w:w="6939"/>
      </w:tblGrid>
      <w:tr w:rsidTr="006C0CD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CDF">
            <w:pPr>
              <w:pStyle w:val="BodyTextBold"/>
              <w:rPr>
                <w:lang w:val="en-NZ"/>
              </w:rPr>
            </w:pPr>
            <w:r w:rsidRPr="006C0CD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CDF">
            <w:pPr>
              <w:pStyle w:val="BodyTextBold"/>
              <w:rPr>
                <w:lang w:val="en-NZ"/>
              </w:rPr>
            </w:pPr>
            <w:r w:rsidRPr="006C0CDF">
              <w:t>Comments</w:t>
            </w:r>
          </w:p>
        </w:tc>
      </w:tr>
      <w:tr w:rsidTr="006C0CD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CDF">
            <w:pPr>
              <w:pStyle w:val="BodyText"/>
              <w:rPr>
                <w:lang w:val="en-NZ"/>
              </w:rPr>
            </w:pPr>
            <w:r w:rsidRPr="006C0CDF">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CDF">
            <w:pPr>
              <w:pStyle w:val="BodyText"/>
              <w:rPr>
                <w:lang w:val="en-NZ"/>
              </w:rPr>
            </w:pPr>
            <w:r w:rsidRPr="006C0CDF">
              <w:t>This version released with AHC Agriculture, Horticulture and Conservation and Land Management Training Package Version 10.0.</w:t>
            </w:r>
          </w:p>
        </w:tc>
      </w:tr>
      <w:tr w:rsidTr="006C0CD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CDF">
            <w:pPr>
              <w:pStyle w:val="BodyText"/>
              <w:rPr>
                <w:lang w:val="en-NZ"/>
              </w:rPr>
            </w:pPr>
            <w:r w:rsidRPr="006C0CD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CDF" w:rsidP="006C0CDF">
            <w:pPr>
              <w:pStyle w:val="BodyText"/>
            </w:pPr>
            <w:r w:rsidRPr="006C0CDF">
              <w:t>This version released with AHC Agriculture, Horticulture and Conservation and Land Management Training Package Version 6</w:t>
            </w:r>
            <w:r w:rsidRPr="006C0CDF">
              <w:t>.0.</w:t>
            </w:r>
          </w:p>
        </w:tc>
      </w:tr>
    </w:tbl>
    <w:p w:rsidR="00000000" w:rsidRPr="006C0CDF" w:rsidP="006C0CDF">
      <w:pPr>
        <w:pStyle w:val="BodyText"/>
      </w:pPr>
    </w:p>
    <w:p w:rsidR="00000000" w:rsidRPr="006C0CDF" w:rsidP="006C0CDF">
      <w:pPr>
        <w:pStyle w:val="AllowPageBreak"/>
      </w:pPr>
    </w:p>
    <w:p w:rsidR="00000000" w:rsidRPr="006C0CDF" w:rsidP="006C0CDF">
      <w:pPr>
        <w:pStyle w:val="Heading1"/>
      </w:pPr>
      <w:bookmarkStart w:id="2" w:name="O_1282917"/>
      <w:bookmarkEnd w:id="2"/>
      <w:r w:rsidRPr="006C0CDF">
        <w:t>Application</w:t>
      </w:r>
    </w:p>
    <w:p w:rsidR="00000000" w:rsidRPr="006C0CDF" w:rsidP="003B061C">
      <w:pPr>
        <w:pStyle w:val="BodyText"/>
      </w:pPr>
      <w:r w:rsidRPr="006C0CDF">
        <w:t>This unit of competency describes the skills and knowledge required to provide assistance in the care and maintenance of medicinal cannabis plants during vegetative and flowering stages. It includes the care and mainten</w:t>
      </w:r>
      <w:r w:rsidRPr="006C0CDF">
        <w:t>ance of mother plants that are kept in the vegetative stage. It requires the ability to prepare self, tools, equipment and materials for maintenance tasks, assist with trimming, training and repotting tasks, assist with monitoring plant health and environm</w:t>
      </w:r>
      <w:r w:rsidRPr="006C0CDF">
        <w:t>ental climate conditions and reporting abnormalities, record and report on care and maintenance data, and clean up on completion.</w:t>
      </w:r>
    </w:p>
    <w:p w:rsidR="00000000" w:rsidRPr="006C0CDF" w:rsidP="003B061C">
      <w:pPr>
        <w:pStyle w:val="BodyText"/>
      </w:pPr>
      <w:r w:rsidRPr="006C0CDF">
        <w:t>The unit applies to individuals who carry out a range of routine maintenance tasks on a licensed medicinal cannabis production</w:t>
      </w:r>
      <w:r w:rsidRPr="006C0CDF">
        <w:t xml:space="preserve"> site under the direction of a supervisor.</w:t>
      </w:r>
    </w:p>
    <w:p w:rsidR="00000000" w:rsidRPr="006C0CDF" w:rsidP="003B061C">
      <w:pPr>
        <w:pStyle w:val="BodyText"/>
      </w:pPr>
      <w:r w:rsidRPr="006C0CDF">
        <w:t xml:space="preserve">No licensing, legislative or certification requirements apply to this unit at the time of publication. </w:t>
      </w:r>
    </w:p>
    <w:p w:rsidR="00000000" w:rsidRPr="006C0CDF" w:rsidP="006C0CDF">
      <w:pPr>
        <w:pStyle w:val="Heading1"/>
      </w:pPr>
      <w:bookmarkStart w:id="3" w:name="O_1282916"/>
      <w:bookmarkEnd w:id="3"/>
      <w:r w:rsidRPr="006C0CDF">
        <w:t>Pre-requisite Unit</w:t>
      </w:r>
    </w:p>
    <w:p w:rsidR="00000000" w:rsidRPr="006C0CDF" w:rsidP="003B061C">
      <w:pPr>
        <w:pStyle w:val="BodyText"/>
      </w:pPr>
      <w:r w:rsidRPr="006C0CDF">
        <w:t>Nil</w:t>
      </w:r>
    </w:p>
    <w:p w:rsidR="00000000" w:rsidRPr="006C0CDF" w:rsidP="006C0CDF">
      <w:pPr>
        <w:pStyle w:val="Heading1"/>
      </w:pPr>
      <w:bookmarkStart w:id="4" w:name="O_1282915"/>
      <w:bookmarkEnd w:id="4"/>
      <w:r w:rsidRPr="006C0CDF">
        <w:t>Unit Sector</w:t>
      </w:r>
    </w:p>
    <w:p w:rsidR="00000000" w:rsidRPr="006C0CDF" w:rsidP="003B061C">
      <w:pPr>
        <w:pStyle w:val="BodyText"/>
      </w:pPr>
      <w:r w:rsidRPr="006C0CDF">
        <w:t>Medicinal Cannabis (MDC)</w:t>
      </w:r>
    </w:p>
    <w:p w:rsidR="00000000" w:rsidRPr="006C0CDF" w:rsidP="006C0CDF">
      <w:pPr>
        <w:pStyle w:val="Heading1"/>
      </w:pPr>
      <w:bookmarkStart w:id="5" w:name="O_1282914"/>
      <w:bookmarkEnd w:id="5"/>
      <w:r w:rsidRPr="006C0CDF">
        <w:t>Elements and Performance Criteria</w:t>
      </w:r>
    </w:p>
    <w:tbl>
      <w:tblPr>
        <w:tblW w:w="9520" w:type="dxa"/>
        <w:tblLayout w:type="fixed"/>
        <w:tblCellMar>
          <w:left w:w="62" w:type="dxa"/>
          <w:right w:w="62" w:type="dxa"/>
        </w:tblCellMar>
        <w:tblLook w:val="0000"/>
      </w:tblPr>
      <w:tblGrid>
        <w:gridCol w:w="2580"/>
        <w:gridCol w:w="6940"/>
      </w:tblGrid>
      <w:tr w:rsidTr="003B061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0CDF">
            <w:pPr>
              <w:pStyle w:val="BodyTextBold"/>
              <w:rPr>
                <w:lang w:val="en-NZ"/>
              </w:rPr>
            </w:pPr>
            <w:r w:rsidRPr="006C0CD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0CDF">
            <w:pPr>
              <w:pStyle w:val="BodyTextBold"/>
              <w:rPr>
                <w:lang w:val="en-NZ"/>
              </w:rPr>
            </w:pPr>
            <w:r w:rsidRPr="006C0CDF">
              <w:t>Performance Criteria</w:t>
            </w:r>
          </w:p>
        </w:tc>
      </w:tr>
      <w:tr w:rsidTr="003B061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C0CDF" w:rsidP="006C0CDF">
            <w:pPr>
              <w:pStyle w:val="BodyText"/>
            </w:pPr>
            <w:r w:rsidRPr="006C0CD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0CDF">
            <w:pPr>
              <w:pStyle w:val="BodyText"/>
              <w:rPr>
                <w:lang w:val="en-NZ"/>
              </w:rPr>
            </w:pPr>
            <w:r w:rsidRPr="006C0CDF">
              <w:rPr>
                <w:rStyle w:val="Emphasis"/>
              </w:rPr>
              <w:t>Performance criteria describe the performance needed to demonstrate achievement of the element.</w:t>
            </w:r>
          </w:p>
        </w:tc>
      </w:tr>
      <w:tr w:rsidTr="003B06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CDF">
            <w:pPr>
              <w:pStyle w:val="BodyText"/>
              <w:rPr>
                <w:lang w:val="en-NZ"/>
              </w:rPr>
            </w:pPr>
            <w:r w:rsidRPr="006C0CDF">
              <w:t xml:space="preserve">1. Prepare for medicinal cannabis care and </w:t>
            </w:r>
            <w:r w:rsidRPr="006C0CDF">
              <w:t>maintenance tasks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CDF" w:rsidP="006C0CDF">
            <w:pPr>
              <w:pStyle w:val="BodyText"/>
            </w:pPr>
            <w:r w:rsidRPr="006C0CDF">
              <w:t>1.1 Identify and confirm plant care and maintenance tasks, workplace procedures and specifications with supervisor</w:t>
            </w:r>
          </w:p>
          <w:p w:rsidR="00000000" w:rsidRPr="006C0CDF" w:rsidP="006C0CDF">
            <w:pPr>
              <w:pStyle w:val="BodyText"/>
            </w:pPr>
            <w:r w:rsidRPr="006C0CDF">
              <w:t>1.2 Recognise health and safety hazards, and report safety concerns</w:t>
            </w:r>
          </w:p>
          <w:p w:rsidR="00000000" w:rsidRPr="006C0CDF" w:rsidP="006C0CDF">
            <w:pPr>
              <w:pStyle w:val="BodyText"/>
            </w:pPr>
            <w:r w:rsidRPr="006C0CDF">
              <w:t>1.3 Collect required tools, equipment and materials for the task, and check for approval and functionality</w:t>
            </w:r>
          </w:p>
          <w:p w:rsidR="00000000" w:rsidRPr="006C0CDF" w:rsidP="006C0CDF">
            <w:pPr>
              <w:pStyle w:val="BodyText"/>
            </w:pPr>
            <w:r w:rsidRPr="006C0CDF">
              <w:t>1.4 Fit and use personal protective equipment according to health and safety and hygiene requirements</w:t>
            </w:r>
          </w:p>
          <w:p w:rsidR="00000000" w:rsidRPr="006C0CDF" w:rsidP="006C0CDF">
            <w:pPr>
              <w:pStyle w:val="BodyText"/>
            </w:pPr>
            <w:r w:rsidRPr="006C0CDF">
              <w:t>1.5 Apply personal hygiene and tool and equipme</w:t>
            </w:r>
            <w:r w:rsidRPr="006C0CDF">
              <w:t>nt sanitation procedures</w:t>
            </w:r>
          </w:p>
          <w:p w:rsidR="00000000" w:rsidP="006C0CDF">
            <w:pPr>
              <w:pStyle w:val="BodyText"/>
              <w:rPr>
                <w:lang w:val="en-NZ"/>
              </w:rPr>
            </w:pPr>
            <w:r w:rsidRPr="006C0CDF">
              <w:t>1.6 Check cultivation work area is clean and free of waste on entering secured area</w:t>
            </w:r>
          </w:p>
        </w:tc>
      </w:tr>
      <w:tr w:rsidTr="003B06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CDF">
            <w:pPr>
              <w:pStyle w:val="BodyText"/>
              <w:rPr>
                <w:lang w:val="en-NZ"/>
              </w:rPr>
            </w:pPr>
            <w:r w:rsidRPr="006C0CDF">
              <w:t>2. Assist with maintaining plants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CDF" w:rsidP="006C0CDF">
            <w:pPr>
              <w:pStyle w:val="BodyText"/>
            </w:pPr>
            <w:r w:rsidRPr="006C0CDF">
              <w:t>2.1 Identify and inspect medicinal cannabis plants, including mother plants, to be maintained, and confirm quant</w:t>
            </w:r>
            <w:r w:rsidRPr="006C0CDF">
              <w:t>ity and weights with supervisor</w:t>
            </w:r>
          </w:p>
          <w:p w:rsidR="00000000" w:rsidRPr="006C0CDF" w:rsidP="006C0CDF">
            <w:pPr>
              <w:pStyle w:val="BodyText"/>
            </w:pPr>
            <w:r w:rsidRPr="006C0CDF">
              <w:t>2.2 Assist with trimming and training tasks according to supervisor instructions</w:t>
            </w:r>
          </w:p>
          <w:p w:rsidR="00000000" w:rsidRPr="006C0CDF" w:rsidP="006C0CDF">
            <w:pPr>
              <w:pStyle w:val="BodyText"/>
            </w:pPr>
            <w:r w:rsidRPr="006C0CDF">
              <w:t>2.3 Use tools and equipment safely and cautiously around growing systems while maintaining plants</w:t>
            </w:r>
          </w:p>
          <w:p w:rsidR="00000000" w:rsidRPr="006C0CDF" w:rsidP="006C0CDF">
            <w:pPr>
              <w:pStyle w:val="BodyText"/>
            </w:pPr>
            <w:r w:rsidRPr="006C0CDF">
              <w:t>2.4 Assist with repotting tasks, using requir</w:t>
            </w:r>
            <w:r w:rsidRPr="006C0CDF">
              <w:t>ed techniques for growing media used</w:t>
            </w:r>
          </w:p>
          <w:p w:rsidR="00000000" w:rsidRPr="006C0CDF" w:rsidP="006C0CDF">
            <w:pPr>
              <w:pStyle w:val="BodyText"/>
            </w:pPr>
            <w:r w:rsidRPr="006C0CDF">
              <w:t>2.5 Assist with water and nutrient requirements following trimming and repotting tasks</w:t>
            </w:r>
          </w:p>
          <w:p w:rsidR="00000000" w:rsidRPr="006C0CDF" w:rsidP="006C0CDF">
            <w:pPr>
              <w:pStyle w:val="BodyText"/>
            </w:pPr>
            <w:r w:rsidRPr="006C0CDF">
              <w:t>2.6 Use safe practices to transfer pots between vegetative and flowering cultivation areas, ensuring areas are clear of waste before</w:t>
            </w:r>
            <w:r w:rsidRPr="006C0CDF">
              <w:t xml:space="preserve"> moving plants</w:t>
            </w:r>
          </w:p>
          <w:p w:rsidR="00000000" w:rsidP="006C0CDF">
            <w:pPr>
              <w:pStyle w:val="BodyText"/>
              <w:rPr>
                <w:lang w:val="en-NZ"/>
              </w:rPr>
            </w:pPr>
            <w:r w:rsidRPr="006C0CDF">
              <w:t>2.7 Record required data according to workplace quality procedures, reporting any deviations from quantity and weights</w:t>
            </w:r>
          </w:p>
        </w:tc>
      </w:tr>
      <w:tr w:rsidTr="003B06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CDF">
            <w:pPr>
              <w:pStyle w:val="BodyText"/>
              <w:rPr>
                <w:lang w:val="en-NZ"/>
              </w:rPr>
            </w:pPr>
            <w:r w:rsidRPr="006C0CDF">
              <w:t xml:space="preserve">3. Assist with monitoring plant health and climate conditions during </w:t>
            </w:r>
            <w:r w:rsidRPr="006C0CDF">
              <w:rPr>
                <w:rStyle w:val="SpecialBold"/>
              </w:rPr>
              <w:t>vegetative</w:t>
            </w:r>
            <w:r w:rsidRPr="006C0CDF">
              <w:t xml:space="preserve"> and flowering stages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CDF" w:rsidP="006C0CDF">
            <w:pPr>
              <w:pStyle w:val="BodyText"/>
            </w:pPr>
            <w:r w:rsidRPr="006C0CDF">
              <w:t>3.1 Confirm quantity</w:t>
            </w:r>
            <w:r w:rsidRPr="006C0CDF">
              <w:t xml:space="preserve"> and weights of plants to be monitored with supervisor</w:t>
            </w:r>
          </w:p>
          <w:p w:rsidR="00000000" w:rsidRPr="006C0CDF" w:rsidP="006C0CDF">
            <w:pPr>
              <w:pStyle w:val="BodyText"/>
            </w:pPr>
            <w:r w:rsidRPr="006C0CDF">
              <w:t>3.2 Assist with monitoring plant health according to monitoring schedule, and report abnormalities as required</w:t>
            </w:r>
          </w:p>
          <w:p w:rsidR="00000000" w:rsidRPr="006C0CDF" w:rsidP="006C0CDF">
            <w:pPr>
              <w:pStyle w:val="BodyText"/>
            </w:pPr>
            <w:r w:rsidRPr="006C0CDF">
              <w:t>3.3 Check for signs of disease or pests, and report presence or potential of disease or pe</w:t>
            </w:r>
            <w:r w:rsidRPr="006C0CDF">
              <w:t>sts as required</w:t>
            </w:r>
          </w:p>
          <w:p w:rsidR="00000000" w:rsidRPr="006C0CDF" w:rsidP="006C0CDF">
            <w:pPr>
              <w:pStyle w:val="BodyText"/>
            </w:pPr>
            <w:r w:rsidRPr="006C0CDF">
              <w:t xml:space="preserve">3.4 Assist with monitoring water and nutrient and climate control levels according to specifications, and report levels that are out of </w:t>
            </w:r>
            <w:r w:rsidRPr="006C0CDF">
              <w:t>acceptable range</w:t>
            </w:r>
          </w:p>
          <w:p w:rsidR="00000000" w:rsidRPr="006C0CDF" w:rsidP="006C0CDF">
            <w:pPr>
              <w:pStyle w:val="BodyText"/>
            </w:pPr>
            <w:r w:rsidRPr="006C0CDF">
              <w:t>3.5 Assist with monitoring growth, health and climate conditions for mother plants to e</w:t>
            </w:r>
            <w:r w:rsidRPr="006C0CDF">
              <w:t>nsure that they remain in a vegetative stage, and report abnormalities as required</w:t>
            </w:r>
          </w:p>
          <w:p w:rsidR="00000000" w:rsidRPr="006C0CDF" w:rsidP="006C0CDF">
            <w:pPr>
              <w:pStyle w:val="BodyText"/>
            </w:pPr>
            <w:r w:rsidRPr="006C0CDF">
              <w:t>3.6 Keep growing system clean and free from plant waste at all times</w:t>
            </w:r>
          </w:p>
          <w:p w:rsidR="00000000" w:rsidP="006C0CDF">
            <w:pPr>
              <w:pStyle w:val="BodyText"/>
              <w:rPr>
                <w:lang w:val="en-NZ"/>
              </w:rPr>
            </w:pPr>
            <w:r w:rsidRPr="006C0CDF">
              <w:t>3.7 Record required data according to workplace quality procedures, reporting any deviations from quantity and weights</w:t>
            </w:r>
          </w:p>
        </w:tc>
      </w:tr>
      <w:tr w:rsidTr="003B061C">
        <w:tblPrEx>
          <w:tblW w:w="9520" w:type="dxa"/>
          <w:tblLayout w:type="fixed"/>
          <w:tblCellMar>
            <w:left w:w="62" w:type="dxa"/>
            <w:right w:w="62" w:type="dxa"/>
          </w:tblCellMar>
          <w:tblLook w:val="0000"/>
        </w:tblPrEx>
        <w:trPr>
          <w:trHeight w:val="1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CDF">
            <w:pPr>
              <w:pStyle w:val="BodyText"/>
              <w:rPr>
                <w:lang w:val="en-NZ"/>
              </w:rPr>
            </w:pPr>
            <w:r w:rsidRPr="006C0CDF">
              <w:t>4. Clean up after care and maintenance tasks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CDF" w:rsidP="006C0CDF">
            <w:pPr>
              <w:pStyle w:val="BodyText"/>
            </w:pPr>
            <w:r w:rsidRPr="006C0CDF">
              <w:t>4.1 Clean and sanitise cultivation work area before safely leaving secured area</w:t>
            </w:r>
          </w:p>
          <w:p w:rsidR="00000000" w:rsidRPr="006C0CDF" w:rsidP="006C0CDF">
            <w:pPr>
              <w:pStyle w:val="BodyText"/>
            </w:pPr>
            <w:r w:rsidRPr="006C0CDF">
              <w:t xml:space="preserve">4.2 Weigh, </w:t>
            </w:r>
            <w:r w:rsidRPr="006C0CDF">
              <w:t>record and place plant waste in designated containers according to workplace and regulatory requirements</w:t>
            </w:r>
          </w:p>
          <w:p w:rsidR="00000000" w:rsidRPr="006C0CDF" w:rsidP="006C0CDF">
            <w:pPr>
              <w:pStyle w:val="BodyText"/>
            </w:pPr>
            <w:r w:rsidRPr="006C0CDF">
              <w:t>4.3 Dispose of material waste safely according to workplace procedures</w:t>
            </w:r>
          </w:p>
          <w:p w:rsidR="00000000" w:rsidRPr="006C0CDF" w:rsidP="006C0CDF">
            <w:pPr>
              <w:pStyle w:val="BodyText"/>
            </w:pPr>
            <w:r w:rsidRPr="006C0CDF">
              <w:t>4.4 Check, clean and sanitise and store tools and equipment, reporting identifie</w:t>
            </w:r>
            <w:r w:rsidRPr="006C0CDF">
              <w:t>d repair requirements to supervisor</w:t>
            </w:r>
          </w:p>
        </w:tc>
      </w:tr>
    </w:tbl>
    <w:p w:rsidR="00000000" w:rsidRPr="006C0CDF" w:rsidP="006C0CDF">
      <w:pPr>
        <w:pStyle w:val="BodyText"/>
      </w:pPr>
    </w:p>
    <w:p w:rsidR="00000000" w:rsidRPr="006C0CDF" w:rsidP="006C0CDF">
      <w:pPr>
        <w:pStyle w:val="AllowPageBreak"/>
      </w:pPr>
    </w:p>
    <w:p w:rsidR="00000000" w:rsidRPr="006C0CDF" w:rsidP="006C0CDF">
      <w:pPr>
        <w:pStyle w:val="Heading1"/>
      </w:pPr>
      <w:bookmarkStart w:id="6" w:name="O_1282913"/>
      <w:bookmarkEnd w:id="6"/>
      <w:r w:rsidRPr="006C0CDF">
        <w:t>Foundation Skills</w:t>
      </w:r>
    </w:p>
    <w:p w:rsidR="00000000" w:rsidRPr="003B061C" w:rsidP="003B061C">
      <w:pPr>
        <w:pStyle w:val="BodyText"/>
        <w:rPr>
          <w:i/>
        </w:rPr>
      </w:pPr>
      <w:r w:rsidRPr="003B061C">
        <w:rPr>
          <w:rStyle w:val="Emphasis"/>
        </w:rPr>
        <w:t>This section describes those language, literacy, numeracy and employment skills that are essential for performance in this unit of competency but are not explicit in the performance</w:t>
      </w:r>
      <w:r w:rsidRPr="003B061C">
        <w:rPr>
          <w:rStyle w:val="Emphasis"/>
        </w:rPr>
        <w:t xml:space="preserve"> criteria.</w:t>
      </w:r>
    </w:p>
    <w:tbl>
      <w:tblPr>
        <w:tblW w:w="9520" w:type="dxa"/>
        <w:tblLayout w:type="fixed"/>
        <w:tblCellMar>
          <w:left w:w="62" w:type="dxa"/>
          <w:right w:w="62" w:type="dxa"/>
        </w:tblCellMar>
        <w:tblLook w:val="0000"/>
      </w:tblPr>
      <w:tblGrid>
        <w:gridCol w:w="2580"/>
        <w:gridCol w:w="6940"/>
      </w:tblGrid>
      <w:tr w:rsidTr="006C0CD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CDF">
            <w:pPr>
              <w:pStyle w:val="BodyTextBold"/>
              <w:rPr>
                <w:lang w:val="en-NZ"/>
              </w:rPr>
            </w:pPr>
            <w:r w:rsidRPr="006C0CD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CDF">
            <w:pPr>
              <w:pStyle w:val="BodyTextBold"/>
              <w:rPr>
                <w:lang w:val="en-NZ"/>
              </w:rPr>
            </w:pPr>
            <w:r w:rsidRPr="006C0CDF">
              <w:t>Description</w:t>
            </w:r>
          </w:p>
        </w:tc>
      </w:tr>
      <w:tr w:rsidTr="006C0C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CDF">
            <w:pPr>
              <w:pStyle w:val="BodyText"/>
              <w:rPr>
                <w:lang w:val="en-NZ"/>
              </w:rPr>
            </w:pPr>
            <w:r w:rsidRPr="006C0CD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CDF">
            <w:pPr>
              <w:pStyle w:val="ListBullet"/>
              <w:rPr>
                <w:lang w:val="en-NZ"/>
              </w:rPr>
            </w:pPr>
            <w:r w:rsidRPr="006C0CDF">
              <w:t>Interpret textual information from a range of sources to identify relevant and key information about specifications, workplace procedures and regulatory requirements</w:t>
            </w:r>
          </w:p>
        </w:tc>
      </w:tr>
      <w:tr w:rsidTr="006C0C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CDF">
            <w:pPr>
              <w:pStyle w:val="BodyText"/>
              <w:rPr>
                <w:lang w:val="en-NZ"/>
              </w:rPr>
            </w:pPr>
            <w:r w:rsidRPr="006C0CD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CDF">
            <w:pPr>
              <w:pStyle w:val="ListBullet"/>
              <w:rPr>
                <w:lang w:val="en-NZ"/>
              </w:rPr>
            </w:pPr>
            <w:r w:rsidRPr="006C0CDF">
              <w:t>Use clear language and industry terminology to complete workplace records and labels</w:t>
            </w:r>
          </w:p>
        </w:tc>
      </w:tr>
      <w:tr w:rsidTr="006C0C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CDF">
            <w:pPr>
              <w:pStyle w:val="BodyText"/>
              <w:rPr>
                <w:lang w:val="en-NZ"/>
              </w:rPr>
            </w:pPr>
            <w:r w:rsidRPr="006C0CD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CDF">
            <w:pPr>
              <w:pStyle w:val="ListBullet"/>
              <w:rPr>
                <w:lang w:val="en-NZ"/>
              </w:rPr>
            </w:pPr>
            <w:r w:rsidRPr="006C0CDF">
              <w:t xml:space="preserve">Use clear language and terminology to report abnormalities of plant health and environmental climate </w:t>
            </w:r>
            <w:r w:rsidRPr="006C0CDF">
              <w:t xml:space="preserve">conditions, repair requirements, and any deviation from recorded quantities and weights </w:t>
            </w:r>
          </w:p>
        </w:tc>
      </w:tr>
      <w:tr w:rsidTr="006C0C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CDF">
            <w:pPr>
              <w:pStyle w:val="BodyText"/>
              <w:rPr>
                <w:lang w:val="en-NZ"/>
              </w:rPr>
            </w:pPr>
            <w:r w:rsidRPr="006C0CD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CDF" w:rsidP="006C0CDF">
            <w:pPr>
              <w:pStyle w:val="ListBullet"/>
            </w:pPr>
            <w:r w:rsidRPr="006C0CDF">
              <w:t>Conduct simple counts and weight calculations of plant material</w:t>
            </w:r>
          </w:p>
          <w:p w:rsidR="00000000" w:rsidRPr="006C0CDF" w:rsidP="006C0CDF">
            <w:pPr>
              <w:pStyle w:val="ListBullet"/>
            </w:pPr>
            <w:r w:rsidRPr="006C0CDF">
              <w:t xml:space="preserve">Interpret numerical data from climate control gauges </w:t>
            </w:r>
          </w:p>
        </w:tc>
      </w:tr>
    </w:tbl>
    <w:p w:rsidR="00000000" w:rsidRPr="006C0CDF" w:rsidP="006C0CDF">
      <w:pPr>
        <w:pStyle w:val="BodyText"/>
      </w:pPr>
    </w:p>
    <w:p w:rsidR="00000000" w:rsidRPr="006C0CDF" w:rsidP="006C0CDF">
      <w:pPr>
        <w:pStyle w:val="AllowPageBreak"/>
      </w:pPr>
    </w:p>
    <w:p w:rsidR="00000000" w:rsidRPr="006C0CDF" w:rsidP="006C0CDF">
      <w:pPr>
        <w:pStyle w:val="Heading1"/>
      </w:pPr>
      <w:bookmarkStart w:id="7" w:name="O_1282912"/>
      <w:bookmarkEnd w:id="7"/>
      <w:r w:rsidRPr="006C0CDF">
        <w:t>Unit Mapping Info</w:t>
      </w:r>
      <w:r w:rsidRPr="006C0CDF">
        <w:t>rmation</w:t>
      </w:r>
    </w:p>
    <w:tbl>
      <w:tblPr>
        <w:tblW w:w="9520" w:type="dxa"/>
        <w:tblLayout w:type="fixed"/>
        <w:tblCellMar>
          <w:left w:w="62" w:type="dxa"/>
          <w:right w:w="62" w:type="dxa"/>
        </w:tblCellMar>
        <w:tblLook w:val="0000"/>
      </w:tblPr>
      <w:tblGrid>
        <w:gridCol w:w="2268"/>
        <w:gridCol w:w="2268"/>
        <w:gridCol w:w="2716"/>
        <w:gridCol w:w="2268"/>
      </w:tblGrid>
      <w:tr w:rsidTr="006C0CD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CDF">
            <w:pPr>
              <w:pStyle w:val="BodyTextBold"/>
              <w:rPr>
                <w:lang w:val="en-NZ"/>
              </w:rPr>
            </w:pPr>
            <w:r w:rsidRPr="006C0CDF">
              <w:t xml:space="preserve"> 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CDF">
            <w:pPr>
              <w:pStyle w:val="BodyTextBold"/>
              <w:rPr>
                <w:lang w:val="en-NZ"/>
              </w:rPr>
            </w:pPr>
            <w:r w:rsidRPr="006C0CD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CDF">
            <w:pPr>
              <w:pStyle w:val="BodyTextBold"/>
              <w:rPr>
                <w:lang w:val="en-NZ"/>
              </w:rPr>
            </w:pPr>
            <w:r w:rsidRPr="006C0CD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CDF">
            <w:pPr>
              <w:pStyle w:val="BodyTextBold"/>
              <w:rPr>
                <w:lang w:val="en-NZ"/>
              </w:rPr>
            </w:pPr>
            <w:r w:rsidRPr="006C0CDF">
              <w:t>Equivalence status</w:t>
            </w:r>
          </w:p>
        </w:tc>
      </w:tr>
      <w:tr w:rsidTr="006C0CD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CDF">
            <w:pPr>
              <w:pStyle w:val="BodyText"/>
              <w:rPr>
                <w:lang w:val="en-NZ"/>
              </w:rPr>
            </w:pPr>
            <w:r w:rsidRPr="006C0CDF">
              <w:t>AHCMDC202 Assist with care and maintenance of medicinal cannabis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CDF">
            <w:pPr>
              <w:pStyle w:val="BodyText"/>
              <w:rPr>
                <w:lang w:val="en-NZ"/>
              </w:rPr>
            </w:pPr>
            <w:r w:rsidRPr="006C0CDF">
              <w:t>AHCMDC202 Assist with care and maintenance of medicinal cannabis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CDF">
            <w:pPr>
              <w:pStyle w:val="BodyText"/>
              <w:rPr>
                <w:lang w:val="en-NZ"/>
              </w:rPr>
            </w:pPr>
            <w:r w:rsidRPr="006C0CDF">
              <w:t>Minor update to correct typographical error in the bullet point settings of the Knowledge Evidence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CDF" w:rsidP="006C0CDF">
            <w:pPr>
              <w:pStyle w:val="BodyText"/>
            </w:pPr>
            <w:r w:rsidRPr="006C0CDF">
              <w:t>Equivalent</w:t>
            </w:r>
          </w:p>
        </w:tc>
      </w:tr>
    </w:tbl>
    <w:p w:rsidR="00000000" w:rsidRPr="006C0CDF" w:rsidP="006C0CDF">
      <w:pPr>
        <w:pStyle w:val="BodyText"/>
      </w:pPr>
    </w:p>
    <w:p w:rsidR="00000000" w:rsidRPr="006C0CDF" w:rsidP="006C0CDF">
      <w:pPr>
        <w:pStyle w:val="AllowPageBreak"/>
      </w:pPr>
    </w:p>
    <w:p w:rsidR="00000000" w:rsidRPr="006C0CDF" w:rsidP="006C0CDF">
      <w:pPr>
        <w:pStyle w:val="Heading1"/>
      </w:pPr>
      <w:bookmarkStart w:id="8" w:name="O_1282919"/>
      <w:bookmarkEnd w:id="8"/>
      <w:r w:rsidRPr="006C0CDF">
        <w:t>Links</w:t>
      </w:r>
    </w:p>
    <w:p w:rsidR="00000000" w:rsidRPr="006C0CDF" w:rsidP="003B061C">
      <w:pPr>
        <w:pStyle w:val="BodyText"/>
      </w:pPr>
      <w:r w:rsidRPr="006C0CD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B03D1">
        <w:rPr>
          <w:rStyle w:val="Hyperlink"/>
        </w:rPr>
        <w:t>https://vetnet.gov.au/Pages/TrainingDocs.aspx?q=c6399549-9c62-4a5e-bf1a-524b2322cf72</w:t>
      </w:r>
      <w:r>
        <w:fldChar w:fldCharType="end"/>
      </w:r>
    </w:p>
    <w:p w:rsidR="00000000" w:rsidRPr="006C0CDF" w:rsidP="006C0CDF"/>
    <w:sectPr w:rsidSect="006C0C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C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CDF" w:rsidRPr="003B061C" w:rsidP="003B06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C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61C" w:rsidP="006C0C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061C" w:rsidP="006C0C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B061C" w:rsidP="006C0C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C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6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0CDF" w:rsidRPr="003B061C" w:rsidP="003B06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C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61C" w:rsidRPr="002D2AF8" w:rsidP="006C0CDF">
    <w:pPr>
      <w:pStyle w:val="Header"/>
      <w:framePr w:wrap="around"/>
    </w:pPr>
    <w:r>
      <w:fldChar w:fldCharType="begin"/>
    </w:r>
    <w:r>
      <w:instrText xml:space="preserve"> TITLE   \* MERGEFORMAT </w:instrText>
    </w:r>
    <w:r>
      <w:fldChar w:fldCharType="separate"/>
    </w:r>
    <w:r>
      <w:t>AHCMDC202 Assist with care and maintenance of medicinal cannabis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B061C" w:rsidP="006C0C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5090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D8AD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C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0CDF"/>
    <w:pPr>
      <w:spacing w:before="360" w:after="60"/>
      <w:outlineLvl w:val="0"/>
    </w:pPr>
    <w:rPr>
      <w:sz w:val="32"/>
    </w:rPr>
  </w:style>
  <w:style w:type="paragraph" w:styleId="Heading2">
    <w:name w:val="heading 2"/>
    <w:basedOn w:val="HeadingBase"/>
    <w:next w:val="BodyText"/>
    <w:link w:val="Heading2Char"/>
    <w:qFormat/>
    <w:rsid w:val="006C0CDF"/>
    <w:pPr>
      <w:keepLines/>
      <w:spacing w:before="240" w:after="120"/>
      <w:outlineLvl w:val="1"/>
    </w:pPr>
    <w:rPr>
      <w:sz w:val="28"/>
      <w:szCs w:val="40"/>
    </w:rPr>
  </w:style>
  <w:style w:type="paragraph" w:styleId="Heading3">
    <w:name w:val="heading 3"/>
    <w:basedOn w:val="HeadingBase"/>
    <w:next w:val="BodyText"/>
    <w:link w:val="Heading3Char"/>
    <w:qFormat/>
    <w:rsid w:val="006C0CDF"/>
    <w:pPr>
      <w:spacing w:before="180" w:after="120"/>
      <w:outlineLvl w:val="2"/>
    </w:pPr>
    <w:rPr>
      <w:spacing w:val="-10"/>
      <w:kern w:val="32"/>
    </w:rPr>
  </w:style>
  <w:style w:type="paragraph" w:styleId="Heading4">
    <w:name w:val="heading 4"/>
    <w:basedOn w:val="HeadingBase"/>
    <w:next w:val="BodyText"/>
    <w:link w:val="Heading4Char"/>
    <w:qFormat/>
    <w:rsid w:val="006C0CDF"/>
    <w:pPr>
      <w:spacing w:before="160" w:after="120"/>
      <w:outlineLvl w:val="3"/>
    </w:pPr>
    <w:rPr>
      <w:sz w:val="22"/>
    </w:rPr>
  </w:style>
  <w:style w:type="paragraph" w:styleId="Heading5">
    <w:name w:val="heading 5"/>
    <w:basedOn w:val="HeadingBase"/>
    <w:next w:val="Normal"/>
    <w:link w:val="Heading5Char"/>
    <w:qFormat/>
    <w:rsid w:val="006C0CDF"/>
    <w:pPr>
      <w:spacing w:before="80"/>
      <w:outlineLvl w:val="4"/>
    </w:pPr>
    <w:rPr>
      <w:color w:val="918585"/>
      <w:sz w:val="20"/>
    </w:rPr>
  </w:style>
  <w:style w:type="paragraph" w:styleId="Heading6">
    <w:name w:val="heading 6"/>
    <w:basedOn w:val="HeadingBase"/>
    <w:next w:val="Normal"/>
    <w:link w:val="Heading6Char"/>
    <w:qFormat/>
    <w:rsid w:val="006C0CDF"/>
    <w:pPr>
      <w:spacing w:before="60"/>
      <w:outlineLvl w:val="5"/>
    </w:pPr>
    <w:rPr>
      <w:color w:val="918585"/>
      <w:sz w:val="20"/>
    </w:rPr>
  </w:style>
  <w:style w:type="paragraph" w:styleId="Heading7">
    <w:name w:val="heading 7"/>
    <w:basedOn w:val="Normal"/>
    <w:next w:val="Normal"/>
    <w:link w:val="Heading7Char"/>
    <w:qFormat/>
    <w:rsid w:val="006C0CDF"/>
    <w:pPr>
      <w:ind w:left="720"/>
      <w:outlineLvl w:val="6"/>
    </w:pPr>
    <w:rPr>
      <w:i/>
    </w:rPr>
  </w:style>
  <w:style w:type="paragraph" w:styleId="Heading8">
    <w:name w:val="heading 8"/>
    <w:basedOn w:val="Normal"/>
    <w:next w:val="Normal"/>
    <w:link w:val="Heading8Char"/>
    <w:qFormat/>
    <w:rsid w:val="006C0CDF"/>
    <w:pPr>
      <w:ind w:left="720"/>
      <w:outlineLvl w:val="7"/>
    </w:pPr>
    <w:rPr>
      <w:i/>
    </w:rPr>
  </w:style>
  <w:style w:type="paragraph" w:styleId="Heading9">
    <w:name w:val="heading 9"/>
    <w:basedOn w:val="Normal"/>
    <w:next w:val="Normal"/>
    <w:link w:val="Heading9Char"/>
    <w:qFormat/>
    <w:rsid w:val="006C0CDF"/>
    <w:pPr>
      <w:ind w:left="720"/>
      <w:outlineLvl w:val="8"/>
    </w:pPr>
    <w:rPr>
      <w:i/>
    </w:rPr>
  </w:style>
  <w:style w:type="character" w:default="1" w:styleId="DefaultParagraphFont">
    <w:name w:val="Default Paragraph Font"/>
    <w:uiPriority w:val="1"/>
    <w:unhideWhenUsed/>
    <w:rsid w:val="006C0C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0CDF"/>
  </w:style>
  <w:style w:type="character" w:customStyle="1" w:styleId="Heading1Char">
    <w:name w:val="Heading 1 Char"/>
    <w:basedOn w:val="DefaultParagraphFont"/>
    <w:link w:val="Heading1"/>
    <w:rsid w:val="006C0CDF"/>
    <w:rPr>
      <w:rFonts w:ascii="Times New Roman" w:eastAsia="Times New Roman" w:hAnsi="Times New Roman" w:cs="Times New Roman"/>
      <w:b/>
      <w:sz w:val="32"/>
      <w:szCs w:val="20"/>
      <w:lang w:eastAsia="en-US"/>
    </w:rPr>
  </w:style>
  <w:style w:type="paragraph" w:styleId="BodyText">
    <w:name w:val="Body Text"/>
    <w:basedOn w:val="Normal"/>
    <w:link w:val="BodyTextChar"/>
    <w:rsid w:val="006C0C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0CDF"/>
    <w:rPr>
      <w:rFonts w:ascii="Times New Roman" w:eastAsia="Times New Roman" w:hAnsi="Times New Roman" w:cs="Times New Roman"/>
      <w:sz w:val="24"/>
      <w:lang w:eastAsia="en-US"/>
    </w:rPr>
  </w:style>
  <w:style w:type="paragraph" w:styleId="ListBullet">
    <w:name w:val="List Bullet"/>
    <w:basedOn w:val="List"/>
    <w:rsid w:val="006C0CDF"/>
    <w:pPr>
      <w:numPr>
        <w:numId w:val="11"/>
      </w:numPr>
      <w:tabs>
        <w:tab w:val="clear" w:pos="340"/>
      </w:tabs>
      <w:spacing w:before="40" w:after="40"/>
    </w:pPr>
  </w:style>
  <w:style w:type="character" w:customStyle="1" w:styleId="SpecialBold">
    <w:name w:val="Special Bold"/>
    <w:basedOn w:val="DefaultParagraphFont"/>
    <w:rsid w:val="006C0CDF"/>
    <w:rPr>
      <w:b/>
      <w:spacing w:val="0"/>
    </w:rPr>
  </w:style>
  <w:style w:type="character" w:styleId="Emphasis">
    <w:name w:val="Emphasis"/>
    <w:basedOn w:val="DefaultParagraphFont"/>
    <w:qFormat/>
    <w:rsid w:val="006C0CDF"/>
    <w:rPr>
      <w:i/>
    </w:rPr>
  </w:style>
  <w:style w:type="paragraph" w:customStyle="1" w:styleId="SuperHeading">
    <w:name w:val="SuperHeading"/>
    <w:basedOn w:val="Normal"/>
    <w:rsid w:val="006C0CDF"/>
    <w:pPr>
      <w:spacing w:before="240" w:after="120"/>
      <w:outlineLvl w:val="0"/>
    </w:pPr>
    <w:rPr>
      <w:rFonts w:ascii="Times New Roman" w:hAnsi="Times New Roman"/>
      <w:b/>
      <w:sz w:val="32"/>
    </w:rPr>
  </w:style>
  <w:style w:type="paragraph" w:customStyle="1" w:styleId="AllowPageBreak">
    <w:name w:val="AllowPageBreak"/>
    <w:rsid w:val="006C0C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C0CDF"/>
    <w:rPr>
      <w:b/>
    </w:rPr>
  </w:style>
  <w:style w:type="character" w:customStyle="1" w:styleId="Heading2Char">
    <w:name w:val="Heading 2 Char"/>
    <w:basedOn w:val="DefaultParagraphFont"/>
    <w:link w:val="Heading2"/>
    <w:rsid w:val="006C0C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0C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0C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0C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0C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0C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0C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0CDF"/>
    <w:rPr>
      <w:rFonts w:ascii="Courier New" w:eastAsia="Times New Roman" w:hAnsi="Courier New" w:cs="Times New Roman"/>
      <w:i/>
      <w:szCs w:val="20"/>
      <w:lang w:eastAsia="en-US"/>
    </w:rPr>
  </w:style>
  <w:style w:type="paragraph" w:customStyle="1" w:styleId="HeadingBase">
    <w:name w:val="Heading Base"/>
    <w:rsid w:val="006C0C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0CDF"/>
    <w:pPr>
      <w:tabs>
        <w:tab w:val="right" w:leader="dot" w:pos="9072"/>
      </w:tabs>
      <w:ind w:left="567"/>
    </w:pPr>
    <w:rPr>
      <w:szCs w:val="22"/>
    </w:rPr>
  </w:style>
  <w:style w:type="paragraph" w:customStyle="1" w:styleId="TOCBase">
    <w:name w:val="TOC Base"/>
    <w:rsid w:val="006C0C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0CDF"/>
    <w:pPr>
      <w:tabs>
        <w:tab w:val="right" w:leader="dot" w:pos="9072"/>
      </w:tabs>
      <w:spacing w:before="40" w:after="40"/>
      <w:ind w:left="284"/>
    </w:pPr>
    <w:rPr>
      <w:rFonts w:ascii="Times New Roman" w:hAnsi="Times New Roman"/>
    </w:rPr>
  </w:style>
  <w:style w:type="paragraph" w:styleId="TOC1">
    <w:name w:val="toc 1"/>
    <w:basedOn w:val="TOCBase"/>
    <w:next w:val="Normal"/>
    <w:rsid w:val="006C0C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0C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0CDF"/>
    <w:rPr>
      <w:rFonts w:ascii="Times New Roman" w:eastAsia="Times New Roman" w:hAnsi="Times New Roman" w:cs="Times New Roman"/>
      <w:sz w:val="16"/>
      <w:lang w:eastAsia="en-US"/>
    </w:rPr>
  </w:style>
  <w:style w:type="paragraph" w:styleId="Title">
    <w:name w:val="Title"/>
    <w:basedOn w:val="HeadingBase"/>
    <w:link w:val="TitleChar"/>
    <w:qFormat/>
    <w:rsid w:val="006C0CDF"/>
    <w:pPr>
      <w:spacing w:before="5040"/>
      <w:jc w:val="center"/>
    </w:pPr>
    <w:rPr>
      <w:sz w:val="48"/>
      <w:szCs w:val="72"/>
      <w:lang w:val="en-US"/>
    </w:rPr>
  </w:style>
  <w:style w:type="character" w:customStyle="1" w:styleId="TitleChar">
    <w:name w:val="Title Char"/>
    <w:basedOn w:val="DefaultParagraphFont"/>
    <w:link w:val="Title"/>
    <w:rsid w:val="006C0C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0CDF"/>
    <w:pPr>
      <w:tabs>
        <w:tab w:val="left" w:pos="3600"/>
        <w:tab w:val="left" w:pos="3958"/>
      </w:tabs>
    </w:pPr>
  </w:style>
  <w:style w:type="paragraph" w:styleId="List">
    <w:name w:val="List"/>
    <w:basedOn w:val="BodyText"/>
    <w:next w:val="BodyText"/>
    <w:rsid w:val="006C0CDF"/>
    <w:pPr>
      <w:tabs>
        <w:tab w:val="left" w:pos="340"/>
      </w:tabs>
      <w:spacing w:before="60" w:after="60"/>
      <w:ind w:left="340" w:hanging="340"/>
    </w:pPr>
  </w:style>
  <w:style w:type="paragraph" w:customStyle="1" w:styleId="Note">
    <w:name w:val="Note"/>
    <w:basedOn w:val="BodyText"/>
    <w:rsid w:val="006C0C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0CDF"/>
    <w:pPr>
      <w:framePr w:wrap="auto" w:hAnchor="text" w:y="6049"/>
    </w:pPr>
    <w:rPr>
      <w:color w:val="000000"/>
      <w:sz w:val="40"/>
    </w:rPr>
  </w:style>
  <w:style w:type="paragraph" w:customStyle="1" w:styleId="TOCTitle">
    <w:name w:val="TOCTitle"/>
    <w:basedOn w:val="Heading1"/>
    <w:rsid w:val="006C0CDF"/>
    <w:pPr>
      <w:spacing w:after="240"/>
      <w:jc w:val="center"/>
      <w:outlineLvl w:val="9"/>
    </w:pPr>
    <w:rPr>
      <w:caps/>
    </w:rPr>
  </w:style>
  <w:style w:type="paragraph" w:customStyle="1" w:styleId="Version">
    <w:name w:val="Version"/>
    <w:rsid w:val="006C0C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0CDF"/>
    <w:pPr>
      <w:numPr>
        <w:numId w:val="12"/>
      </w:numPr>
      <w:tabs>
        <w:tab w:val="clear" w:pos="680"/>
      </w:tabs>
    </w:pPr>
  </w:style>
  <w:style w:type="paragraph" w:styleId="Index1">
    <w:name w:val="index 1"/>
    <w:basedOn w:val="Normal"/>
    <w:next w:val="Normal"/>
    <w:semiHidden/>
    <w:rsid w:val="006C0CDF"/>
    <w:pPr>
      <w:keepNext w:val="0"/>
      <w:tabs>
        <w:tab w:val="right" w:pos="4176"/>
      </w:tabs>
      <w:ind w:left="198" w:hanging="198"/>
    </w:pPr>
    <w:rPr>
      <w:rFonts w:ascii="Garamond" w:hAnsi="Garamond"/>
    </w:rPr>
  </w:style>
  <w:style w:type="paragraph" w:styleId="IndexHeading">
    <w:name w:val="index heading"/>
    <w:basedOn w:val="Normal"/>
    <w:next w:val="Index1"/>
    <w:semiHidden/>
    <w:rsid w:val="006C0CDF"/>
    <w:pPr>
      <w:spacing w:before="120" w:after="120"/>
    </w:pPr>
    <w:rPr>
      <w:rFonts w:ascii="Arial" w:hAnsi="Arial"/>
      <w:b/>
      <w:color w:val="918585"/>
      <w:sz w:val="24"/>
    </w:rPr>
  </w:style>
  <w:style w:type="paragraph" w:styleId="Header">
    <w:name w:val="header"/>
    <w:basedOn w:val="Normal"/>
    <w:link w:val="HeaderChar"/>
    <w:rsid w:val="006C0C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0CDF"/>
    <w:rPr>
      <w:rFonts w:ascii="Times New Roman" w:eastAsia="Times New Roman" w:hAnsi="Times New Roman" w:cs="Times New Roman"/>
      <w:sz w:val="16"/>
      <w:szCs w:val="20"/>
      <w:lang w:val="en-GB" w:eastAsia="en-US"/>
    </w:rPr>
  </w:style>
  <w:style w:type="paragraph" w:customStyle="1" w:styleId="Chapter">
    <w:name w:val="Chapter"/>
    <w:basedOn w:val="Normal"/>
    <w:rsid w:val="006C0CDF"/>
    <w:pPr>
      <w:spacing w:before="240"/>
    </w:pPr>
    <w:rPr>
      <w:rFonts w:ascii="Times New Roman" w:hAnsi="Times New Roman"/>
      <w:smallCaps/>
      <w:spacing w:val="80"/>
      <w:sz w:val="28"/>
    </w:rPr>
  </w:style>
  <w:style w:type="paragraph" w:customStyle="1" w:styleId="InChapter">
    <w:name w:val="InChapter"/>
    <w:basedOn w:val="Heading3"/>
    <w:rsid w:val="006C0CDF"/>
    <w:pPr>
      <w:spacing w:after="240"/>
      <w:outlineLvl w:val="9"/>
    </w:pPr>
    <w:rPr>
      <w:noProof/>
    </w:rPr>
  </w:style>
  <w:style w:type="paragraph" w:styleId="Index2">
    <w:name w:val="index 2"/>
    <w:basedOn w:val="Normal"/>
    <w:next w:val="Normal"/>
    <w:semiHidden/>
    <w:rsid w:val="006C0CDF"/>
    <w:pPr>
      <w:tabs>
        <w:tab w:val="right" w:pos="4176"/>
      </w:tabs>
      <w:ind w:left="568" w:hanging="284"/>
    </w:pPr>
    <w:rPr>
      <w:rFonts w:ascii="Garamond" w:hAnsi="Garamond"/>
    </w:rPr>
  </w:style>
  <w:style w:type="paragraph" w:customStyle="1" w:styleId="Byline">
    <w:name w:val="Byline"/>
    <w:rsid w:val="006C0C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0CDF"/>
    <w:pPr>
      <w:tabs>
        <w:tab w:val="clear" w:pos="3600"/>
        <w:tab w:val="clear" w:pos="3958"/>
      </w:tabs>
      <w:jc w:val="right"/>
    </w:pPr>
  </w:style>
  <w:style w:type="paragraph" w:styleId="Caption">
    <w:name w:val="caption"/>
    <w:basedOn w:val="BodyText"/>
    <w:next w:val="Normal"/>
    <w:qFormat/>
    <w:rsid w:val="006C0CDF"/>
    <w:pPr>
      <w:framePr w:w="2268" w:hSpace="181" w:vSpace="181" w:wrap="around" w:vAnchor="text" w:hAnchor="page" w:x="1135" w:y="285" w:anchorLock="1"/>
    </w:pPr>
    <w:rPr>
      <w:i/>
    </w:rPr>
  </w:style>
  <w:style w:type="paragraph" w:customStyle="1" w:styleId="MiniTOCTitle">
    <w:name w:val="MiniTOCTitle"/>
    <w:basedOn w:val="Heading4"/>
    <w:rsid w:val="006C0CDF"/>
    <w:pPr>
      <w:spacing w:before="240"/>
      <w:outlineLvl w:val="9"/>
    </w:pPr>
    <w:rPr>
      <w:noProof/>
      <w:sz w:val="24"/>
    </w:rPr>
  </w:style>
  <w:style w:type="paragraph" w:customStyle="1" w:styleId="MiniTOCItem">
    <w:name w:val="MiniTOCItem"/>
    <w:basedOn w:val="ListBullet"/>
    <w:rsid w:val="006C0CDF"/>
    <w:pPr>
      <w:numPr>
        <w:numId w:val="0"/>
      </w:numPr>
      <w:tabs>
        <w:tab w:val="right" w:leader="dot" w:pos="6521"/>
      </w:tabs>
      <w:spacing w:before="0" w:after="0"/>
    </w:pPr>
  </w:style>
  <w:style w:type="paragraph" w:customStyle="1" w:styleId="TOFTitle">
    <w:name w:val="TOFTitle"/>
    <w:basedOn w:val="TOCTitle"/>
    <w:rsid w:val="006C0CDF"/>
  </w:style>
  <w:style w:type="paragraph" w:styleId="TableofFigures">
    <w:name w:val="table of figures"/>
    <w:basedOn w:val="Normal"/>
    <w:next w:val="Normal"/>
    <w:semiHidden/>
    <w:rsid w:val="006C0CDF"/>
    <w:pPr>
      <w:tabs>
        <w:tab w:val="right" w:leader="dot" w:pos="9072"/>
      </w:tabs>
      <w:ind w:left="970" w:hanging="403"/>
    </w:pPr>
    <w:rPr>
      <w:rFonts w:ascii="Times New Roman" w:hAnsi="Times New Roman"/>
      <w:b/>
    </w:rPr>
  </w:style>
  <w:style w:type="paragraph" w:styleId="ListNumber">
    <w:name w:val="List Number"/>
    <w:basedOn w:val="List"/>
    <w:rsid w:val="006C0CDF"/>
    <w:pPr>
      <w:numPr>
        <w:numId w:val="14"/>
      </w:numPr>
      <w:tabs>
        <w:tab w:val="clear" w:pos="340"/>
      </w:tabs>
    </w:pPr>
  </w:style>
  <w:style w:type="character" w:customStyle="1" w:styleId="WingdingSymbols">
    <w:name w:val="Wingding Symbols"/>
    <w:rsid w:val="006C0CDF"/>
    <w:rPr>
      <w:rFonts w:ascii="Wingdings" w:hAnsi="Wingdings"/>
    </w:rPr>
  </w:style>
  <w:style w:type="paragraph" w:customStyle="1" w:styleId="TableHeading">
    <w:name w:val="Table Heading"/>
    <w:basedOn w:val="HeadingBase"/>
    <w:rsid w:val="006C0CDF"/>
    <w:pPr>
      <w:keepLines/>
      <w:pBdr>
        <w:bottom w:val="single" w:sz="6" w:space="1" w:color="918585"/>
      </w:pBdr>
      <w:spacing w:before="240"/>
    </w:pPr>
  </w:style>
  <w:style w:type="character" w:customStyle="1" w:styleId="HotSpot">
    <w:name w:val="HotSpot"/>
    <w:rsid w:val="006C0CDF"/>
    <w:rPr>
      <w:color w:val="0033CC"/>
      <w:u w:val="none"/>
    </w:rPr>
  </w:style>
  <w:style w:type="paragraph" w:customStyle="1" w:styleId="BodyTextRight">
    <w:name w:val="Body Text Right"/>
    <w:basedOn w:val="BodyText"/>
    <w:rsid w:val="006C0CDF"/>
    <w:pPr>
      <w:spacing w:before="0" w:after="0"/>
      <w:jc w:val="right"/>
    </w:pPr>
  </w:style>
  <w:style w:type="paragraph" w:styleId="Index3">
    <w:name w:val="index 3"/>
    <w:basedOn w:val="ListNumber2"/>
    <w:next w:val="Normal"/>
    <w:semiHidden/>
    <w:rsid w:val="006C0CDF"/>
    <w:pPr>
      <w:numPr>
        <w:numId w:val="0"/>
      </w:numPr>
      <w:tabs>
        <w:tab w:val="right" w:leader="dot" w:pos="4176"/>
      </w:tabs>
    </w:pPr>
  </w:style>
  <w:style w:type="paragraph" w:styleId="ListNumber2">
    <w:name w:val="List Number 2"/>
    <w:basedOn w:val="List2"/>
    <w:rsid w:val="006C0CDF"/>
    <w:pPr>
      <w:numPr>
        <w:numId w:val="9"/>
      </w:numPr>
      <w:tabs>
        <w:tab w:val="clear" w:pos="1060"/>
      </w:tabs>
    </w:pPr>
  </w:style>
  <w:style w:type="paragraph" w:customStyle="1" w:styleId="MarginNote">
    <w:name w:val="Margin Note"/>
    <w:basedOn w:val="BodyText"/>
    <w:rsid w:val="006C0C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0C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0C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0CDF"/>
    <w:rPr>
      <w:sz w:val="32"/>
    </w:rPr>
  </w:style>
  <w:style w:type="paragraph" w:customStyle="1" w:styleId="HeadingProcedure">
    <w:name w:val="Heading Procedure"/>
    <w:basedOn w:val="HeadingBase"/>
    <w:next w:val="Normal"/>
    <w:rsid w:val="006C0CDF"/>
    <w:pPr>
      <w:tabs>
        <w:tab w:val="left" w:pos="0"/>
      </w:tabs>
      <w:spacing w:before="120" w:after="60"/>
    </w:pPr>
    <w:rPr>
      <w:i/>
      <w:color w:val="918585"/>
      <w:sz w:val="22"/>
    </w:rPr>
  </w:style>
  <w:style w:type="paragraph" w:customStyle="1" w:styleId="TableBodyText">
    <w:name w:val="Table Body Text"/>
    <w:basedOn w:val="BodyText"/>
    <w:rsid w:val="006C0CDF"/>
    <w:pPr>
      <w:spacing w:before="60" w:after="60"/>
    </w:pPr>
  </w:style>
  <w:style w:type="paragraph" w:styleId="ListContinue">
    <w:name w:val="List Continue"/>
    <w:basedOn w:val="List"/>
    <w:rsid w:val="006C0CDF"/>
    <w:pPr>
      <w:ind w:firstLine="0"/>
    </w:pPr>
  </w:style>
  <w:style w:type="paragraph" w:customStyle="1" w:styleId="ListNote">
    <w:name w:val="List Note"/>
    <w:basedOn w:val="List"/>
    <w:rsid w:val="006C0CDF"/>
    <w:pPr>
      <w:pBdr>
        <w:top w:val="single" w:sz="6" w:space="2" w:color="918585"/>
        <w:bottom w:val="single" w:sz="6" w:space="2" w:color="918585"/>
      </w:pBdr>
      <w:tabs>
        <w:tab w:val="left" w:pos="1021"/>
      </w:tabs>
      <w:ind w:firstLine="0"/>
    </w:pPr>
  </w:style>
  <w:style w:type="paragraph" w:customStyle="1" w:styleId="Warning">
    <w:name w:val="Warning"/>
    <w:basedOn w:val="BodyText"/>
    <w:rsid w:val="006C0CDF"/>
    <w:pPr>
      <w:shd w:val="clear" w:color="auto" w:fill="D9D9D9"/>
      <w:tabs>
        <w:tab w:val="left" w:pos="992"/>
      </w:tabs>
      <w:ind w:left="119" w:right="119"/>
    </w:pPr>
    <w:rPr>
      <w:sz w:val="20"/>
    </w:rPr>
  </w:style>
  <w:style w:type="paragraph" w:customStyle="1" w:styleId="MarginIcons">
    <w:name w:val="Margin Icons"/>
    <w:basedOn w:val="BodyText"/>
    <w:rsid w:val="006C0C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0CDF"/>
    <w:rPr>
      <w:rFonts w:ascii="Courier New" w:hAnsi="Courier New"/>
    </w:rPr>
  </w:style>
  <w:style w:type="paragraph" w:customStyle="1" w:styleId="NoteBullet">
    <w:name w:val="Note Bullet"/>
    <w:basedOn w:val="Note"/>
    <w:rsid w:val="006C0CDF"/>
    <w:pPr>
      <w:tabs>
        <w:tab w:val="clear" w:pos="680"/>
      </w:tabs>
      <w:spacing w:before="60" w:after="60"/>
    </w:pPr>
  </w:style>
  <w:style w:type="paragraph" w:customStyle="1" w:styleId="SubHeading2">
    <w:name w:val="SubHeading2"/>
    <w:basedOn w:val="HeadingBase"/>
    <w:rsid w:val="006C0CDF"/>
    <w:pPr>
      <w:spacing w:before="240" w:after="60"/>
    </w:pPr>
    <w:rPr>
      <w:sz w:val="20"/>
    </w:rPr>
  </w:style>
  <w:style w:type="paragraph" w:customStyle="1" w:styleId="SubHeading1">
    <w:name w:val="SubHeading1"/>
    <w:basedOn w:val="HeadingBase"/>
    <w:rsid w:val="006C0CDF"/>
    <w:pPr>
      <w:spacing w:before="240" w:after="60"/>
    </w:pPr>
    <w:rPr>
      <w:color w:val="918585"/>
      <w:sz w:val="22"/>
    </w:rPr>
  </w:style>
  <w:style w:type="paragraph" w:customStyle="1" w:styleId="SideHeading">
    <w:name w:val="Side Heading"/>
    <w:basedOn w:val="HeadingBase"/>
    <w:rsid w:val="006C0C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0CDF"/>
    <w:pPr>
      <w:numPr>
        <w:numId w:val="10"/>
      </w:numPr>
    </w:pPr>
  </w:style>
  <w:style w:type="paragraph" w:styleId="PlainText">
    <w:name w:val="Plain Text"/>
    <w:basedOn w:val="Normal"/>
    <w:link w:val="PlainTextChar"/>
    <w:rsid w:val="006C0CDF"/>
    <w:rPr>
      <w:sz w:val="20"/>
    </w:rPr>
  </w:style>
  <w:style w:type="character" w:customStyle="1" w:styleId="PlainTextChar">
    <w:name w:val="Plain Text Char"/>
    <w:basedOn w:val="DefaultParagraphFont"/>
    <w:link w:val="PlainText"/>
    <w:rsid w:val="006C0CDF"/>
    <w:rPr>
      <w:rFonts w:ascii="Courier New" w:eastAsia="Times New Roman" w:hAnsi="Courier New" w:cs="Times New Roman"/>
      <w:sz w:val="20"/>
      <w:szCs w:val="20"/>
      <w:lang w:eastAsia="en-US"/>
    </w:rPr>
  </w:style>
  <w:style w:type="character" w:customStyle="1" w:styleId="MenuOption">
    <w:name w:val="Menu Option"/>
    <w:basedOn w:val="DefaultParagraphFont"/>
    <w:rsid w:val="006C0CDF"/>
    <w:rPr>
      <w:b/>
      <w:smallCaps/>
    </w:rPr>
  </w:style>
  <w:style w:type="paragraph" w:customStyle="1" w:styleId="TableListNumber">
    <w:name w:val="Table List Number"/>
    <w:basedOn w:val="ListNumber"/>
    <w:rsid w:val="006C0CDF"/>
    <w:pPr>
      <w:numPr>
        <w:numId w:val="0"/>
      </w:numPr>
    </w:pPr>
  </w:style>
  <w:style w:type="paragraph" w:styleId="TOC4">
    <w:name w:val="toc 4"/>
    <w:basedOn w:val="TOCBase"/>
    <w:next w:val="Normal"/>
    <w:semiHidden/>
    <w:rsid w:val="006C0CDF"/>
    <w:pPr>
      <w:tabs>
        <w:tab w:val="right" w:leader="dot" w:pos="9071"/>
      </w:tabs>
      <w:ind w:left="1701"/>
    </w:pPr>
  </w:style>
  <w:style w:type="paragraph" w:customStyle="1" w:styleId="ListAlpha">
    <w:name w:val="List Alpha"/>
    <w:basedOn w:val="List"/>
    <w:rsid w:val="006C0CDF"/>
    <w:pPr>
      <w:numPr>
        <w:numId w:val="8"/>
      </w:numPr>
    </w:pPr>
  </w:style>
  <w:style w:type="paragraph" w:customStyle="1" w:styleId="ListAlpha2">
    <w:name w:val="List Alpha 2"/>
    <w:basedOn w:val="List2"/>
    <w:rsid w:val="006C0CDF"/>
    <w:pPr>
      <w:numPr>
        <w:numId w:val="7"/>
      </w:numPr>
    </w:pPr>
  </w:style>
  <w:style w:type="paragraph" w:styleId="List2">
    <w:name w:val="List 2"/>
    <w:basedOn w:val="BodyText"/>
    <w:rsid w:val="006C0CDF"/>
    <w:pPr>
      <w:tabs>
        <w:tab w:val="left" w:pos="680"/>
      </w:tabs>
      <w:spacing w:before="60" w:after="60"/>
      <w:ind w:left="680" w:hanging="340"/>
    </w:pPr>
  </w:style>
  <w:style w:type="paragraph" w:styleId="List3">
    <w:name w:val="List 3"/>
    <w:basedOn w:val="BodyText"/>
    <w:rsid w:val="006C0CDF"/>
    <w:pPr>
      <w:tabs>
        <w:tab w:val="left" w:pos="1021"/>
      </w:tabs>
      <w:spacing w:before="60" w:after="60"/>
      <w:ind w:left="1020" w:hanging="340"/>
    </w:pPr>
  </w:style>
  <w:style w:type="paragraph" w:styleId="List4">
    <w:name w:val="List 4"/>
    <w:basedOn w:val="BodyText"/>
    <w:rsid w:val="006C0CDF"/>
    <w:pPr>
      <w:tabs>
        <w:tab w:val="left" w:pos="1361"/>
      </w:tabs>
      <w:spacing w:before="60" w:after="60"/>
      <w:ind w:left="1361" w:hanging="340"/>
    </w:pPr>
  </w:style>
  <w:style w:type="paragraph" w:styleId="List5">
    <w:name w:val="List 5"/>
    <w:basedOn w:val="BodyText"/>
    <w:rsid w:val="006C0CDF"/>
    <w:pPr>
      <w:tabs>
        <w:tab w:val="left" w:pos="1701"/>
      </w:tabs>
      <w:spacing w:before="60" w:after="60"/>
      <w:ind w:left="1701" w:hanging="340"/>
    </w:pPr>
  </w:style>
  <w:style w:type="paragraph" w:styleId="ListBullet3">
    <w:name w:val="List Bullet 3"/>
    <w:basedOn w:val="List3"/>
    <w:rsid w:val="006C0CDF"/>
    <w:pPr>
      <w:numPr>
        <w:numId w:val="13"/>
      </w:numPr>
      <w:tabs>
        <w:tab w:val="clear" w:pos="1021"/>
      </w:tabs>
      <w:ind w:left="1037" w:hanging="357"/>
    </w:pPr>
  </w:style>
  <w:style w:type="paragraph" w:styleId="ListBullet4">
    <w:name w:val="List Bullet 4"/>
    <w:basedOn w:val="List4"/>
    <w:rsid w:val="006C0CDF"/>
    <w:pPr>
      <w:numPr>
        <w:numId w:val="2"/>
      </w:numPr>
      <w:tabs>
        <w:tab w:val="clear" w:pos="1361"/>
      </w:tabs>
    </w:pPr>
  </w:style>
  <w:style w:type="paragraph" w:styleId="ListBullet5">
    <w:name w:val="List Bullet 5"/>
    <w:basedOn w:val="List5"/>
    <w:rsid w:val="006C0CDF"/>
    <w:pPr>
      <w:numPr>
        <w:numId w:val="3"/>
      </w:numPr>
    </w:pPr>
  </w:style>
  <w:style w:type="paragraph" w:styleId="ListContinue2">
    <w:name w:val="List Continue 2"/>
    <w:basedOn w:val="List2"/>
    <w:rsid w:val="006C0CDF"/>
    <w:pPr>
      <w:ind w:firstLine="0"/>
    </w:pPr>
  </w:style>
  <w:style w:type="paragraph" w:styleId="ListContinue3">
    <w:name w:val="List Continue 3"/>
    <w:basedOn w:val="List3"/>
    <w:rsid w:val="006C0CDF"/>
    <w:pPr>
      <w:ind w:left="1021" w:firstLine="0"/>
    </w:pPr>
  </w:style>
  <w:style w:type="paragraph" w:styleId="ListContinue4">
    <w:name w:val="List Continue 4"/>
    <w:basedOn w:val="List4"/>
    <w:rsid w:val="006C0CDF"/>
    <w:pPr>
      <w:ind w:firstLine="0"/>
    </w:pPr>
  </w:style>
  <w:style w:type="paragraph" w:styleId="ListContinue5">
    <w:name w:val="List Continue 5"/>
    <w:basedOn w:val="List5"/>
    <w:rsid w:val="006C0CDF"/>
    <w:pPr>
      <w:ind w:firstLine="0"/>
    </w:pPr>
  </w:style>
  <w:style w:type="paragraph" w:styleId="ListNumber3">
    <w:name w:val="List Number 3"/>
    <w:basedOn w:val="List3"/>
    <w:rsid w:val="006C0CDF"/>
    <w:pPr>
      <w:numPr>
        <w:numId w:val="4"/>
      </w:numPr>
    </w:pPr>
  </w:style>
  <w:style w:type="paragraph" w:styleId="ListNumber4">
    <w:name w:val="List Number 4"/>
    <w:basedOn w:val="List4"/>
    <w:rsid w:val="006C0CDF"/>
    <w:pPr>
      <w:numPr>
        <w:numId w:val="5"/>
      </w:numPr>
    </w:pPr>
  </w:style>
  <w:style w:type="paragraph" w:styleId="ListNumber5">
    <w:name w:val="List Number 5"/>
    <w:basedOn w:val="List5"/>
    <w:rsid w:val="006C0CDF"/>
    <w:pPr>
      <w:numPr>
        <w:numId w:val="6"/>
      </w:numPr>
    </w:pPr>
  </w:style>
  <w:style w:type="paragraph" w:styleId="BlockText">
    <w:name w:val="Block Text"/>
    <w:basedOn w:val="Normal"/>
    <w:rsid w:val="006C0CDF"/>
    <w:pPr>
      <w:spacing w:after="120"/>
      <w:ind w:left="1440" w:right="1440"/>
    </w:pPr>
  </w:style>
  <w:style w:type="character" w:customStyle="1" w:styleId="Subscript">
    <w:name w:val="Subscript"/>
    <w:basedOn w:val="DefaultParagraphFont"/>
    <w:rsid w:val="006C0CDF"/>
    <w:rPr>
      <w:sz w:val="16"/>
      <w:vertAlign w:val="subscript"/>
    </w:rPr>
  </w:style>
  <w:style w:type="character" w:customStyle="1" w:styleId="Superscript">
    <w:name w:val="Superscript"/>
    <w:basedOn w:val="DefaultParagraphFont"/>
    <w:rsid w:val="006C0CDF"/>
    <w:rPr>
      <w:sz w:val="16"/>
      <w:vertAlign w:val="superscript"/>
    </w:rPr>
  </w:style>
  <w:style w:type="character" w:customStyle="1" w:styleId="Symbols">
    <w:name w:val="Symbols"/>
    <w:basedOn w:val="DefaultParagraphFont"/>
    <w:rsid w:val="006C0CDF"/>
    <w:rPr>
      <w:rFonts w:ascii="Symbol" w:hAnsi="Symbol"/>
    </w:rPr>
  </w:style>
  <w:style w:type="character" w:customStyle="1" w:styleId="MenuOptions">
    <w:name w:val="Menu Options"/>
    <w:basedOn w:val="DefaultParagraphFont"/>
    <w:rsid w:val="006C0CDF"/>
    <w:rPr>
      <w:rFonts w:ascii="Arial Narrow" w:hAnsi="Arial Narrow"/>
      <w:smallCaps/>
    </w:rPr>
  </w:style>
  <w:style w:type="character" w:customStyle="1" w:styleId="Buttons">
    <w:name w:val="Buttons"/>
    <w:basedOn w:val="DefaultParagraphFont"/>
    <w:rsid w:val="006C0CDF"/>
    <w:rPr>
      <w:b/>
    </w:rPr>
  </w:style>
  <w:style w:type="character" w:customStyle="1" w:styleId="Underlined">
    <w:name w:val="Underlined"/>
    <w:basedOn w:val="DefaultParagraphFont"/>
    <w:rsid w:val="006C0CDF"/>
    <w:rPr>
      <w:u w:val="single"/>
    </w:rPr>
  </w:style>
  <w:style w:type="paragraph" w:customStyle="1" w:styleId="TableBodyTextRight">
    <w:name w:val="Table Body Text Right"/>
    <w:basedOn w:val="TableBodyText"/>
    <w:rsid w:val="006C0CDF"/>
    <w:pPr>
      <w:widowControl w:val="0"/>
      <w:autoSpaceDE w:val="0"/>
      <w:autoSpaceDN w:val="0"/>
      <w:adjustRightInd w:val="0"/>
      <w:jc w:val="right"/>
    </w:pPr>
    <w:rPr>
      <w:rFonts w:cs="Arial"/>
      <w:szCs w:val="18"/>
    </w:rPr>
  </w:style>
  <w:style w:type="paragraph" w:customStyle="1" w:styleId="CopyrightText">
    <w:name w:val="Copyright Text"/>
    <w:basedOn w:val="BodyText"/>
    <w:rsid w:val="006C0CDF"/>
    <w:rPr>
      <w:sz w:val="18"/>
    </w:rPr>
  </w:style>
  <w:style w:type="paragraph" w:customStyle="1" w:styleId="BodySmallRight">
    <w:name w:val="Body Small Right"/>
    <w:basedOn w:val="BodyTextRight"/>
    <w:rsid w:val="006C0CDF"/>
    <w:rPr>
      <w:sz w:val="18"/>
      <w:szCs w:val="18"/>
    </w:rPr>
  </w:style>
  <w:style w:type="paragraph" w:customStyle="1" w:styleId="MarginEdition">
    <w:name w:val="Margin Edition"/>
    <w:basedOn w:val="MarginNote"/>
    <w:rsid w:val="006C0CDF"/>
    <w:pPr>
      <w:spacing w:before="0" w:after="0"/>
    </w:pPr>
    <w:rPr>
      <w:rFonts w:ascii="Times New Roman" w:hAnsi="Times New Roman"/>
      <w:color w:val="999999"/>
    </w:rPr>
  </w:style>
  <w:style w:type="paragraph" w:customStyle="1" w:styleId="Spacer">
    <w:name w:val="Spacer"/>
    <w:basedOn w:val="Normal"/>
    <w:rsid w:val="006C0CDF"/>
    <w:rPr>
      <w:sz w:val="2"/>
      <w:szCs w:val="2"/>
    </w:rPr>
  </w:style>
  <w:style w:type="character" w:customStyle="1" w:styleId="Small">
    <w:name w:val="Small"/>
    <w:basedOn w:val="DefaultParagraphFont"/>
    <w:rsid w:val="006C0CDF"/>
    <w:rPr>
      <w:sz w:val="16"/>
    </w:rPr>
  </w:style>
  <w:style w:type="paragraph" w:customStyle="1" w:styleId="WideTable">
    <w:name w:val="Wide Table"/>
    <w:basedOn w:val="Normal"/>
    <w:rsid w:val="006C0CDF"/>
    <w:pPr>
      <w:ind w:left="-1418"/>
    </w:pPr>
    <w:rPr>
      <w:sz w:val="2"/>
      <w:szCs w:val="2"/>
    </w:rPr>
  </w:style>
  <w:style w:type="character" w:styleId="PageNumber">
    <w:name w:val="page number"/>
    <w:basedOn w:val="DefaultParagraphFont"/>
    <w:rsid w:val="006C0CDF"/>
  </w:style>
  <w:style w:type="paragraph" w:styleId="Quote">
    <w:name w:val="Quote"/>
    <w:basedOn w:val="Heading1"/>
    <w:link w:val="QuoteChar"/>
    <w:qFormat/>
    <w:rsid w:val="006C0CDF"/>
    <w:rPr>
      <w:b w:val="0"/>
      <w:sz w:val="72"/>
      <w:szCs w:val="72"/>
      <w:lang w:val="en-NZ"/>
    </w:rPr>
  </w:style>
  <w:style w:type="character" w:customStyle="1" w:styleId="QuoteChar">
    <w:name w:val="Quote Char"/>
    <w:basedOn w:val="DefaultParagraphFont"/>
    <w:link w:val="Quote"/>
    <w:rsid w:val="006C0C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0CDF"/>
    <w:pPr>
      <w:pageBreakBefore/>
    </w:pPr>
  </w:style>
  <w:style w:type="paragraph" w:customStyle="1" w:styleId="Border">
    <w:name w:val="Border"/>
    <w:basedOn w:val="Normal"/>
    <w:qFormat/>
    <w:rsid w:val="006C0C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0CDF"/>
    <w:rPr>
      <w:b/>
      <w:bCs/>
      <w:i/>
      <w:iCs/>
      <w:color w:val="auto"/>
    </w:rPr>
  </w:style>
  <w:style w:type="paragraph" w:styleId="IntenseQuote">
    <w:name w:val="Intense Quote"/>
    <w:basedOn w:val="Normal"/>
    <w:next w:val="Normal"/>
    <w:link w:val="IntenseQuoteChar"/>
    <w:uiPriority w:val="30"/>
    <w:qFormat/>
    <w:rsid w:val="006C0C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0C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0CDF"/>
    <w:rPr>
      <w:smallCaps/>
      <w:color w:val="auto"/>
      <w:u w:val="single"/>
    </w:rPr>
  </w:style>
  <w:style w:type="character" w:styleId="IntenseReference">
    <w:name w:val="Intense Reference"/>
    <w:basedOn w:val="DefaultParagraphFont"/>
    <w:uiPriority w:val="32"/>
    <w:qFormat/>
    <w:rsid w:val="006C0CDF"/>
    <w:rPr>
      <w:b/>
      <w:bCs/>
      <w:smallCaps/>
      <w:color w:val="auto"/>
      <w:spacing w:val="5"/>
      <w:u w:val="single"/>
    </w:rPr>
  </w:style>
  <w:style w:type="paragraph" w:customStyle="1" w:styleId="2ColumnHeading">
    <w:name w:val="2Column Heading"/>
    <w:basedOn w:val="BodyText"/>
    <w:qFormat/>
    <w:rsid w:val="006C0CDF"/>
    <w:pPr>
      <w:spacing w:after="60"/>
      <w:ind w:left="-2268"/>
    </w:pPr>
    <w:rPr>
      <w:b/>
    </w:rPr>
  </w:style>
  <w:style w:type="paragraph" w:customStyle="1" w:styleId="Heading1TOC">
    <w:name w:val="Heading1 TOC"/>
    <w:basedOn w:val="Normal"/>
    <w:qFormat/>
    <w:rsid w:val="006C0CDF"/>
    <w:pPr>
      <w:spacing w:before="240" w:after="120"/>
    </w:pPr>
    <w:rPr>
      <w:rFonts w:ascii="Times New Roman" w:hAnsi="Times New Roman"/>
      <w:b/>
      <w:sz w:val="32"/>
    </w:rPr>
  </w:style>
  <w:style w:type="paragraph" w:customStyle="1" w:styleId="Heading2TOC">
    <w:name w:val="Heading2 TOC"/>
    <w:basedOn w:val="Normal"/>
    <w:qFormat/>
    <w:rsid w:val="006C0CDF"/>
    <w:pPr>
      <w:spacing w:before="240" w:after="60"/>
    </w:pPr>
    <w:rPr>
      <w:rFonts w:ascii="Times New Roman" w:hAnsi="Times New Roman"/>
      <w:b/>
      <w:sz w:val="28"/>
    </w:rPr>
  </w:style>
  <w:style w:type="character" w:customStyle="1" w:styleId="Underline">
    <w:name w:val="Underline"/>
    <w:basedOn w:val="DefaultParagraphFont"/>
    <w:qFormat/>
    <w:rsid w:val="006C0CDF"/>
    <w:rPr>
      <w:u w:val="single"/>
    </w:rPr>
  </w:style>
  <w:style w:type="character" w:customStyle="1" w:styleId="BoldandItalics">
    <w:name w:val="Bold and Italics"/>
    <w:qFormat/>
    <w:rsid w:val="006C0CDF"/>
    <w:rPr>
      <w:b/>
      <w:i/>
      <w:u w:val="none"/>
    </w:rPr>
  </w:style>
  <w:style w:type="paragraph" w:styleId="BalloonText">
    <w:name w:val="Balloon Text"/>
    <w:basedOn w:val="Normal"/>
    <w:link w:val="BalloonTextChar"/>
    <w:rsid w:val="006C0CDF"/>
    <w:rPr>
      <w:rFonts w:ascii="Tahoma" w:hAnsi="Tahoma" w:cs="Tahoma"/>
      <w:sz w:val="16"/>
      <w:szCs w:val="16"/>
    </w:rPr>
  </w:style>
  <w:style w:type="character" w:customStyle="1" w:styleId="BalloonTextChar">
    <w:name w:val="Balloon Text Char"/>
    <w:basedOn w:val="DefaultParagraphFont"/>
    <w:link w:val="BalloonText"/>
    <w:rsid w:val="006C0C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0C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0C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0CDF"/>
    <w:rPr>
      <w:b/>
      <w:color w:val="660033"/>
      <w:spacing w:val="0"/>
    </w:rPr>
  </w:style>
  <w:style w:type="paragraph" w:customStyle="1" w:styleId="Nameditemlist">
    <w:name w:val="Named item list"/>
    <w:basedOn w:val="BodyText"/>
    <w:qFormat/>
    <w:rsid w:val="006C0CDF"/>
    <w:pPr>
      <w:tabs>
        <w:tab w:val="left" w:pos="2835"/>
      </w:tabs>
      <w:ind w:left="2835" w:hanging="2835"/>
    </w:pPr>
  </w:style>
  <w:style w:type="paragraph" w:customStyle="1" w:styleId="BodyTextnopadding">
    <w:name w:val="Body Text no padding"/>
    <w:basedOn w:val="BodyText"/>
    <w:qFormat/>
    <w:rsid w:val="006C0CDF"/>
    <w:pPr>
      <w:spacing w:before="0" w:after="0"/>
    </w:pPr>
  </w:style>
  <w:style w:type="character" w:styleId="Hyperlink">
    <w:name w:val="Hyperlink"/>
    <w:basedOn w:val="DefaultParagraphFont"/>
    <w:uiPriority w:val="99"/>
    <w:unhideWhenUsed/>
    <w:rsid w:val="003B06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830</Words>
  <Characters>5076</Characters>
  <Application>Microsoft Office Word</Application>
  <DocSecurity>0</DocSecurity>
  <Lines>163</Lines>
  <Paragraphs>89</Paragraphs>
  <ScaleCrop>false</ScaleCrop>
  <Company>Author-it Software Corporation Ltd.</Company>
  <LinksUpToDate>false</LinksUpToDate>
  <CharactersWithSpaces>5817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AHCMDC202 Assist with care and maintenance of medicinal cannabis</dc:title>
  <dc:subject>Approved</dc:subject>
  <dc:creator>Skills Insight</dc:creator>
  <cp:keywords>Release: 2</cp:keywords>
  <dc:description>Review Date: 12 April 2008</dc:description>
  <cp:lastModifiedBy>HSD_TPCMSd.prod</cp:lastModifiedBy>
  <cp:revision>3</cp:revision>
  <dcterms:created xsi:type="dcterms:W3CDTF">2025-02-11T07:19:00Z</dcterms:created>
  <dcterms:modified xsi:type="dcterms:W3CDTF">2025-02-11T07:19:00Z</dcterms:modified>
</cp:coreProperties>
</file>