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481" w:rsidP="000E14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AHCLSK434 Manage horses for stock work</w:t>
      </w:r>
      <w:r>
        <w:fldChar w:fldCharType="end"/>
      </w:r>
    </w:p>
    <w:p w:rsidR="000E1481" w:rsidP="000E1481">
      <w:pPr>
        <w:pStyle w:val="Version"/>
        <w:sectPr w:rsidSect="001E00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0E1" w:rsidP="001E00E1">
      <w:pPr>
        <w:pStyle w:val="SuperHeading"/>
      </w:pPr>
      <w:r w:rsidRPr="001E00E1">
        <w:t>AHCLSK434 Manage horses for stock work</w:t>
      </w:r>
    </w:p>
    <w:p w:rsidR="00000000" w:rsidRPr="001E00E1" w:rsidP="001E00E1">
      <w:pPr>
        <w:pStyle w:val="Heading1"/>
      </w:pPr>
      <w:bookmarkStart w:id="1" w:name="O_1287564"/>
      <w:bookmarkEnd w:id="1"/>
      <w:r w:rsidRPr="001E00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0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Bold"/>
              <w:rPr>
                <w:lang w:val="en-NZ"/>
              </w:rPr>
            </w:pPr>
            <w:r w:rsidRPr="001E00E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Bold"/>
              <w:rPr>
                <w:lang w:val="en-NZ"/>
              </w:rPr>
            </w:pPr>
            <w:r w:rsidRPr="001E00E1">
              <w:t>Comments</w:t>
            </w:r>
          </w:p>
        </w:tc>
      </w:tr>
      <w:tr w:rsidTr="001E0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"/>
              <w:rPr>
                <w:lang w:val="en-NZ"/>
              </w:rPr>
            </w:pPr>
            <w:r w:rsidRPr="001E00E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0E1" w:rsidP="001E00E1">
            <w:pPr>
              <w:pStyle w:val="BodyText"/>
            </w:pPr>
            <w:r w:rsidRPr="001E00E1">
              <w:t>This version released with AHC Agriculture, Horticulture and Conservation and Land Management Training Package Release 11.0.</w:t>
            </w:r>
          </w:p>
        </w:tc>
      </w:tr>
    </w:tbl>
    <w:p w:rsidR="00000000" w:rsidRPr="001E00E1" w:rsidP="001E00E1">
      <w:pPr>
        <w:pStyle w:val="BodyText"/>
      </w:pPr>
    </w:p>
    <w:p w:rsidR="00000000" w:rsidRPr="001E00E1" w:rsidP="001E00E1">
      <w:pPr>
        <w:pStyle w:val="AllowPageBreak"/>
      </w:pPr>
    </w:p>
    <w:p w:rsidR="00000000" w:rsidRPr="001E00E1" w:rsidP="001E00E1">
      <w:pPr>
        <w:pStyle w:val="Heading1"/>
      </w:pPr>
      <w:bookmarkStart w:id="2" w:name="O_1287565"/>
      <w:bookmarkEnd w:id="2"/>
      <w:r w:rsidRPr="001E00E1">
        <w:t>Application</w:t>
      </w:r>
    </w:p>
    <w:p w:rsidR="00000000" w:rsidRPr="001E00E1" w:rsidP="000E1481">
      <w:pPr>
        <w:pStyle w:val="BodyText"/>
      </w:pPr>
      <w:r w:rsidRPr="001E00E1">
        <w:t xml:space="preserve">This unit of competency describes the skills and </w:t>
      </w:r>
      <w:r w:rsidRPr="001E00E1">
        <w:t>knowledge required to manage horses for stock work, including coordinating specialist services from veterinarians and farriers.</w:t>
      </w:r>
    </w:p>
    <w:p w:rsidR="00000000" w:rsidRPr="001E00E1" w:rsidP="000E1481">
      <w:pPr>
        <w:pStyle w:val="BodyText"/>
      </w:pPr>
      <w:r w:rsidRPr="001E00E1">
        <w:t>The unit applies to individuals, experienced in riding horses for stock work, who apply specialist skills and knowledge to manag</w:t>
      </w:r>
      <w:r w:rsidRPr="001E00E1">
        <w:t>e horses for stock work. This includes applying and communicating non-routine technical solutions to predictable and unpredictable problems.</w:t>
      </w:r>
    </w:p>
    <w:p w:rsidR="00000000" w:rsidRPr="001E00E1" w:rsidP="000E1481">
      <w:pPr>
        <w:pStyle w:val="BodyText"/>
      </w:pPr>
      <w:r w:rsidRPr="001E00E1">
        <w:t>All work must be carried out to comply with workplace procedures, according to state/territory health and safety re</w:t>
      </w:r>
      <w:r w:rsidRPr="001E00E1">
        <w:t>gulations, legislation and standards that apply to the workplace, and animal welfare legislation, regulations, standards and guidelines, and sustainability and biosecurity practices.</w:t>
      </w:r>
    </w:p>
    <w:p w:rsidR="00000000" w:rsidRPr="001E00E1" w:rsidP="000E1481">
      <w:pPr>
        <w:pStyle w:val="BodyText"/>
      </w:pPr>
      <w:r w:rsidRPr="001E00E1">
        <w:t>In addition to legal responsibilities, all units of competency dealing wi</w:t>
      </w:r>
      <w:r w:rsidRPr="001E00E1">
        <w:t>th animals in the AHC Agriculture, Horticulture and Conservation and Land Management Training Package have the requirements for animals to be handled humanely to minimise stress and discomfort.</w:t>
      </w:r>
    </w:p>
    <w:p w:rsidR="00000000" w:rsidRPr="001E00E1" w:rsidP="000E1481">
      <w:pPr>
        <w:pStyle w:val="BodyText"/>
      </w:pPr>
      <w:r w:rsidRPr="001E00E1">
        <w:t xml:space="preserve">No licensing or certification requirements apply to this unit </w:t>
      </w:r>
      <w:r w:rsidRPr="001E00E1">
        <w:t>at the time of publication.</w:t>
      </w:r>
    </w:p>
    <w:p w:rsidR="00000000" w:rsidRPr="001E00E1" w:rsidP="001E00E1">
      <w:pPr>
        <w:pStyle w:val="Heading1"/>
      </w:pPr>
      <w:bookmarkStart w:id="3" w:name="O_1287566"/>
      <w:bookmarkEnd w:id="3"/>
      <w:r w:rsidRPr="001E00E1">
        <w:t>Pre-requisite Unit</w:t>
      </w:r>
    </w:p>
    <w:p w:rsidR="00000000" w:rsidRPr="001E00E1" w:rsidP="000E1481">
      <w:pPr>
        <w:pStyle w:val="BodyText"/>
      </w:pPr>
      <w:r w:rsidRPr="001E00E1">
        <w:t>ACMEQU423 Manage selection of horse for handler, rider or driver</w:t>
      </w:r>
    </w:p>
    <w:p w:rsidR="00000000" w:rsidRPr="001E00E1" w:rsidP="001E00E1">
      <w:pPr>
        <w:pStyle w:val="Heading1"/>
      </w:pPr>
      <w:bookmarkStart w:id="4" w:name="O_1287568"/>
      <w:bookmarkEnd w:id="4"/>
      <w:r w:rsidRPr="001E00E1">
        <w:t>Unit Sector</w:t>
      </w:r>
    </w:p>
    <w:p w:rsidR="00000000" w:rsidRPr="001E00E1" w:rsidP="000E1481">
      <w:pPr>
        <w:pStyle w:val="BodyText"/>
      </w:pPr>
      <w:r w:rsidRPr="001E00E1">
        <w:t>Livestock (LSK)</w:t>
      </w:r>
    </w:p>
    <w:p w:rsidR="00000000" w:rsidRPr="001E00E1" w:rsidP="001E00E1">
      <w:pPr>
        <w:pStyle w:val="Heading1"/>
      </w:pPr>
      <w:bookmarkStart w:id="5" w:name="O_1287569"/>
      <w:bookmarkEnd w:id="5"/>
      <w:r w:rsidRPr="001E00E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0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Bold"/>
              <w:rPr>
                <w:lang w:val="en-NZ"/>
              </w:rPr>
            </w:pPr>
            <w:r w:rsidRPr="001E00E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Bold"/>
              <w:rPr>
                <w:lang w:val="en-NZ"/>
              </w:rPr>
            </w:pPr>
            <w:r w:rsidRPr="001E00E1">
              <w:t>Performance Criteria</w:t>
            </w:r>
          </w:p>
        </w:tc>
      </w:tr>
      <w:tr w:rsidTr="001E0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Bold"/>
              <w:rPr>
                <w:lang w:val="en-NZ"/>
              </w:rPr>
            </w:pPr>
            <w:r w:rsidRPr="001E00E1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"/>
              <w:rPr>
                <w:lang w:val="en-NZ"/>
              </w:rPr>
            </w:pPr>
            <w:r w:rsidRPr="001E00E1">
              <w:t>Performance criteria describe the performance needed to demonstrate achievement of the element.</w:t>
            </w:r>
          </w:p>
        </w:tc>
      </w:tr>
      <w:tr w:rsidTr="001E0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"/>
              <w:rPr>
                <w:lang w:val="en-NZ"/>
              </w:rPr>
            </w:pPr>
            <w:r w:rsidRPr="001E00E1">
              <w:t xml:space="preserve">1. Manage horse </w:t>
            </w:r>
            <w:r w:rsidRPr="001E00E1">
              <w:t>condition and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0E1" w:rsidP="001E00E1">
            <w:pPr>
              <w:pStyle w:val="BodyText"/>
            </w:pPr>
            <w:r w:rsidRPr="001E00E1">
              <w:t>1.1 Develop and implement workplace procedures for maintai</w:t>
            </w:r>
            <w:r w:rsidRPr="001E00E1">
              <w:t xml:space="preserve">ning </w:t>
            </w:r>
            <w:r w:rsidRPr="001E00E1">
              <w:t>health and welfare of horses in consultation with workplace staff</w:t>
            </w:r>
          </w:p>
          <w:p w:rsidR="00000000" w:rsidRPr="001E00E1" w:rsidP="001E00E1">
            <w:pPr>
              <w:pStyle w:val="BodyText"/>
            </w:pPr>
            <w:r w:rsidRPr="001E00E1">
              <w:t>1.2 Assess, report and document soundness and working condition of horses in the workplace</w:t>
            </w:r>
          </w:p>
          <w:p w:rsidR="00000000" w:rsidRPr="001E00E1" w:rsidP="001E00E1">
            <w:pPr>
              <w:pStyle w:val="BodyText"/>
            </w:pPr>
            <w:r w:rsidRPr="001E00E1">
              <w:t>1.3 Ensure proper selection, use and maintenance of personal protective equipment (PPE)</w:t>
            </w:r>
          </w:p>
          <w:p w:rsidR="00000000" w:rsidRPr="001E00E1" w:rsidP="001E00E1">
            <w:pPr>
              <w:pStyle w:val="BodyText"/>
            </w:pPr>
            <w:r w:rsidRPr="001E00E1">
              <w:t>1.4 Id</w:t>
            </w:r>
            <w:r w:rsidRPr="001E00E1">
              <w:t>entify unsound or unhealthy horses and diagnose or establish reasons for their condition and seek veterinary advice where required</w:t>
            </w:r>
          </w:p>
          <w:p w:rsidR="00000000" w:rsidRPr="001E00E1" w:rsidP="001E00E1">
            <w:pPr>
              <w:pStyle w:val="BodyText"/>
            </w:pPr>
            <w:r w:rsidRPr="001E00E1">
              <w:t>1.5 Administer treatment and implement management plan for unsound or unhealthy horses under supervisor or veterinary supervi</w:t>
            </w:r>
            <w:r w:rsidRPr="001E00E1">
              <w:t>sion, according to management plan</w:t>
            </w:r>
          </w:p>
          <w:p w:rsidR="00000000" w:rsidP="001E00E1">
            <w:pPr>
              <w:pStyle w:val="BodyText"/>
              <w:rPr>
                <w:lang w:val="en-NZ"/>
              </w:rPr>
            </w:pPr>
            <w:r w:rsidRPr="001E00E1">
              <w:t>1.6 Record horse identification, treatments administered and management plan</w:t>
            </w:r>
          </w:p>
        </w:tc>
      </w:tr>
      <w:tr w:rsidTr="001E0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"/>
              <w:rPr>
                <w:lang w:val="en-NZ"/>
              </w:rPr>
            </w:pPr>
            <w:r w:rsidRPr="001E00E1">
              <w:t>2. Manage nutritional requirements of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0E1" w:rsidP="001E00E1">
            <w:pPr>
              <w:pStyle w:val="BodyText"/>
            </w:pPr>
            <w:r w:rsidRPr="001E00E1">
              <w:t>2.1 Develop and implement feeding plans for workplace horses, taking into account daily and seasonal factors affecting nutritional requirements</w:t>
            </w:r>
          </w:p>
          <w:p w:rsidR="00000000" w:rsidRPr="001E00E1" w:rsidP="001E00E1">
            <w:pPr>
              <w:pStyle w:val="BodyText"/>
            </w:pPr>
            <w:r w:rsidRPr="001E00E1">
              <w:t>2.2 Provide supplementary feeding programs for workplace horses to ensure they are in optimum physical condition</w:t>
            </w:r>
            <w:r w:rsidRPr="001E00E1">
              <w:t xml:space="preserve"> and health for stock work</w:t>
            </w:r>
          </w:p>
          <w:p w:rsidR="00000000" w:rsidRPr="001E00E1" w:rsidP="001E00E1">
            <w:pPr>
              <w:pStyle w:val="BodyText"/>
            </w:pPr>
            <w:r w:rsidRPr="001E00E1">
              <w:t>2.3 Identify potential nutritional problems and take preventative or corrective action through the use or withdrawal of supplementary feeding</w:t>
            </w:r>
          </w:p>
          <w:p w:rsidR="00000000" w:rsidP="001E00E1">
            <w:pPr>
              <w:pStyle w:val="BodyText"/>
              <w:rPr>
                <w:lang w:val="en-NZ"/>
              </w:rPr>
            </w:pPr>
            <w:r w:rsidRPr="001E00E1">
              <w:t>2.4 Develop and implement work programs for workplace horses according to their conditi</w:t>
            </w:r>
            <w:r w:rsidRPr="001E00E1">
              <w:t>on and nutritional status</w:t>
            </w:r>
          </w:p>
        </w:tc>
      </w:tr>
      <w:tr w:rsidTr="001E0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"/>
              <w:rPr>
                <w:lang w:val="en-NZ"/>
              </w:rPr>
            </w:pPr>
            <w:r w:rsidRPr="001E00E1">
              <w:t>3. Supervise activities and tasks requiring the use of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0E1" w:rsidP="001E00E1">
            <w:pPr>
              <w:pStyle w:val="BodyText"/>
            </w:pPr>
            <w:r w:rsidRPr="001E00E1">
              <w:t>3.1 Identify hazards and assess risks in the workplace, and implement control measures to manage risks while working with horses according to workplace health and safe</w:t>
            </w:r>
            <w:r w:rsidRPr="001E00E1">
              <w:t>ty procedures and biosecurity</w:t>
            </w:r>
          </w:p>
          <w:p w:rsidR="00000000" w:rsidRPr="001E00E1" w:rsidP="001E00E1">
            <w:pPr>
              <w:pStyle w:val="BodyText"/>
            </w:pPr>
            <w:r w:rsidRPr="001E00E1">
              <w:t>3.2 Match horses to rider according to ability and suitability for tasks</w:t>
            </w:r>
          </w:p>
          <w:p w:rsidR="00000000" w:rsidRPr="001E00E1" w:rsidP="001E00E1">
            <w:pPr>
              <w:pStyle w:val="BodyText"/>
            </w:pPr>
            <w:r w:rsidRPr="001E00E1">
              <w:t>3.3 Schedule and communicate tasks to staff</w:t>
            </w:r>
          </w:p>
          <w:p w:rsidR="00000000" w:rsidRPr="001E00E1" w:rsidP="001E00E1">
            <w:pPr>
              <w:pStyle w:val="BodyText"/>
            </w:pPr>
            <w:r w:rsidRPr="001E00E1">
              <w:t>3.4 Coordinate and supervise tasks according to workplace requirements</w:t>
            </w:r>
          </w:p>
          <w:p w:rsidR="00000000" w:rsidRPr="001E00E1" w:rsidP="001E00E1">
            <w:pPr>
              <w:pStyle w:val="BodyText"/>
            </w:pPr>
            <w:r w:rsidRPr="001E00E1">
              <w:t xml:space="preserve">3.5 Coordinate education of horses by </w:t>
            </w:r>
            <w:r w:rsidRPr="001E00E1">
              <w:t>contractors or staff, and provide supervision to ensure that horses and personnel work according to workplace requirements</w:t>
            </w:r>
          </w:p>
          <w:p w:rsidR="00000000" w:rsidRPr="001E00E1" w:rsidP="001E00E1">
            <w:pPr>
              <w:pStyle w:val="BodyText"/>
            </w:pPr>
            <w:r w:rsidRPr="001E00E1">
              <w:t>3.6 Organise stock training for inexperienced horses by a horse trainer</w:t>
            </w:r>
          </w:p>
          <w:p w:rsidR="00000000" w:rsidRPr="001E00E1" w:rsidP="001E00E1">
            <w:pPr>
              <w:pStyle w:val="BodyText"/>
            </w:pPr>
            <w:r w:rsidRPr="001E00E1">
              <w:t>3.7 Maintain respectful communication with workplace staff an</w:t>
            </w:r>
            <w:r w:rsidRPr="001E00E1">
              <w:t xml:space="preserve">d </w:t>
            </w:r>
            <w:r w:rsidRPr="001E00E1">
              <w:t>contractors</w:t>
            </w:r>
          </w:p>
          <w:p w:rsidR="00000000" w:rsidRPr="001E00E1" w:rsidP="001E00E1">
            <w:pPr>
              <w:pStyle w:val="BodyText"/>
            </w:pPr>
            <w:r w:rsidRPr="001E00E1">
              <w:t>3.8 Monitor and record outcomes of activities and tasks according to workplace requirements</w:t>
            </w:r>
          </w:p>
        </w:tc>
      </w:tr>
    </w:tbl>
    <w:p w:rsidR="00000000" w:rsidRPr="001E00E1" w:rsidP="001E00E1">
      <w:pPr>
        <w:pStyle w:val="BodyText"/>
      </w:pPr>
    </w:p>
    <w:p w:rsidR="00000000" w:rsidRPr="001E00E1" w:rsidP="001E00E1">
      <w:pPr>
        <w:pStyle w:val="AllowPageBreak"/>
      </w:pPr>
    </w:p>
    <w:p w:rsidR="00000000" w:rsidRPr="001E00E1" w:rsidP="001E00E1">
      <w:pPr>
        <w:pStyle w:val="Heading1"/>
      </w:pPr>
      <w:bookmarkStart w:id="6" w:name="O_1287570"/>
      <w:bookmarkEnd w:id="6"/>
      <w:r w:rsidRPr="001E00E1">
        <w:t>Foundation Skills</w:t>
      </w:r>
    </w:p>
    <w:p w:rsidR="00000000" w:rsidRPr="000E1481" w:rsidP="000E1481">
      <w:pPr>
        <w:pStyle w:val="BodyText"/>
        <w:rPr>
          <w:i/>
        </w:rPr>
      </w:pPr>
      <w:r w:rsidRPr="000E1481">
        <w:rPr>
          <w:rStyle w:val="Emphasis"/>
        </w:rPr>
        <w:t>This section describes those language, literacy, numeracy and employment skills that are essential for performa</w:t>
      </w:r>
      <w:r w:rsidRPr="000E1481">
        <w:rPr>
          <w:rStyle w:val="Emphasis"/>
        </w:rPr>
        <w:t>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0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Bold"/>
              <w:rPr>
                <w:lang w:val="en-NZ"/>
              </w:rPr>
            </w:pPr>
            <w:r w:rsidRPr="001E00E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Bold"/>
              <w:rPr>
                <w:lang w:val="en-NZ"/>
              </w:rPr>
            </w:pPr>
            <w:r w:rsidRPr="001E00E1">
              <w:t>Description</w:t>
            </w:r>
          </w:p>
        </w:tc>
      </w:tr>
      <w:tr w:rsidTr="001E0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"/>
              <w:rPr>
                <w:lang w:val="en-NZ"/>
              </w:rPr>
            </w:pPr>
            <w:r w:rsidRPr="001E00E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ListBullet"/>
              <w:rPr>
                <w:lang w:val="en-NZ"/>
              </w:rPr>
            </w:pPr>
            <w:r w:rsidRPr="001E00E1">
              <w:t xml:space="preserve">Identify and interpret textual and numerical information from a range of sources to identify relevant </w:t>
            </w:r>
            <w:r w:rsidRPr="001E00E1">
              <w:t>and key information about stock work activities and confirm work requirements</w:t>
            </w:r>
          </w:p>
        </w:tc>
      </w:tr>
      <w:tr w:rsidTr="001E0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"/>
              <w:rPr>
                <w:lang w:val="en-NZ"/>
              </w:rPr>
            </w:pPr>
            <w:r w:rsidRPr="001E00E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ListBullet"/>
              <w:rPr>
                <w:lang w:val="en-NZ"/>
              </w:rPr>
            </w:pPr>
            <w:r w:rsidRPr="001E00E1">
              <w:t>Use clear language, accurate industry terminology and logical structure to prepare, record and report work outcomes of activities and tasks</w:t>
            </w:r>
          </w:p>
        </w:tc>
      </w:tr>
      <w:tr w:rsidTr="001E0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"/>
              <w:rPr>
                <w:lang w:val="en-NZ"/>
              </w:rPr>
            </w:pPr>
            <w:r w:rsidRPr="001E00E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0E1" w:rsidP="001E00E1">
            <w:pPr>
              <w:pStyle w:val="ListBullet"/>
            </w:pPr>
            <w:r w:rsidRPr="001E00E1">
              <w:t>Use cle</w:t>
            </w:r>
            <w:r w:rsidRPr="001E00E1">
              <w:t>ar language to provide clear, sequenced instructions and respond to queries using terminology and concepts appropriate for the audience</w:t>
            </w:r>
          </w:p>
          <w:p w:rsidR="00000000" w:rsidP="001E00E1">
            <w:pPr>
              <w:pStyle w:val="ListBullet"/>
              <w:rPr>
                <w:lang w:val="en-NZ"/>
              </w:rPr>
            </w:pPr>
            <w:r w:rsidRPr="001E00E1">
              <w:t>Respond to questions, clarify information and seek advice</w:t>
            </w:r>
          </w:p>
        </w:tc>
      </w:tr>
      <w:tr w:rsidTr="001E0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"/>
              <w:rPr>
                <w:lang w:val="en-NZ"/>
              </w:rPr>
            </w:pPr>
            <w:r w:rsidRPr="001E00E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0E1" w:rsidP="001E00E1">
            <w:pPr>
              <w:pStyle w:val="ListBullet"/>
            </w:pPr>
            <w:r w:rsidRPr="001E00E1">
              <w:t>Calculate quantities of r</w:t>
            </w:r>
            <w:r w:rsidRPr="001E00E1">
              <w:t>esources and costs associated with horse health and feed programs</w:t>
            </w:r>
          </w:p>
        </w:tc>
      </w:tr>
    </w:tbl>
    <w:p w:rsidR="00000000" w:rsidRPr="001E00E1" w:rsidP="001E00E1">
      <w:pPr>
        <w:pStyle w:val="BodyText"/>
      </w:pPr>
    </w:p>
    <w:p w:rsidR="00000000" w:rsidRPr="001E00E1" w:rsidP="001E00E1">
      <w:pPr>
        <w:pStyle w:val="AllowPageBreak"/>
      </w:pPr>
    </w:p>
    <w:p w:rsidR="00000000" w:rsidRPr="001E00E1" w:rsidP="001E00E1">
      <w:pPr>
        <w:pStyle w:val="Heading1"/>
      </w:pPr>
      <w:bookmarkStart w:id="7" w:name="O_1287572"/>
      <w:bookmarkEnd w:id="7"/>
      <w:r w:rsidRPr="001E00E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E0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Bold"/>
              <w:rPr>
                <w:lang w:val="en-NZ"/>
              </w:rPr>
            </w:pPr>
            <w:r w:rsidRPr="001E00E1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Bold"/>
              <w:rPr>
                <w:lang w:val="en-NZ"/>
              </w:rPr>
            </w:pPr>
            <w:r w:rsidRPr="001E00E1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Bold"/>
              <w:rPr>
                <w:lang w:val="en-NZ"/>
              </w:rPr>
            </w:pPr>
            <w:r w:rsidRPr="001E00E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Bold"/>
              <w:rPr>
                <w:lang w:val="en-NZ"/>
              </w:rPr>
            </w:pPr>
            <w:r w:rsidRPr="001E00E1">
              <w:t>Equivalence status</w:t>
            </w:r>
          </w:p>
        </w:tc>
      </w:tr>
      <w:tr w:rsidTr="001E0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"/>
              <w:rPr>
                <w:lang w:val="en-NZ"/>
              </w:rPr>
            </w:pPr>
            <w:r w:rsidRPr="001E00E1">
              <w:t>AHCLSK434 Manage horses for stock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1">
            <w:pPr>
              <w:pStyle w:val="BodyText"/>
              <w:rPr>
                <w:lang w:val="en-NZ"/>
              </w:rPr>
            </w:pPr>
            <w:r w:rsidRPr="001E00E1">
              <w:t>AHCLSK419 Manage horses for stock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0E1" w:rsidP="001E00E1">
            <w:pPr>
              <w:pStyle w:val="BodyText"/>
            </w:pPr>
            <w:r w:rsidRPr="001E00E1">
              <w:t>Minor changes to application</w:t>
            </w:r>
          </w:p>
          <w:p w:rsidR="00000000" w:rsidRPr="001E00E1" w:rsidP="001E00E1">
            <w:pPr>
              <w:pStyle w:val="BodyText"/>
            </w:pPr>
            <w:r w:rsidRPr="001E00E1">
              <w:t>Updated pre-requisite unit</w:t>
            </w:r>
          </w:p>
          <w:p w:rsidR="00000000" w:rsidRPr="001E00E1" w:rsidP="001E00E1">
            <w:pPr>
              <w:pStyle w:val="BodyText"/>
            </w:pPr>
            <w:r w:rsidRPr="001E00E1">
              <w:t>Minor changes to elements and performance criteria</w:t>
            </w:r>
          </w:p>
          <w:p w:rsidR="00000000" w:rsidRPr="001E00E1" w:rsidP="001E00E1">
            <w:pPr>
              <w:pStyle w:val="BodyText"/>
            </w:pPr>
            <w:r w:rsidRPr="001E00E1">
              <w:t>Foundation skills updated</w:t>
            </w:r>
          </w:p>
          <w:p w:rsidR="00000000" w:rsidP="001E00E1">
            <w:pPr>
              <w:pStyle w:val="BodyText"/>
              <w:rPr>
                <w:lang w:val="en-NZ"/>
              </w:rPr>
            </w:pPr>
            <w:r w:rsidRPr="001E00E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0E1" w:rsidP="001E00E1">
            <w:pPr>
              <w:pStyle w:val="BodyText"/>
            </w:pPr>
            <w:r w:rsidRPr="001E00E1">
              <w:t>Equivalent</w:t>
            </w:r>
          </w:p>
        </w:tc>
      </w:tr>
    </w:tbl>
    <w:p w:rsidR="00000000" w:rsidRPr="001E00E1" w:rsidP="001E00E1">
      <w:pPr>
        <w:pStyle w:val="BodyText"/>
      </w:pPr>
    </w:p>
    <w:p w:rsidR="00000000" w:rsidRPr="001E00E1" w:rsidP="001E00E1">
      <w:pPr>
        <w:pStyle w:val="AllowPageBreak"/>
      </w:pPr>
    </w:p>
    <w:p w:rsidR="00000000" w:rsidRPr="001E00E1" w:rsidP="001E00E1">
      <w:pPr>
        <w:pStyle w:val="Heading1"/>
      </w:pPr>
      <w:bookmarkStart w:id="8" w:name="O_1287579"/>
      <w:bookmarkEnd w:id="8"/>
      <w:r w:rsidRPr="001E00E1">
        <w:t>Links</w:t>
      </w:r>
    </w:p>
    <w:p w:rsidR="00000000" w:rsidRPr="001E00E1" w:rsidP="000E1481">
      <w:pPr>
        <w:pStyle w:val="BodyText"/>
      </w:pPr>
      <w:r w:rsidRPr="001E00E1">
        <w:t>Companion Volu</w:t>
      </w:r>
      <w:r w:rsidRPr="001E00E1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D673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00E1" w:rsidP="001E00E1"/>
    <w:sectPr w:rsidSect="001E00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E1" w:rsidRPr="000E1481" w:rsidP="000E14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81" w:rsidP="001E00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481" w:rsidP="001E00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E1481" w:rsidP="001E00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0E1" w:rsidRPr="000E1481" w:rsidP="000E14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81" w:rsidRPr="002D2AF8" w:rsidP="001E00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AHCLSK434 Manage horses for 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E1481" w:rsidP="001E00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523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AC6B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0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0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0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0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0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0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0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0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0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0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0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0E1"/>
  </w:style>
  <w:style w:type="character" w:customStyle="1" w:styleId="Heading1Char">
    <w:name w:val="Heading 1 Char"/>
    <w:basedOn w:val="DefaultParagraphFont"/>
    <w:link w:val="Heading1"/>
    <w:rsid w:val="001E00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0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0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00E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E00E1"/>
    <w:rPr>
      <w:i/>
    </w:rPr>
  </w:style>
  <w:style w:type="paragraph" w:customStyle="1" w:styleId="SuperHeading">
    <w:name w:val="SuperHeading"/>
    <w:basedOn w:val="Normal"/>
    <w:rsid w:val="001E00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0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E00E1"/>
    <w:rPr>
      <w:b/>
    </w:rPr>
  </w:style>
  <w:style w:type="character" w:customStyle="1" w:styleId="Heading2Char">
    <w:name w:val="Heading 2 Char"/>
    <w:basedOn w:val="DefaultParagraphFont"/>
    <w:link w:val="Heading2"/>
    <w:rsid w:val="001E00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0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0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0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0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0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0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0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0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0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0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0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0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0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00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00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00E1"/>
    <w:rPr>
      <w:b/>
      <w:spacing w:val="0"/>
    </w:rPr>
  </w:style>
  <w:style w:type="paragraph" w:customStyle="1" w:styleId="SuperTitle">
    <w:name w:val="SuperTitle"/>
    <w:basedOn w:val="Title"/>
    <w:rsid w:val="001E00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0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0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00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00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0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0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0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0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0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0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0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0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00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0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0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0E1"/>
  </w:style>
  <w:style w:type="paragraph" w:styleId="TableofFigures">
    <w:name w:val="table of figures"/>
    <w:basedOn w:val="Normal"/>
    <w:next w:val="Normal"/>
    <w:semiHidden/>
    <w:rsid w:val="001E00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0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00E1"/>
    <w:rPr>
      <w:rFonts w:ascii="Wingdings" w:hAnsi="Wingdings"/>
    </w:rPr>
  </w:style>
  <w:style w:type="paragraph" w:customStyle="1" w:styleId="TableHeading">
    <w:name w:val="Table Heading"/>
    <w:basedOn w:val="HeadingBase"/>
    <w:rsid w:val="001E00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0E1"/>
    <w:rPr>
      <w:color w:val="0033CC"/>
      <w:u w:val="none"/>
    </w:rPr>
  </w:style>
  <w:style w:type="paragraph" w:customStyle="1" w:styleId="BodyTextRight">
    <w:name w:val="Body Text Right"/>
    <w:basedOn w:val="BodyText"/>
    <w:rsid w:val="001E00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0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0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0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0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0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0E1"/>
    <w:rPr>
      <w:sz w:val="32"/>
    </w:rPr>
  </w:style>
  <w:style w:type="paragraph" w:customStyle="1" w:styleId="HeadingProcedure">
    <w:name w:val="Heading Procedure"/>
    <w:basedOn w:val="HeadingBase"/>
    <w:next w:val="Normal"/>
    <w:rsid w:val="001E00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0E1"/>
    <w:pPr>
      <w:spacing w:before="60" w:after="60"/>
    </w:pPr>
  </w:style>
  <w:style w:type="paragraph" w:styleId="ListContinue">
    <w:name w:val="List Continue"/>
    <w:basedOn w:val="List"/>
    <w:rsid w:val="001E00E1"/>
    <w:pPr>
      <w:ind w:firstLine="0"/>
    </w:pPr>
  </w:style>
  <w:style w:type="paragraph" w:customStyle="1" w:styleId="ListNote">
    <w:name w:val="List Note"/>
    <w:basedOn w:val="List"/>
    <w:rsid w:val="001E00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0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0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0E1"/>
    <w:rPr>
      <w:rFonts w:ascii="Courier New" w:hAnsi="Courier New"/>
    </w:rPr>
  </w:style>
  <w:style w:type="paragraph" w:customStyle="1" w:styleId="NoteBullet">
    <w:name w:val="Note Bullet"/>
    <w:basedOn w:val="Note"/>
    <w:rsid w:val="001E00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0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0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0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0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00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0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0E1"/>
    <w:rPr>
      <w:b/>
      <w:smallCaps/>
    </w:rPr>
  </w:style>
  <w:style w:type="paragraph" w:customStyle="1" w:styleId="TableListNumber">
    <w:name w:val="Table List Number"/>
    <w:basedOn w:val="ListNumber"/>
    <w:rsid w:val="001E00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0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0E1"/>
    <w:pPr>
      <w:numPr>
        <w:numId w:val="8"/>
      </w:numPr>
    </w:pPr>
  </w:style>
  <w:style w:type="paragraph" w:customStyle="1" w:styleId="ListAlpha2">
    <w:name w:val="List Alpha 2"/>
    <w:basedOn w:val="List2"/>
    <w:rsid w:val="001E00E1"/>
    <w:pPr>
      <w:numPr>
        <w:numId w:val="7"/>
      </w:numPr>
    </w:pPr>
  </w:style>
  <w:style w:type="paragraph" w:styleId="List2">
    <w:name w:val="List 2"/>
    <w:basedOn w:val="BodyText"/>
    <w:rsid w:val="001E00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0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0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0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0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0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00E1"/>
    <w:pPr>
      <w:numPr>
        <w:numId w:val="3"/>
      </w:numPr>
    </w:pPr>
  </w:style>
  <w:style w:type="paragraph" w:styleId="ListContinue2">
    <w:name w:val="List Continue 2"/>
    <w:basedOn w:val="List2"/>
    <w:rsid w:val="001E00E1"/>
    <w:pPr>
      <w:ind w:firstLine="0"/>
    </w:pPr>
  </w:style>
  <w:style w:type="paragraph" w:styleId="ListContinue3">
    <w:name w:val="List Continue 3"/>
    <w:basedOn w:val="List3"/>
    <w:rsid w:val="001E00E1"/>
    <w:pPr>
      <w:ind w:left="1021" w:firstLine="0"/>
    </w:pPr>
  </w:style>
  <w:style w:type="paragraph" w:styleId="ListContinue4">
    <w:name w:val="List Continue 4"/>
    <w:basedOn w:val="List4"/>
    <w:rsid w:val="001E00E1"/>
    <w:pPr>
      <w:ind w:firstLine="0"/>
    </w:pPr>
  </w:style>
  <w:style w:type="paragraph" w:styleId="ListContinue5">
    <w:name w:val="List Continue 5"/>
    <w:basedOn w:val="List5"/>
    <w:rsid w:val="001E00E1"/>
    <w:pPr>
      <w:ind w:firstLine="0"/>
    </w:pPr>
  </w:style>
  <w:style w:type="paragraph" w:styleId="ListNumber3">
    <w:name w:val="List Number 3"/>
    <w:basedOn w:val="List3"/>
    <w:rsid w:val="001E00E1"/>
    <w:pPr>
      <w:numPr>
        <w:numId w:val="4"/>
      </w:numPr>
    </w:pPr>
  </w:style>
  <w:style w:type="paragraph" w:styleId="ListNumber4">
    <w:name w:val="List Number 4"/>
    <w:basedOn w:val="List4"/>
    <w:rsid w:val="001E00E1"/>
    <w:pPr>
      <w:numPr>
        <w:numId w:val="5"/>
      </w:numPr>
    </w:pPr>
  </w:style>
  <w:style w:type="paragraph" w:styleId="ListNumber5">
    <w:name w:val="List Number 5"/>
    <w:basedOn w:val="List5"/>
    <w:rsid w:val="001E00E1"/>
    <w:pPr>
      <w:numPr>
        <w:numId w:val="6"/>
      </w:numPr>
    </w:pPr>
  </w:style>
  <w:style w:type="paragraph" w:styleId="BlockText">
    <w:name w:val="Block Text"/>
    <w:basedOn w:val="Normal"/>
    <w:rsid w:val="001E00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0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0E1"/>
    <w:rPr>
      <w:sz w:val="16"/>
      <w:vertAlign w:val="superscript"/>
    </w:rPr>
  </w:style>
  <w:style w:type="character" w:customStyle="1" w:styleId="Symbols">
    <w:name w:val="Symbols"/>
    <w:basedOn w:val="DefaultParagraphFont"/>
    <w:rsid w:val="001E00E1"/>
    <w:rPr>
      <w:rFonts w:ascii="Symbol" w:hAnsi="Symbol"/>
    </w:rPr>
  </w:style>
  <w:style w:type="character" w:customStyle="1" w:styleId="MenuOptions">
    <w:name w:val="Menu Options"/>
    <w:basedOn w:val="DefaultParagraphFont"/>
    <w:rsid w:val="001E00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0E1"/>
    <w:rPr>
      <w:b/>
    </w:rPr>
  </w:style>
  <w:style w:type="character" w:customStyle="1" w:styleId="Underlined">
    <w:name w:val="Underlined"/>
    <w:basedOn w:val="DefaultParagraphFont"/>
    <w:rsid w:val="001E00E1"/>
    <w:rPr>
      <w:u w:val="single"/>
    </w:rPr>
  </w:style>
  <w:style w:type="paragraph" w:customStyle="1" w:styleId="TableBodyTextRight">
    <w:name w:val="Table Body Text Right"/>
    <w:basedOn w:val="TableBodyText"/>
    <w:rsid w:val="001E00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0E1"/>
    <w:rPr>
      <w:sz w:val="18"/>
    </w:rPr>
  </w:style>
  <w:style w:type="paragraph" w:customStyle="1" w:styleId="BodySmallRight">
    <w:name w:val="Body Small Right"/>
    <w:basedOn w:val="BodyTextRight"/>
    <w:rsid w:val="001E00E1"/>
    <w:rPr>
      <w:sz w:val="18"/>
      <w:szCs w:val="18"/>
    </w:rPr>
  </w:style>
  <w:style w:type="paragraph" w:customStyle="1" w:styleId="MarginEdition">
    <w:name w:val="Margin Edition"/>
    <w:basedOn w:val="MarginNote"/>
    <w:rsid w:val="001E00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0E1"/>
    <w:rPr>
      <w:sz w:val="2"/>
      <w:szCs w:val="2"/>
    </w:rPr>
  </w:style>
  <w:style w:type="character" w:customStyle="1" w:styleId="Small">
    <w:name w:val="Small"/>
    <w:basedOn w:val="DefaultParagraphFont"/>
    <w:rsid w:val="001E00E1"/>
    <w:rPr>
      <w:sz w:val="16"/>
    </w:rPr>
  </w:style>
  <w:style w:type="paragraph" w:customStyle="1" w:styleId="WideTable">
    <w:name w:val="Wide Table"/>
    <w:basedOn w:val="Normal"/>
    <w:rsid w:val="001E00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0E1"/>
  </w:style>
  <w:style w:type="paragraph" w:styleId="Quote">
    <w:name w:val="Quote"/>
    <w:basedOn w:val="Heading1"/>
    <w:link w:val="QuoteChar"/>
    <w:qFormat/>
    <w:rsid w:val="001E00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0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0E1"/>
    <w:pPr>
      <w:pageBreakBefore/>
    </w:pPr>
  </w:style>
  <w:style w:type="paragraph" w:customStyle="1" w:styleId="Border">
    <w:name w:val="Border"/>
    <w:basedOn w:val="Normal"/>
    <w:qFormat/>
    <w:rsid w:val="001E00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0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0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0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0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0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0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0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0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0E1"/>
    <w:rPr>
      <w:u w:val="single"/>
    </w:rPr>
  </w:style>
  <w:style w:type="character" w:customStyle="1" w:styleId="BoldandItalics">
    <w:name w:val="Bold and Italics"/>
    <w:qFormat/>
    <w:rsid w:val="001E00E1"/>
    <w:rPr>
      <w:b/>
      <w:i/>
      <w:u w:val="none"/>
    </w:rPr>
  </w:style>
  <w:style w:type="paragraph" w:styleId="BalloonText">
    <w:name w:val="Balloon Text"/>
    <w:basedOn w:val="Normal"/>
    <w:link w:val="BalloonTextChar"/>
    <w:rsid w:val="001E00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0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0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0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0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0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0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14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4711</Characters>
  <Application>Microsoft Office Word</Application>
  <DocSecurity>0</DocSecurity>
  <Lines>147</Lines>
  <Paragraphs>85</Paragraphs>
  <ScaleCrop>false</ScaleCrop>
  <Company>Author-it Software Corporation Ltd.</Company>
  <LinksUpToDate>false</LinksUpToDate>
  <CharactersWithSpaces>5370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AHCLSK434 Manage horses for stock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