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C87" w:rsidP="00471C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AHCLSK433 Escort livestock during export</w:t>
      </w:r>
      <w:r>
        <w:fldChar w:fldCharType="end"/>
      </w:r>
    </w:p>
    <w:p w:rsidR="00471C87" w:rsidP="00471C87">
      <w:pPr>
        <w:pStyle w:val="Version"/>
        <w:sectPr w:rsidSect="00D104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4A2" w:rsidP="00D104A2">
      <w:pPr>
        <w:pStyle w:val="SuperHeading"/>
      </w:pPr>
      <w:r w:rsidRPr="00D104A2">
        <w:t>Assessment Requirements for AHCLSK433 Escort livestock during export</w:t>
      </w:r>
    </w:p>
    <w:p w:rsidR="00000000" w:rsidRPr="00D104A2" w:rsidP="00D104A2">
      <w:pPr>
        <w:pStyle w:val="Heading1"/>
      </w:pPr>
      <w:bookmarkStart w:id="1" w:name="O_1287555"/>
      <w:bookmarkEnd w:id="1"/>
      <w:r w:rsidRPr="00D104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0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A2">
            <w:pPr>
              <w:pStyle w:val="BodyTextBold"/>
              <w:rPr>
                <w:lang w:val="en-NZ"/>
              </w:rPr>
            </w:pPr>
            <w:r w:rsidRPr="00D104A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A2">
            <w:pPr>
              <w:pStyle w:val="BodyTextBold"/>
              <w:rPr>
                <w:lang w:val="en-NZ"/>
              </w:rPr>
            </w:pPr>
            <w:r w:rsidRPr="00D104A2">
              <w:t>Comments</w:t>
            </w:r>
          </w:p>
        </w:tc>
      </w:tr>
      <w:tr w:rsidTr="00D10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4A2">
            <w:pPr>
              <w:pStyle w:val="BodyText"/>
              <w:rPr>
                <w:lang w:val="en-NZ"/>
              </w:rPr>
            </w:pPr>
            <w:r w:rsidRPr="00D104A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4A2" w:rsidP="00D104A2">
            <w:pPr>
              <w:pStyle w:val="BodyText"/>
            </w:pPr>
            <w:r w:rsidRPr="00D104A2">
              <w:t>This version released with AHC Agriculture, Horticulture and Conservation and Land Management Training Package Release 11.0.</w:t>
            </w:r>
          </w:p>
        </w:tc>
      </w:tr>
    </w:tbl>
    <w:p w:rsidR="00000000" w:rsidRPr="00D104A2" w:rsidP="00D104A2">
      <w:pPr>
        <w:pStyle w:val="BodyText"/>
      </w:pPr>
    </w:p>
    <w:p w:rsidR="00000000" w:rsidRPr="00D104A2" w:rsidP="00D104A2">
      <w:pPr>
        <w:pStyle w:val="AllowPageBreak"/>
      </w:pPr>
    </w:p>
    <w:p w:rsidR="00000000" w:rsidRPr="00D104A2" w:rsidP="00D104A2">
      <w:pPr>
        <w:pStyle w:val="Heading1"/>
      </w:pPr>
      <w:bookmarkStart w:id="2" w:name="O_1287556"/>
      <w:bookmarkEnd w:id="2"/>
      <w:r w:rsidRPr="00D104A2">
        <w:t>Performance Evidence</w:t>
      </w:r>
    </w:p>
    <w:p w:rsidR="00000000" w:rsidRPr="00D104A2" w:rsidP="00471C87">
      <w:pPr>
        <w:pStyle w:val="BodyText"/>
      </w:pPr>
      <w:r w:rsidRPr="00D104A2">
        <w:t>An individual demonstrating competency must satisfy all of the elements and performance c</w:t>
      </w:r>
      <w:r w:rsidRPr="00D104A2">
        <w:t>riteria in this unit.</w:t>
      </w:r>
    </w:p>
    <w:p w:rsidR="00000000" w:rsidRPr="00D104A2" w:rsidP="00471C87">
      <w:pPr>
        <w:pStyle w:val="BodyText"/>
      </w:pPr>
      <w:r w:rsidRPr="00D104A2">
        <w:t>There must be evidence that the individual has escorted livestock during export on at least one occasion, and has:</w:t>
      </w:r>
    </w:p>
    <w:p w:rsidR="00000000" w:rsidRPr="00D104A2" w:rsidP="00D104A2">
      <w:pPr>
        <w:pStyle w:val="ListBullet"/>
      </w:pPr>
      <w:r w:rsidRPr="00D104A2">
        <w:t>implemented relevant workplace health and safety and environment and biosecurity legislation, regulations and workplac</w:t>
      </w:r>
      <w:r w:rsidRPr="00D104A2">
        <w:t>e procedures</w:t>
      </w:r>
    </w:p>
    <w:p w:rsidR="00000000" w:rsidRPr="00D104A2" w:rsidP="00D104A2">
      <w:pPr>
        <w:pStyle w:val="ListBullet"/>
      </w:pPr>
      <w:r w:rsidRPr="00D104A2">
        <w:t>carried out pre-shipping and consignment administration procedures</w:t>
      </w:r>
    </w:p>
    <w:p w:rsidR="00000000" w:rsidRPr="00D104A2" w:rsidP="00D104A2">
      <w:pPr>
        <w:pStyle w:val="ListBullet"/>
      </w:pPr>
      <w:r w:rsidRPr="00D104A2">
        <w:t>made preparations for loading of livestock</w:t>
      </w:r>
    </w:p>
    <w:p w:rsidR="00000000" w:rsidRPr="00D104A2" w:rsidP="00D104A2">
      <w:pPr>
        <w:pStyle w:val="ListBullet"/>
      </w:pPr>
      <w:r w:rsidRPr="00D104A2">
        <w:t>loaded livestock onto the carrier</w:t>
      </w:r>
    </w:p>
    <w:p w:rsidR="00000000" w:rsidRPr="00D104A2" w:rsidP="00D104A2">
      <w:pPr>
        <w:pStyle w:val="ListBullet"/>
      </w:pPr>
      <w:r w:rsidRPr="00D104A2">
        <w:t>handled livestock using good stock handling techniques</w:t>
      </w:r>
    </w:p>
    <w:p w:rsidR="00000000" w:rsidRPr="00D104A2" w:rsidP="00D104A2">
      <w:pPr>
        <w:pStyle w:val="ListBullet"/>
      </w:pPr>
      <w:r w:rsidRPr="00D104A2">
        <w:t>treated and fed livestock according to workplace health and safety, animal welfare, biosecurity and environment legislation and codes of practice, and customer requirements</w:t>
      </w:r>
    </w:p>
    <w:p w:rsidR="00000000" w:rsidRPr="00D104A2" w:rsidP="00D104A2">
      <w:pPr>
        <w:pStyle w:val="ListBullet"/>
      </w:pPr>
      <w:r w:rsidRPr="00D104A2">
        <w:t>identified signs of ill health and injury, or signs of abnormal or depressed appeti</w:t>
      </w:r>
      <w:r w:rsidRPr="00D104A2">
        <w:t>te</w:t>
      </w:r>
    </w:p>
    <w:p w:rsidR="00000000" w:rsidRPr="00D104A2" w:rsidP="00D104A2">
      <w:pPr>
        <w:pStyle w:val="ListBullet"/>
      </w:pPr>
      <w:r w:rsidRPr="00D104A2">
        <w:t>handled and restrained livestock for observation and treatment as required</w:t>
      </w:r>
    </w:p>
    <w:p w:rsidR="00000000" w:rsidRPr="00D104A2" w:rsidP="00D104A2">
      <w:pPr>
        <w:pStyle w:val="ListBullet"/>
      </w:pPr>
      <w:r w:rsidRPr="00D104A2">
        <w:t>overseen the care of livestock in transit</w:t>
      </w:r>
    </w:p>
    <w:p w:rsidR="00000000" w:rsidRPr="00D104A2" w:rsidP="00D104A2">
      <w:pPr>
        <w:pStyle w:val="ListBullet"/>
      </w:pPr>
      <w:r w:rsidRPr="00D104A2">
        <w:t>completed export documentation, including daily records of animal observations and conditions</w:t>
      </w:r>
    </w:p>
    <w:p w:rsidR="00000000" w:rsidRPr="00D104A2" w:rsidP="00D104A2">
      <w:pPr>
        <w:pStyle w:val="ListBullet"/>
      </w:pPr>
      <w:r w:rsidRPr="00D104A2">
        <w:t>communicated effectively with exporting ag</w:t>
      </w:r>
      <w:r w:rsidRPr="00D104A2">
        <w:t>ents and related agencies, and on-board senior officer, officers and personnel</w:t>
      </w:r>
    </w:p>
    <w:p w:rsidR="00000000" w:rsidRPr="00D104A2" w:rsidP="00D104A2">
      <w:pPr>
        <w:pStyle w:val="ListBullet"/>
      </w:pPr>
      <w:r w:rsidRPr="00D104A2">
        <w:t>implemented relevant animal welfare policies and practices for escorting livestock during export.</w:t>
      </w:r>
    </w:p>
    <w:p w:rsidR="00000000" w:rsidRPr="00D104A2" w:rsidP="00D104A2">
      <w:pPr>
        <w:pStyle w:val="AllowPageBreak"/>
      </w:pPr>
    </w:p>
    <w:p w:rsidR="00000000" w:rsidRPr="00D104A2" w:rsidP="00D104A2">
      <w:pPr>
        <w:pStyle w:val="Heading1"/>
      </w:pPr>
      <w:bookmarkStart w:id="3" w:name="O_1287557"/>
      <w:bookmarkEnd w:id="3"/>
      <w:r w:rsidRPr="00D104A2">
        <w:t>Knowledge Evidence</w:t>
      </w:r>
    </w:p>
    <w:p w:rsidR="00000000" w:rsidRPr="00D104A2" w:rsidP="00471C87">
      <w:pPr>
        <w:pStyle w:val="BodyText"/>
      </w:pPr>
      <w:r w:rsidRPr="00D104A2">
        <w:t>An individual must be able to demonstrate</w:t>
      </w:r>
      <w:r w:rsidRPr="00D104A2">
        <w:t xml:space="preserve"> knowledge required to perform the tasks outlined in the elements and performance criteria of this unit. This includes knowledge of:</w:t>
      </w:r>
    </w:p>
    <w:p w:rsidR="00000000" w:rsidRPr="00D104A2" w:rsidP="00D104A2">
      <w:pPr>
        <w:pStyle w:val="ListBullet"/>
      </w:pPr>
      <w:r w:rsidRPr="00D104A2">
        <w:t>workplace requirements applicable to health and safety in the workplace for escorting livestock during export, including a</w:t>
      </w:r>
      <w:r w:rsidRPr="00D104A2">
        <w:t>ppropriate use of personal protective equipment (PPE)</w:t>
      </w:r>
    </w:p>
    <w:p w:rsidR="00000000" w:rsidRPr="00D104A2" w:rsidP="00D104A2">
      <w:pPr>
        <w:pStyle w:val="ListBullet"/>
      </w:pPr>
      <w:r w:rsidRPr="00D104A2">
        <w:t>environment and biosecurity legislation and regulations and workplace practices relevant to escorting livestock during export</w:t>
      </w:r>
    </w:p>
    <w:p w:rsidR="00000000" w:rsidRPr="00D104A2" w:rsidP="00D104A2">
      <w:pPr>
        <w:pStyle w:val="ListBullet"/>
      </w:pPr>
      <w:r w:rsidRPr="00D104A2">
        <w:t>principles and practices for escorting livestock during export, including:</w:t>
      </w:r>
    </w:p>
    <w:p w:rsidR="00000000" w:rsidRPr="00D104A2" w:rsidP="00D104A2">
      <w:pPr>
        <w:pStyle w:val="ListBullet2"/>
      </w:pPr>
      <w:r w:rsidRPr="00D104A2">
        <w:t>regulatory requirements and industry standards for the transport of livestock using sea and air carriers</w:t>
      </w:r>
    </w:p>
    <w:p w:rsidR="00000000" w:rsidRPr="00D104A2" w:rsidP="00D104A2">
      <w:pPr>
        <w:pStyle w:val="ListBullet2"/>
      </w:pPr>
      <w:r w:rsidRPr="00D104A2">
        <w:t>typical exporter and shipping company requirements, policies and procedures</w:t>
      </w:r>
    </w:p>
    <w:p w:rsidR="00000000" w:rsidRPr="00D104A2" w:rsidP="00D104A2">
      <w:pPr>
        <w:pStyle w:val="ListBullet2"/>
      </w:pPr>
      <w:r w:rsidRPr="00D104A2">
        <w:t>how conflicts should be handled between regulatory requirements and requirements of exporters or shipping companies</w:t>
      </w:r>
    </w:p>
    <w:p w:rsidR="00000000" w:rsidRPr="00D104A2" w:rsidP="00D104A2">
      <w:pPr>
        <w:pStyle w:val="ListBullet2"/>
      </w:pPr>
      <w:r w:rsidRPr="00D104A2">
        <w:t>working culture and specifications for imported livestock of common importing countries</w:t>
      </w:r>
    </w:p>
    <w:p w:rsidR="00000000" w:rsidRPr="00D104A2" w:rsidP="00D104A2">
      <w:pPr>
        <w:pStyle w:val="ListBullet2"/>
      </w:pPr>
      <w:r w:rsidRPr="00D104A2">
        <w:t>care, husbandry and management procedures for health</w:t>
      </w:r>
      <w:r w:rsidRPr="00D104A2">
        <w:t xml:space="preserve"> and welfare of all classes of livestock in transit, including pregnant livestock</w:t>
      </w:r>
    </w:p>
    <w:p w:rsidR="00000000" w:rsidRPr="00D104A2" w:rsidP="00D104A2">
      <w:pPr>
        <w:pStyle w:val="ListBullet2"/>
      </w:pPr>
      <w:r w:rsidRPr="00D104A2">
        <w:t>good stock handling techniques for restraint, loading and unloading of livestock</w:t>
      </w:r>
    </w:p>
    <w:p w:rsidR="00000000" w:rsidRPr="00D104A2" w:rsidP="00D104A2">
      <w:pPr>
        <w:pStyle w:val="ListBullet2"/>
      </w:pPr>
      <w:r w:rsidRPr="00D104A2">
        <w:t>signs of health, anatomy and physiology of the livestock species</w:t>
      </w:r>
    </w:p>
    <w:p w:rsidR="00000000" w:rsidRPr="00D104A2" w:rsidP="00D104A2">
      <w:pPr>
        <w:pStyle w:val="ListBullet2"/>
      </w:pPr>
      <w:r w:rsidRPr="00D104A2">
        <w:t>zoonoses of livestock and pr</w:t>
      </w:r>
      <w:r w:rsidRPr="00D104A2">
        <w:t>eventative health strategies for humans and livestock</w:t>
      </w:r>
    </w:p>
    <w:p w:rsidR="00000000" w:rsidRPr="00D104A2" w:rsidP="00D104A2">
      <w:pPr>
        <w:pStyle w:val="ListBullet2"/>
      </w:pPr>
      <w:r w:rsidRPr="00D104A2">
        <w:t>common diseases of the livestock species and preventative health strategies</w:t>
      </w:r>
    </w:p>
    <w:p w:rsidR="00000000" w:rsidRPr="00D104A2" w:rsidP="00D104A2">
      <w:pPr>
        <w:pStyle w:val="ListBullet2"/>
      </w:pPr>
      <w:r w:rsidRPr="00D104A2">
        <w:t>signs of ill health and related management strategies in the livestock species</w:t>
      </w:r>
    </w:p>
    <w:p w:rsidR="00000000" w:rsidRPr="00D104A2" w:rsidP="00D104A2">
      <w:pPr>
        <w:pStyle w:val="ListBullet2"/>
      </w:pPr>
      <w:r w:rsidRPr="00D104A2">
        <w:t>methods and techniques of euthanasia</w:t>
      </w:r>
    </w:p>
    <w:p w:rsidR="00000000" w:rsidRPr="00D104A2" w:rsidP="00D104A2">
      <w:pPr>
        <w:pStyle w:val="ListBullet2"/>
      </w:pPr>
      <w:r w:rsidRPr="00D104A2">
        <w:t>disposal o</w:t>
      </w:r>
      <w:r w:rsidRPr="00D104A2">
        <w:t>f animal carcasses on board sea carriers</w:t>
      </w:r>
    </w:p>
    <w:p w:rsidR="00000000" w:rsidRPr="00D104A2" w:rsidP="00D104A2">
      <w:pPr>
        <w:pStyle w:val="ListBullet2"/>
      </w:pPr>
      <w:r w:rsidRPr="00D104A2">
        <w:t>on-board procedures and responsibilities</w:t>
      </w:r>
    </w:p>
    <w:p w:rsidR="00000000" w:rsidRPr="00D104A2" w:rsidP="00D104A2">
      <w:pPr>
        <w:pStyle w:val="ListBullet2"/>
      </w:pPr>
      <w:r w:rsidRPr="00D104A2">
        <w:t>use and maintenance of euthanasia and disinfectant materials and equipment</w:t>
      </w:r>
    </w:p>
    <w:p w:rsidR="00000000" w:rsidRPr="00D104A2" w:rsidP="00D104A2">
      <w:pPr>
        <w:pStyle w:val="ListBullet2"/>
      </w:pPr>
      <w:r w:rsidRPr="00D104A2">
        <w:t>invoice, receipt and document requirements at both ends of the transport operation</w:t>
      </w:r>
    </w:p>
    <w:p w:rsidR="00000000" w:rsidRPr="00D104A2" w:rsidP="00D104A2">
      <w:pPr>
        <w:pStyle w:val="ListBullet2"/>
      </w:pPr>
      <w:r w:rsidRPr="00D104A2">
        <w:t>strategies for e</w:t>
      </w:r>
      <w:r w:rsidRPr="00D104A2">
        <w:t>ffective communication between all parties to the consignment, including relevant organisations and agencies, and on-board carrier personnel</w:t>
      </w:r>
    </w:p>
    <w:p w:rsidR="00000000" w:rsidRPr="00D104A2" w:rsidP="00D104A2">
      <w:pPr>
        <w:pStyle w:val="ListBullet2"/>
      </w:pPr>
      <w:r w:rsidRPr="00D104A2">
        <w:t>animal welfare requirements applicable to escorting livestock during export.</w:t>
      </w:r>
    </w:p>
    <w:p w:rsidR="00000000" w:rsidRPr="00D104A2" w:rsidP="00D104A2">
      <w:pPr>
        <w:pStyle w:val="AllowPageBreak"/>
      </w:pPr>
    </w:p>
    <w:p w:rsidR="00000000" w:rsidRPr="00D104A2" w:rsidP="00D104A2">
      <w:pPr>
        <w:pStyle w:val="Heading1"/>
      </w:pPr>
      <w:bookmarkStart w:id="4" w:name="O_1287558"/>
      <w:bookmarkEnd w:id="4"/>
      <w:r w:rsidRPr="00D104A2">
        <w:t>Assessment Conditio</w:t>
      </w:r>
      <w:r w:rsidRPr="00D104A2">
        <w:t>ns</w:t>
      </w:r>
    </w:p>
    <w:p w:rsidR="00000000" w:rsidRPr="00D104A2" w:rsidP="00471C87">
      <w:pPr>
        <w:pStyle w:val="BodyText"/>
      </w:pPr>
      <w:r w:rsidRPr="00D104A2">
        <w:t>Assessment of the skills in this unit of competency must take place under the following conditions:</w:t>
      </w:r>
    </w:p>
    <w:p w:rsidR="00000000" w:rsidRPr="00D104A2" w:rsidP="00D104A2">
      <w:pPr>
        <w:pStyle w:val="ListBullet"/>
      </w:pPr>
      <w:r w:rsidRPr="00D104A2">
        <w:t>physical conditions:</w:t>
      </w:r>
    </w:p>
    <w:p w:rsidR="00000000" w:rsidRPr="00D104A2" w:rsidP="00D104A2">
      <w:pPr>
        <w:pStyle w:val="ListBullet2"/>
      </w:pPr>
      <w:r w:rsidRPr="00D104A2">
        <w:t>a workplace or an environment that accurately represents workplace conditions</w:t>
      </w:r>
    </w:p>
    <w:p w:rsidR="00000000" w:rsidRPr="00D104A2" w:rsidP="00D104A2">
      <w:pPr>
        <w:pStyle w:val="ListBullet"/>
      </w:pPr>
      <w:r w:rsidRPr="00D104A2">
        <w:t>resources, equipment and materials:</w:t>
      </w:r>
    </w:p>
    <w:p w:rsidR="00000000" w:rsidRPr="00D104A2" w:rsidP="00D104A2">
      <w:pPr>
        <w:pStyle w:val="ListBullet2"/>
      </w:pPr>
      <w:r w:rsidRPr="00D104A2">
        <w:t>work instructions and workplace procedures applicable to escorting livestock during export</w:t>
      </w:r>
    </w:p>
    <w:p w:rsidR="00000000" w:rsidRPr="00D104A2" w:rsidP="00D104A2">
      <w:pPr>
        <w:pStyle w:val="ListBullet2"/>
      </w:pPr>
      <w:r w:rsidRPr="00D104A2">
        <w:t>equipment and materials applicable to escorting livestock during export</w:t>
      </w:r>
    </w:p>
    <w:p w:rsidR="00000000" w:rsidRPr="00D104A2" w:rsidP="00D104A2">
      <w:pPr>
        <w:pStyle w:val="ListBullet2"/>
      </w:pPr>
      <w:r w:rsidRPr="00D104A2">
        <w:t>PPE applicable to escorting livestock during export</w:t>
      </w:r>
    </w:p>
    <w:p w:rsidR="00000000" w:rsidRPr="00D104A2" w:rsidP="00D104A2">
      <w:pPr>
        <w:pStyle w:val="ListBullet2"/>
      </w:pPr>
      <w:r w:rsidRPr="00D104A2">
        <w:t>livestock</w:t>
      </w:r>
    </w:p>
    <w:p w:rsidR="00000000" w:rsidRPr="00D104A2" w:rsidP="00D104A2">
      <w:pPr>
        <w:pStyle w:val="ListBullet"/>
      </w:pPr>
      <w:r w:rsidRPr="00D104A2">
        <w:t>specifications:</w:t>
      </w:r>
    </w:p>
    <w:p w:rsidR="00000000" w:rsidRPr="00D104A2" w:rsidP="00D104A2">
      <w:pPr>
        <w:pStyle w:val="ListBullet2"/>
      </w:pPr>
      <w:r w:rsidRPr="00D104A2">
        <w:t>workplace req</w:t>
      </w:r>
      <w:r w:rsidRPr="00D104A2">
        <w:t>uirements applicable to health and safety in the workplace for escorting livestock during export</w:t>
      </w:r>
    </w:p>
    <w:p w:rsidR="00000000" w:rsidRPr="00D104A2" w:rsidP="00D104A2">
      <w:pPr>
        <w:pStyle w:val="ListBullet2"/>
      </w:pPr>
      <w:r w:rsidRPr="00D104A2">
        <w:t>environment and biosecurity legislation and regulations and workplace practices applicable to escorting livestock during export</w:t>
      </w:r>
    </w:p>
    <w:p w:rsidR="00000000" w:rsidRPr="00D104A2" w:rsidP="00D104A2">
      <w:pPr>
        <w:pStyle w:val="ListBullet2"/>
      </w:pPr>
      <w:r w:rsidRPr="00D104A2">
        <w:t>workplace and industry policies</w:t>
      </w:r>
      <w:r w:rsidRPr="00D104A2">
        <w:t xml:space="preserve"> and codes of practice, and regulations and legislation requirements applicable to livestock transportation for export markets</w:t>
      </w:r>
    </w:p>
    <w:p w:rsidR="00000000" w:rsidRPr="00D104A2" w:rsidP="00D104A2">
      <w:pPr>
        <w:pStyle w:val="ListBullet2"/>
      </w:pPr>
      <w:r w:rsidRPr="00D104A2">
        <w:t>legislation, regulations, standards, guidelines and procedures for animal welfare applicable to escorting livestock during export</w:t>
      </w:r>
    </w:p>
    <w:p w:rsidR="00000000" w:rsidRPr="00D104A2" w:rsidP="00D104A2">
      <w:pPr>
        <w:pStyle w:val="ListBullet"/>
      </w:pPr>
      <w:r w:rsidRPr="00D104A2">
        <w:t>relationships:</w:t>
      </w:r>
    </w:p>
    <w:p w:rsidR="00000000" w:rsidRPr="00D104A2" w:rsidP="00D104A2">
      <w:pPr>
        <w:pStyle w:val="ListBullet2"/>
      </w:pPr>
      <w:r w:rsidRPr="00D104A2">
        <w:t>exporter, agencies, on-board senior officer, officers and personnel</w:t>
      </w:r>
    </w:p>
    <w:p w:rsidR="00000000" w:rsidRPr="00D104A2" w:rsidP="00D104A2">
      <w:pPr>
        <w:pStyle w:val="ListBullet"/>
      </w:pPr>
      <w:r w:rsidRPr="00D104A2">
        <w:t>time frames:</w:t>
      </w:r>
    </w:p>
    <w:p w:rsidR="00000000" w:rsidRPr="00D104A2" w:rsidP="00D104A2">
      <w:pPr>
        <w:pStyle w:val="ListBullet2"/>
      </w:pPr>
      <w:r w:rsidRPr="00D104A2">
        <w:t>according to job requirements.</w:t>
      </w:r>
    </w:p>
    <w:p w:rsidR="00000000" w:rsidRPr="00D104A2" w:rsidP="00471C87">
      <w:pPr>
        <w:pStyle w:val="BodyText"/>
      </w:pPr>
      <w:r w:rsidRPr="00D104A2">
        <w:t>Assessments for the following performance evidence must be conducted on live animals:</w:t>
      </w:r>
    </w:p>
    <w:p w:rsidR="00000000" w:rsidRPr="00D104A2" w:rsidP="00D104A2">
      <w:pPr>
        <w:pStyle w:val="ListBullet"/>
      </w:pPr>
      <w:r w:rsidRPr="00D104A2">
        <w:t>load and transport livestock.</w:t>
      </w:r>
    </w:p>
    <w:p w:rsidR="00000000" w:rsidRPr="00D104A2" w:rsidP="00471C87">
      <w:pPr>
        <w:pStyle w:val="BodyText"/>
      </w:pPr>
      <w:r w:rsidRPr="00D104A2">
        <w:t>Competency for the unit can be determined in a single species.</w:t>
      </w:r>
    </w:p>
    <w:p w:rsidR="00471C87" w:rsidP="00471C87">
      <w:pPr>
        <w:pStyle w:val="BodyText"/>
      </w:pPr>
      <w:r w:rsidRPr="00D104A2">
        <w:t>Assessors of this unit must satisfy the requirements for assessors in applicable vocational education and training legislation, frameworks and/or standards.</w:t>
      </w:r>
    </w:p>
    <w:p w:rsidR="00000000" w:rsidRPr="00D104A2" w:rsidP="00D104A2">
      <w:pPr>
        <w:pStyle w:val="Heading1"/>
      </w:pPr>
      <w:bookmarkStart w:id="5" w:name="O_1287561"/>
      <w:bookmarkEnd w:id="5"/>
      <w:r w:rsidRPr="00D104A2">
        <w:t>Links</w:t>
      </w:r>
    </w:p>
    <w:p w:rsidR="00000000" w:rsidRPr="00D104A2" w:rsidP="00471C87">
      <w:pPr>
        <w:pStyle w:val="BodyText"/>
      </w:pPr>
      <w:r w:rsidRPr="00D104A2">
        <w:t xml:space="preserve">Companion </w:t>
      </w:r>
      <w:r w:rsidRPr="00D104A2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27E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04A2" w:rsidP="00D104A2"/>
    <w:sectPr w:rsidSect="00D104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A2" w:rsidRPr="00471C87" w:rsidP="00471C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C87" w:rsidP="00D104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1C87" w:rsidP="00D104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1C87" w:rsidP="00D104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C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4A2" w:rsidRPr="00471C87" w:rsidP="00471C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4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C87" w:rsidRPr="002D2AF8" w:rsidP="00D104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AHCLSK433 Escort livestock during export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2025</w:t>
    </w:r>
    <w:r>
      <w:fldChar w:fldCharType="end"/>
    </w:r>
  </w:p>
  <w:p w:rsidR="00471C87" w:rsidP="00D104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DE9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7A6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CEEE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4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4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4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4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4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4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4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4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4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4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4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4A2"/>
  </w:style>
  <w:style w:type="character" w:customStyle="1" w:styleId="Heading1Char">
    <w:name w:val="Heading 1 Char"/>
    <w:basedOn w:val="DefaultParagraphFont"/>
    <w:link w:val="Heading1"/>
    <w:rsid w:val="00D104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4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4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4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04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04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4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04A2"/>
    <w:rPr>
      <w:b/>
    </w:rPr>
  </w:style>
  <w:style w:type="character" w:customStyle="1" w:styleId="Heading2Char">
    <w:name w:val="Heading 2 Char"/>
    <w:basedOn w:val="DefaultParagraphFont"/>
    <w:link w:val="Heading2"/>
    <w:rsid w:val="00D104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4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4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4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4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4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4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4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4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4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4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4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4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4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4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4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04A2"/>
    <w:rPr>
      <w:b/>
      <w:spacing w:val="0"/>
    </w:rPr>
  </w:style>
  <w:style w:type="paragraph" w:customStyle="1" w:styleId="SuperTitle">
    <w:name w:val="SuperTitle"/>
    <w:basedOn w:val="Title"/>
    <w:rsid w:val="00D104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4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4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04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4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4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4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4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4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4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4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4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4A2"/>
    <w:rPr>
      <w:i/>
    </w:rPr>
  </w:style>
  <w:style w:type="paragraph" w:styleId="Caption">
    <w:name w:val="caption"/>
    <w:basedOn w:val="BodyText"/>
    <w:next w:val="Normal"/>
    <w:qFormat/>
    <w:rsid w:val="00D104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4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4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4A2"/>
  </w:style>
  <w:style w:type="paragraph" w:styleId="TableofFigures">
    <w:name w:val="table of figures"/>
    <w:basedOn w:val="Normal"/>
    <w:next w:val="Normal"/>
    <w:semiHidden/>
    <w:rsid w:val="00D104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4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04A2"/>
    <w:rPr>
      <w:rFonts w:ascii="Wingdings" w:hAnsi="Wingdings"/>
    </w:rPr>
  </w:style>
  <w:style w:type="paragraph" w:customStyle="1" w:styleId="TableHeading">
    <w:name w:val="Table Heading"/>
    <w:basedOn w:val="HeadingBase"/>
    <w:rsid w:val="00D104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4A2"/>
    <w:rPr>
      <w:color w:val="0033CC"/>
      <w:u w:val="none"/>
    </w:rPr>
  </w:style>
  <w:style w:type="paragraph" w:customStyle="1" w:styleId="BodyTextRight">
    <w:name w:val="Body Text Right"/>
    <w:basedOn w:val="BodyText"/>
    <w:rsid w:val="00D104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4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4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4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4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4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4A2"/>
    <w:rPr>
      <w:sz w:val="32"/>
    </w:rPr>
  </w:style>
  <w:style w:type="paragraph" w:customStyle="1" w:styleId="HeadingProcedure">
    <w:name w:val="Heading Procedure"/>
    <w:basedOn w:val="HeadingBase"/>
    <w:next w:val="Normal"/>
    <w:rsid w:val="00D104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4A2"/>
    <w:pPr>
      <w:spacing w:before="60" w:after="60"/>
    </w:pPr>
  </w:style>
  <w:style w:type="paragraph" w:styleId="ListContinue">
    <w:name w:val="List Continue"/>
    <w:basedOn w:val="List"/>
    <w:rsid w:val="00D104A2"/>
    <w:pPr>
      <w:ind w:firstLine="0"/>
    </w:pPr>
  </w:style>
  <w:style w:type="paragraph" w:customStyle="1" w:styleId="ListNote">
    <w:name w:val="List Note"/>
    <w:basedOn w:val="List"/>
    <w:rsid w:val="00D104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4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4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4A2"/>
    <w:rPr>
      <w:rFonts w:ascii="Courier New" w:hAnsi="Courier New"/>
    </w:rPr>
  </w:style>
  <w:style w:type="paragraph" w:customStyle="1" w:styleId="NoteBullet">
    <w:name w:val="Note Bullet"/>
    <w:basedOn w:val="Note"/>
    <w:rsid w:val="00D104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4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4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4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4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04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4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4A2"/>
    <w:rPr>
      <w:b/>
      <w:smallCaps/>
    </w:rPr>
  </w:style>
  <w:style w:type="paragraph" w:customStyle="1" w:styleId="TableListNumber">
    <w:name w:val="Table List Number"/>
    <w:basedOn w:val="ListNumber"/>
    <w:rsid w:val="00D104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4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4A2"/>
    <w:pPr>
      <w:numPr>
        <w:numId w:val="9"/>
      </w:numPr>
    </w:pPr>
  </w:style>
  <w:style w:type="paragraph" w:customStyle="1" w:styleId="ListAlpha2">
    <w:name w:val="List Alpha 2"/>
    <w:basedOn w:val="List2"/>
    <w:rsid w:val="00D104A2"/>
    <w:pPr>
      <w:numPr>
        <w:numId w:val="8"/>
      </w:numPr>
    </w:pPr>
  </w:style>
  <w:style w:type="paragraph" w:styleId="List2">
    <w:name w:val="List 2"/>
    <w:basedOn w:val="BodyText"/>
    <w:rsid w:val="00D104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4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4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4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4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4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04A2"/>
    <w:pPr>
      <w:numPr>
        <w:numId w:val="4"/>
      </w:numPr>
    </w:pPr>
  </w:style>
  <w:style w:type="paragraph" w:styleId="ListContinue2">
    <w:name w:val="List Continue 2"/>
    <w:basedOn w:val="List2"/>
    <w:rsid w:val="00D104A2"/>
    <w:pPr>
      <w:ind w:firstLine="0"/>
    </w:pPr>
  </w:style>
  <w:style w:type="paragraph" w:styleId="ListContinue3">
    <w:name w:val="List Continue 3"/>
    <w:basedOn w:val="List3"/>
    <w:rsid w:val="00D104A2"/>
    <w:pPr>
      <w:ind w:left="1021" w:firstLine="0"/>
    </w:pPr>
  </w:style>
  <w:style w:type="paragraph" w:styleId="ListContinue4">
    <w:name w:val="List Continue 4"/>
    <w:basedOn w:val="List4"/>
    <w:rsid w:val="00D104A2"/>
    <w:pPr>
      <w:ind w:firstLine="0"/>
    </w:pPr>
  </w:style>
  <w:style w:type="paragraph" w:styleId="ListContinue5">
    <w:name w:val="List Continue 5"/>
    <w:basedOn w:val="List5"/>
    <w:rsid w:val="00D104A2"/>
    <w:pPr>
      <w:ind w:firstLine="0"/>
    </w:pPr>
  </w:style>
  <w:style w:type="paragraph" w:styleId="ListNumber3">
    <w:name w:val="List Number 3"/>
    <w:basedOn w:val="List3"/>
    <w:rsid w:val="00D104A2"/>
    <w:pPr>
      <w:numPr>
        <w:numId w:val="5"/>
      </w:numPr>
    </w:pPr>
  </w:style>
  <w:style w:type="paragraph" w:styleId="ListNumber4">
    <w:name w:val="List Number 4"/>
    <w:basedOn w:val="List4"/>
    <w:rsid w:val="00D104A2"/>
    <w:pPr>
      <w:numPr>
        <w:numId w:val="6"/>
      </w:numPr>
    </w:pPr>
  </w:style>
  <w:style w:type="paragraph" w:styleId="ListNumber5">
    <w:name w:val="List Number 5"/>
    <w:basedOn w:val="List5"/>
    <w:rsid w:val="00D104A2"/>
    <w:pPr>
      <w:numPr>
        <w:numId w:val="7"/>
      </w:numPr>
    </w:pPr>
  </w:style>
  <w:style w:type="paragraph" w:styleId="BlockText">
    <w:name w:val="Block Text"/>
    <w:basedOn w:val="Normal"/>
    <w:rsid w:val="00D104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4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4A2"/>
    <w:rPr>
      <w:sz w:val="16"/>
      <w:vertAlign w:val="superscript"/>
    </w:rPr>
  </w:style>
  <w:style w:type="character" w:customStyle="1" w:styleId="Symbols">
    <w:name w:val="Symbols"/>
    <w:basedOn w:val="DefaultParagraphFont"/>
    <w:rsid w:val="00D104A2"/>
    <w:rPr>
      <w:rFonts w:ascii="Symbol" w:hAnsi="Symbol"/>
    </w:rPr>
  </w:style>
  <w:style w:type="character" w:customStyle="1" w:styleId="MenuOptions">
    <w:name w:val="Menu Options"/>
    <w:basedOn w:val="DefaultParagraphFont"/>
    <w:rsid w:val="00D104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4A2"/>
    <w:rPr>
      <w:b/>
    </w:rPr>
  </w:style>
  <w:style w:type="character" w:customStyle="1" w:styleId="Underlined">
    <w:name w:val="Underlined"/>
    <w:basedOn w:val="DefaultParagraphFont"/>
    <w:rsid w:val="00D104A2"/>
    <w:rPr>
      <w:u w:val="single"/>
    </w:rPr>
  </w:style>
  <w:style w:type="paragraph" w:customStyle="1" w:styleId="TableBodyTextRight">
    <w:name w:val="Table Body Text Right"/>
    <w:basedOn w:val="TableBodyText"/>
    <w:rsid w:val="00D104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4A2"/>
    <w:rPr>
      <w:sz w:val="18"/>
    </w:rPr>
  </w:style>
  <w:style w:type="paragraph" w:customStyle="1" w:styleId="BodySmallRight">
    <w:name w:val="Body Small Right"/>
    <w:basedOn w:val="BodyTextRight"/>
    <w:rsid w:val="00D104A2"/>
    <w:rPr>
      <w:sz w:val="18"/>
      <w:szCs w:val="18"/>
    </w:rPr>
  </w:style>
  <w:style w:type="paragraph" w:customStyle="1" w:styleId="MarginEdition">
    <w:name w:val="Margin Edition"/>
    <w:basedOn w:val="MarginNote"/>
    <w:rsid w:val="00D104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4A2"/>
    <w:rPr>
      <w:sz w:val="2"/>
      <w:szCs w:val="2"/>
    </w:rPr>
  </w:style>
  <w:style w:type="character" w:customStyle="1" w:styleId="Small">
    <w:name w:val="Small"/>
    <w:basedOn w:val="DefaultParagraphFont"/>
    <w:rsid w:val="00D104A2"/>
    <w:rPr>
      <w:sz w:val="16"/>
    </w:rPr>
  </w:style>
  <w:style w:type="paragraph" w:customStyle="1" w:styleId="WideTable">
    <w:name w:val="Wide Table"/>
    <w:basedOn w:val="Normal"/>
    <w:rsid w:val="00D104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4A2"/>
  </w:style>
  <w:style w:type="paragraph" w:styleId="Quote">
    <w:name w:val="Quote"/>
    <w:basedOn w:val="Heading1"/>
    <w:link w:val="QuoteChar"/>
    <w:qFormat/>
    <w:rsid w:val="00D104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4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4A2"/>
    <w:pPr>
      <w:pageBreakBefore/>
    </w:pPr>
  </w:style>
  <w:style w:type="paragraph" w:customStyle="1" w:styleId="Border">
    <w:name w:val="Border"/>
    <w:basedOn w:val="Normal"/>
    <w:qFormat/>
    <w:rsid w:val="00D104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4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4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4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4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4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4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4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4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4A2"/>
    <w:rPr>
      <w:u w:val="single"/>
    </w:rPr>
  </w:style>
  <w:style w:type="character" w:customStyle="1" w:styleId="BoldandItalics">
    <w:name w:val="Bold and Italics"/>
    <w:qFormat/>
    <w:rsid w:val="00D104A2"/>
    <w:rPr>
      <w:b/>
      <w:i/>
      <w:u w:val="none"/>
    </w:rPr>
  </w:style>
  <w:style w:type="paragraph" w:styleId="BalloonText">
    <w:name w:val="Balloon Text"/>
    <w:basedOn w:val="Normal"/>
    <w:link w:val="BalloonTextChar"/>
    <w:rsid w:val="00D104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4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4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4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4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4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4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1C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4721</Characters>
  <Application>Microsoft Office Word</Application>
  <DocSecurity>0</DocSecurity>
  <Lines>104</Lines>
  <Paragraphs>80</Paragraphs>
  <ScaleCrop>false</ScaleCrop>
  <Company>Author-it Software Corporation Ltd.</Company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AHCLSK433 Escort livestock during export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2025-02-24T00:32:00Z</dcterms:created>
  <dcterms:modified xsi:type="dcterms:W3CDTF">2025-02-24T00:32:00Z</dcterms:modified>
</cp:coreProperties>
</file>