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5BAA" w:rsidP="00695B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AHCLSK431 Design livestock handling facilities</w:t>
      </w:r>
      <w:r>
        <w:fldChar w:fldCharType="end"/>
      </w:r>
    </w:p>
    <w:p w:rsidR="00695BAA" w:rsidP="00695BAA">
      <w:pPr>
        <w:pStyle w:val="Version"/>
        <w:sectPr w:rsidSect="009E0C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0C9E" w:rsidP="009E0C9E">
      <w:pPr>
        <w:pStyle w:val="SuperHeading"/>
      </w:pPr>
      <w:r w:rsidRPr="009E0C9E">
        <w:t>Assessment Requirements for AHCLSK431 Design livestock handling facilities</w:t>
      </w:r>
    </w:p>
    <w:p w:rsidR="00000000" w:rsidRPr="009E0C9E" w:rsidP="009E0C9E">
      <w:pPr>
        <w:pStyle w:val="Heading1"/>
      </w:pPr>
      <w:bookmarkStart w:id="1" w:name="O_1287536"/>
      <w:bookmarkEnd w:id="1"/>
      <w:r w:rsidRPr="009E0C9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E0C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9E">
            <w:pPr>
              <w:pStyle w:val="BodyTextBold"/>
              <w:rPr>
                <w:lang w:val="en-NZ"/>
              </w:rPr>
            </w:pPr>
            <w:r w:rsidRPr="009E0C9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9E">
            <w:pPr>
              <w:pStyle w:val="BodyTextBold"/>
              <w:rPr>
                <w:lang w:val="en-NZ"/>
              </w:rPr>
            </w:pPr>
            <w:r w:rsidRPr="009E0C9E">
              <w:t>Comments</w:t>
            </w:r>
          </w:p>
        </w:tc>
      </w:tr>
      <w:tr w:rsidTr="009E0C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9E">
            <w:pPr>
              <w:pStyle w:val="BodyText"/>
              <w:rPr>
                <w:lang w:val="en-NZ"/>
              </w:rPr>
            </w:pPr>
            <w:r w:rsidRPr="009E0C9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C9E" w:rsidP="009E0C9E">
            <w:pPr>
              <w:pStyle w:val="BodyText"/>
            </w:pPr>
            <w:r w:rsidRPr="009E0C9E">
              <w:t>This version released with AHC Agriculture, Horticulture and Conservation and Land Management Training Package Release 11.0.</w:t>
            </w:r>
          </w:p>
        </w:tc>
      </w:tr>
    </w:tbl>
    <w:p w:rsidR="00000000" w:rsidRPr="009E0C9E" w:rsidP="009E0C9E">
      <w:pPr>
        <w:pStyle w:val="BodyText"/>
      </w:pPr>
    </w:p>
    <w:p w:rsidR="00000000" w:rsidRPr="009E0C9E" w:rsidP="009E0C9E">
      <w:pPr>
        <w:pStyle w:val="AllowPageBreak"/>
      </w:pPr>
    </w:p>
    <w:p w:rsidR="00000000" w:rsidRPr="009E0C9E" w:rsidP="009E0C9E">
      <w:pPr>
        <w:pStyle w:val="Heading1"/>
      </w:pPr>
      <w:bookmarkStart w:id="2" w:name="O_1287537"/>
      <w:bookmarkEnd w:id="2"/>
      <w:r w:rsidRPr="009E0C9E">
        <w:t>Performance Evidence</w:t>
      </w:r>
    </w:p>
    <w:p w:rsidR="00000000" w:rsidRPr="009E0C9E" w:rsidP="00695BAA">
      <w:pPr>
        <w:pStyle w:val="BodyText"/>
      </w:pPr>
      <w:r w:rsidRPr="009E0C9E">
        <w:t>An individual demonstrating competency must satisfy all of the elements and performance c</w:t>
      </w:r>
      <w:r w:rsidRPr="009E0C9E">
        <w:t>riteria in this unit.</w:t>
      </w:r>
    </w:p>
    <w:p w:rsidR="00000000" w:rsidRPr="009E0C9E" w:rsidP="00695BAA">
      <w:pPr>
        <w:pStyle w:val="BodyText"/>
      </w:pPr>
      <w:r w:rsidRPr="009E0C9E">
        <w:t>There must be evidence that the individual has designed livestock handling facilities on at least one occasion, and has:</w:t>
      </w:r>
    </w:p>
    <w:p w:rsidR="00000000" w:rsidRPr="009E0C9E" w:rsidP="009E0C9E">
      <w:pPr>
        <w:pStyle w:val="ListBullet"/>
      </w:pPr>
      <w:r w:rsidRPr="009E0C9E">
        <w:t>assessed the need for livestock handling facilities</w:t>
      </w:r>
    </w:p>
    <w:p w:rsidR="00000000" w:rsidRPr="009E0C9E" w:rsidP="009E0C9E">
      <w:pPr>
        <w:pStyle w:val="ListBullet"/>
      </w:pPr>
      <w:r w:rsidRPr="009E0C9E">
        <w:t>evaluated and recommended alternative options</w:t>
      </w:r>
    </w:p>
    <w:p w:rsidR="00000000" w:rsidRPr="009E0C9E" w:rsidP="009E0C9E">
      <w:pPr>
        <w:pStyle w:val="ListBullet"/>
      </w:pPr>
      <w:r w:rsidRPr="009E0C9E">
        <w:t>determined the site and designed the handling facility for the site</w:t>
      </w:r>
    </w:p>
    <w:p w:rsidR="00000000" w:rsidRPr="009E0C9E" w:rsidP="009E0C9E">
      <w:pPr>
        <w:pStyle w:val="ListBullet"/>
      </w:pPr>
      <w:r w:rsidRPr="009E0C9E">
        <w:t>implemented and incorporated relevant workplace health and safety and environment and biosecurity legislation, regulations and workplace procedures into the design of livestock handling fa</w:t>
      </w:r>
      <w:r w:rsidRPr="009E0C9E">
        <w:t>cilities</w:t>
      </w:r>
    </w:p>
    <w:p w:rsidR="00000000" w:rsidRPr="009E0C9E" w:rsidP="009E0C9E">
      <w:pPr>
        <w:pStyle w:val="ListBullet"/>
      </w:pPr>
      <w:r w:rsidRPr="009E0C9E">
        <w:t>incorporated animal welfare policies, practices and requirements into the design of livestock handling facilities, including livestock movement</w:t>
      </w:r>
    </w:p>
    <w:p w:rsidR="00000000" w:rsidRPr="009E0C9E" w:rsidP="009E0C9E">
      <w:pPr>
        <w:pStyle w:val="ListBullet"/>
      </w:pPr>
      <w:r w:rsidRPr="009E0C9E">
        <w:t>estimated cost of building the designed livestock handling facility</w:t>
      </w:r>
    </w:p>
    <w:p w:rsidR="00000000" w:rsidRPr="009E0C9E" w:rsidP="009E0C9E">
      <w:pPr>
        <w:pStyle w:val="ListBullet"/>
      </w:pPr>
      <w:r w:rsidRPr="009E0C9E">
        <w:t>developed a detailed plan for lives</w:t>
      </w:r>
      <w:r w:rsidRPr="009E0C9E">
        <w:t>tock handling facility.</w:t>
      </w:r>
    </w:p>
    <w:p w:rsidR="00000000" w:rsidRPr="009E0C9E" w:rsidP="009E0C9E">
      <w:pPr>
        <w:pStyle w:val="AllowPageBreak"/>
      </w:pPr>
    </w:p>
    <w:p w:rsidR="00000000" w:rsidRPr="009E0C9E" w:rsidP="009E0C9E">
      <w:pPr>
        <w:pStyle w:val="Heading1"/>
      </w:pPr>
      <w:bookmarkStart w:id="3" w:name="O_1287538"/>
      <w:bookmarkEnd w:id="3"/>
      <w:r w:rsidRPr="009E0C9E">
        <w:t>Knowledge Evidence</w:t>
      </w:r>
    </w:p>
    <w:p w:rsidR="00000000" w:rsidRPr="009E0C9E" w:rsidP="00695BAA">
      <w:pPr>
        <w:pStyle w:val="BodyText"/>
      </w:pPr>
      <w:r w:rsidRPr="009E0C9E">
        <w:t>An individual must be able to demonstrate knowledge required to perform the tasks outlined in the elements and performance criteria of this unit. This includes knowledge of:</w:t>
      </w:r>
    </w:p>
    <w:p w:rsidR="00000000" w:rsidRPr="009E0C9E" w:rsidP="009E0C9E">
      <w:pPr>
        <w:pStyle w:val="ListBullet"/>
      </w:pPr>
      <w:r w:rsidRPr="009E0C9E">
        <w:t>workplace requireme</w:t>
      </w:r>
      <w:r w:rsidRPr="009E0C9E">
        <w:t>nts applicable to health and safety in the workplace for designing livestock handling facilities</w:t>
      </w:r>
    </w:p>
    <w:p w:rsidR="00000000" w:rsidRPr="009E0C9E" w:rsidP="009E0C9E">
      <w:pPr>
        <w:pStyle w:val="ListBullet"/>
      </w:pPr>
      <w:r w:rsidRPr="009E0C9E">
        <w:t>environment and biosecurity legislation and regulations and workplace practices relevant to designing livestock handling facilities</w:t>
      </w:r>
    </w:p>
    <w:p w:rsidR="00000000" w:rsidRPr="009E0C9E" w:rsidP="009E0C9E">
      <w:pPr>
        <w:pStyle w:val="ListBullet"/>
      </w:pPr>
      <w:r w:rsidRPr="009E0C9E">
        <w:t>principles and practices fo</w:t>
      </w:r>
      <w:r w:rsidRPr="009E0C9E">
        <w:t>r designing livestock handling facilities, including:</w:t>
      </w:r>
    </w:p>
    <w:p w:rsidR="00000000" w:rsidRPr="009E0C9E" w:rsidP="009E0C9E">
      <w:pPr>
        <w:pStyle w:val="ListBullet2"/>
      </w:pPr>
      <w:r w:rsidRPr="009E0C9E">
        <w:t>livestock behaviour and design interactions</w:t>
      </w:r>
    </w:p>
    <w:p w:rsidR="00000000" w:rsidRPr="009E0C9E" w:rsidP="009E0C9E">
      <w:pPr>
        <w:pStyle w:val="ListBullet2"/>
      </w:pPr>
      <w:r w:rsidRPr="009E0C9E">
        <w:t>workplace livestock handling facility requirements</w:t>
      </w:r>
    </w:p>
    <w:p w:rsidR="00000000" w:rsidRPr="009E0C9E" w:rsidP="009E0C9E">
      <w:pPr>
        <w:pStyle w:val="ListBullet2"/>
      </w:pPr>
      <w:r w:rsidRPr="009E0C9E">
        <w:t>requirements of transportation vehicles and loading areas</w:t>
      </w:r>
    </w:p>
    <w:p w:rsidR="00000000" w:rsidRPr="009E0C9E" w:rsidP="009E0C9E">
      <w:pPr>
        <w:pStyle w:val="ListBullet2"/>
      </w:pPr>
      <w:r w:rsidRPr="009E0C9E">
        <w:t>costing methodologies</w:t>
      </w:r>
    </w:p>
    <w:p w:rsidR="00000000" w:rsidRPr="009E0C9E" w:rsidP="009E0C9E">
      <w:pPr>
        <w:pStyle w:val="ListBullet2"/>
      </w:pPr>
      <w:r w:rsidRPr="009E0C9E">
        <w:t>livestock handling options and accommodation facilities and their uses</w:t>
      </w:r>
    </w:p>
    <w:p w:rsidR="00000000" w:rsidRPr="009E0C9E" w:rsidP="009E0C9E">
      <w:pPr>
        <w:pStyle w:val="ListBullet2"/>
      </w:pPr>
      <w:r w:rsidRPr="009E0C9E">
        <w:t>site constraints in relation to livestock handling facilities</w:t>
      </w:r>
    </w:p>
    <w:p w:rsidR="00000000" w:rsidRPr="009E0C9E" w:rsidP="009E0C9E">
      <w:pPr>
        <w:pStyle w:val="ListBullet2"/>
      </w:pPr>
      <w:r w:rsidRPr="009E0C9E">
        <w:t>industry and legislative requirements for the planning and establishment of livestock handling facilities</w:t>
      </w:r>
    </w:p>
    <w:p w:rsidR="00000000" w:rsidRPr="009E0C9E" w:rsidP="009E0C9E">
      <w:pPr>
        <w:pStyle w:val="ListBullet2"/>
      </w:pPr>
      <w:r w:rsidRPr="009E0C9E">
        <w:t>animal welfare pr</w:t>
      </w:r>
      <w:r w:rsidRPr="009E0C9E">
        <w:t>actices relevant to designing livestock handling facilities.</w:t>
      </w:r>
    </w:p>
    <w:p w:rsidR="00000000" w:rsidRPr="009E0C9E" w:rsidP="009E0C9E">
      <w:pPr>
        <w:pStyle w:val="AllowPageBreak"/>
      </w:pPr>
    </w:p>
    <w:p w:rsidR="00000000" w:rsidRPr="009E0C9E" w:rsidP="009E0C9E">
      <w:pPr>
        <w:pStyle w:val="Heading1"/>
      </w:pPr>
      <w:bookmarkStart w:id="4" w:name="O_1287539"/>
      <w:bookmarkEnd w:id="4"/>
      <w:r w:rsidRPr="009E0C9E">
        <w:t>Assessment Conditions</w:t>
      </w:r>
    </w:p>
    <w:p w:rsidR="00000000" w:rsidRPr="009E0C9E" w:rsidP="00695BAA">
      <w:pPr>
        <w:pStyle w:val="BodyText"/>
      </w:pPr>
      <w:r w:rsidRPr="009E0C9E">
        <w:t>Assessment of the skills in this unit of competency must take place under the following conditions:</w:t>
      </w:r>
    </w:p>
    <w:p w:rsidR="00000000" w:rsidRPr="009E0C9E" w:rsidP="009E0C9E">
      <w:pPr>
        <w:pStyle w:val="ListBullet"/>
      </w:pPr>
      <w:r w:rsidRPr="009E0C9E">
        <w:t>physical conditions:</w:t>
      </w:r>
    </w:p>
    <w:p w:rsidR="00000000" w:rsidRPr="009E0C9E" w:rsidP="009E0C9E">
      <w:pPr>
        <w:pStyle w:val="ListBullet2"/>
      </w:pPr>
      <w:r w:rsidRPr="009E0C9E">
        <w:t>a workplace or an environment t</w:t>
      </w:r>
      <w:r w:rsidRPr="009E0C9E">
        <w:t>hat accurately represents workplace conditions</w:t>
      </w:r>
    </w:p>
    <w:p w:rsidR="00000000" w:rsidRPr="009E0C9E" w:rsidP="009E0C9E">
      <w:pPr>
        <w:pStyle w:val="ListBullet"/>
      </w:pPr>
      <w:r w:rsidRPr="009E0C9E">
        <w:t>resources, equipment and materials:</w:t>
      </w:r>
    </w:p>
    <w:p w:rsidR="00000000" w:rsidRPr="009E0C9E" w:rsidP="009E0C9E">
      <w:pPr>
        <w:pStyle w:val="ListBullet2"/>
      </w:pPr>
      <w:r w:rsidRPr="009E0C9E">
        <w:t>work instructions and workplace procedures applicable to designing livestock handling facilities</w:t>
      </w:r>
    </w:p>
    <w:p w:rsidR="00000000" w:rsidRPr="009E0C9E" w:rsidP="009E0C9E">
      <w:pPr>
        <w:pStyle w:val="ListBullet"/>
      </w:pPr>
      <w:r w:rsidRPr="009E0C9E">
        <w:t>specifications:</w:t>
      </w:r>
    </w:p>
    <w:p w:rsidR="00000000" w:rsidRPr="009E0C9E" w:rsidP="009E0C9E">
      <w:pPr>
        <w:pStyle w:val="ListBullet2"/>
      </w:pPr>
      <w:r w:rsidRPr="009E0C9E">
        <w:t>workplace requirements applicable to health and safety in the workplace for designing livestock handling facilities</w:t>
      </w:r>
    </w:p>
    <w:p w:rsidR="00000000" w:rsidRPr="009E0C9E" w:rsidP="009E0C9E">
      <w:pPr>
        <w:pStyle w:val="ListBullet2"/>
      </w:pPr>
      <w:r w:rsidRPr="009E0C9E">
        <w:t>environment and biosecurity legislation and regulations and workplace practices applicable to designing livestock handling facilities</w:t>
      </w:r>
    </w:p>
    <w:p w:rsidR="00000000" w:rsidRPr="009E0C9E" w:rsidP="009E0C9E">
      <w:pPr>
        <w:pStyle w:val="ListBullet2"/>
      </w:pPr>
      <w:r w:rsidRPr="009E0C9E">
        <w:t>legisl</w:t>
      </w:r>
      <w:r w:rsidRPr="009E0C9E">
        <w:t>ation, regulations, standards, guidelines and procedures for animal welfare applicable to designing livestock handling facilities</w:t>
      </w:r>
    </w:p>
    <w:p w:rsidR="00000000" w:rsidRPr="009E0C9E" w:rsidP="009E0C9E">
      <w:pPr>
        <w:pStyle w:val="ListBullet"/>
      </w:pPr>
      <w:r w:rsidRPr="009E0C9E">
        <w:t>time frames:</w:t>
      </w:r>
    </w:p>
    <w:p w:rsidR="00000000" w:rsidRPr="009E0C9E" w:rsidP="009E0C9E">
      <w:pPr>
        <w:pStyle w:val="ListBullet2"/>
      </w:pPr>
      <w:r w:rsidRPr="009E0C9E">
        <w:t>according to job requirements.</w:t>
      </w:r>
    </w:p>
    <w:p w:rsidR="00695BAA" w:rsidP="00695BAA">
      <w:pPr>
        <w:pStyle w:val="BodyText"/>
      </w:pPr>
      <w:r w:rsidRPr="009E0C9E">
        <w:t>Assessors of this unit must satisfy the requirements for assessors in applicable</w:t>
      </w:r>
      <w:r w:rsidRPr="009E0C9E">
        <w:t xml:space="preserve"> vocational education and training legislation, frameworks and/or standards.</w:t>
      </w:r>
    </w:p>
    <w:p w:rsidR="00000000" w:rsidRPr="009E0C9E" w:rsidP="009E0C9E">
      <w:pPr>
        <w:pStyle w:val="Heading1"/>
      </w:pPr>
      <w:bookmarkStart w:id="5" w:name="O_1287542"/>
      <w:bookmarkEnd w:id="5"/>
      <w:r w:rsidRPr="009E0C9E">
        <w:t>Links</w:t>
      </w:r>
    </w:p>
    <w:p w:rsidR="00000000" w:rsidRPr="009E0C9E" w:rsidP="00695BAA">
      <w:pPr>
        <w:pStyle w:val="BodyText"/>
      </w:pPr>
      <w:r w:rsidRPr="009E0C9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D597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E0C9E" w:rsidP="009E0C9E"/>
    <w:sectPr w:rsidSect="009E0C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C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C9E" w:rsidRPr="00695BAA" w:rsidP="00695B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C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BAA" w:rsidP="009E0C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5BAA" w:rsidP="009E0C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95BAA" w:rsidP="009E0C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C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B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0C9E" w:rsidRPr="00695BAA" w:rsidP="00695B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C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BAA" w:rsidRPr="002D2AF8" w:rsidP="009E0C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AHCLSK431 Design livestock handling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95BAA" w:rsidP="009E0C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B061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6A87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1092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C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0C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0C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0C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0C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0C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0C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0C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0C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0C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0C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0C9E"/>
  </w:style>
  <w:style w:type="character" w:customStyle="1" w:styleId="Heading1Char">
    <w:name w:val="Heading 1 Char"/>
    <w:basedOn w:val="DefaultParagraphFont"/>
    <w:link w:val="Heading1"/>
    <w:rsid w:val="009E0C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0C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0C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0C9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E0C9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0C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0C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E0C9E"/>
    <w:rPr>
      <w:b/>
    </w:rPr>
  </w:style>
  <w:style w:type="character" w:customStyle="1" w:styleId="Heading2Char">
    <w:name w:val="Heading 2 Char"/>
    <w:basedOn w:val="DefaultParagraphFont"/>
    <w:link w:val="Heading2"/>
    <w:rsid w:val="009E0C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0C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0C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0C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0C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0C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0C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0C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0C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0C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0C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0C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0C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0C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0C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0C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0C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0C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0C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0C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0C9E"/>
    <w:rPr>
      <w:b/>
      <w:spacing w:val="0"/>
    </w:rPr>
  </w:style>
  <w:style w:type="paragraph" w:customStyle="1" w:styleId="SuperTitle">
    <w:name w:val="SuperTitle"/>
    <w:basedOn w:val="Title"/>
    <w:rsid w:val="009E0C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0C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0C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0C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0C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0C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0C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0C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0C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0C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0C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0C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0C9E"/>
    <w:rPr>
      <w:i/>
    </w:rPr>
  </w:style>
  <w:style w:type="paragraph" w:styleId="Caption">
    <w:name w:val="caption"/>
    <w:basedOn w:val="BodyText"/>
    <w:next w:val="Normal"/>
    <w:qFormat/>
    <w:rsid w:val="009E0C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0C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0C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0C9E"/>
  </w:style>
  <w:style w:type="paragraph" w:styleId="TableofFigures">
    <w:name w:val="table of figures"/>
    <w:basedOn w:val="Normal"/>
    <w:next w:val="Normal"/>
    <w:semiHidden/>
    <w:rsid w:val="009E0C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0C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0C9E"/>
    <w:rPr>
      <w:rFonts w:ascii="Wingdings" w:hAnsi="Wingdings"/>
    </w:rPr>
  </w:style>
  <w:style w:type="paragraph" w:customStyle="1" w:styleId="TableHeading">
    <w:name w:val="Table Heading"/>
    <w:basedOn w:val="HeadingBase"/>
    <w:rsid w:val="009E0C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0C9E"/>
    <w:rPr>
      <w:color w:val="0033CC"/>
      <w:u w:val="none"/>
    </w:rPr>
  </w:style>
  <w:style w:type="paragraph" w:customStyle="1" w:styleId="BodyTextRight">
    <w:name w:val="Body Text Right"/>
    <w:basedOn w:val="BodyText"/>
    <w:rsid w:val="009E0C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0C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0C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0C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0C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0C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0C9E"/>
    <w:rPr>
      <w:sz w:val="32"/>
    </w:rPr>
  </w:style>
  <w:style w:type="paragraph" w:customStyle="1" w:styleId="HeadingProcedure">
    <w:name w:val="Heading Procedure"/>
    <w:basedOn w:val="HeadingBase"/>
    <w:next w:val="Normal"/>
    <w:rsid w:val="009E0C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0C9E"/>
    <w:pPr>
      <w:spacing w:before="60" w:after="60"/>
    </w:pPr>
  </w:style>
  <w:style w:type="paragraph" w:styleId="ListContinue">
    <w:name w:val="List Continue"/>
    <w:basedOn w:val="List"/>
    <w:rsid w:val="009E0C9E"/>
    <w:pPr>
      <w:ind w:firstLine="0"/>
    </w:pPr>
  </w:style>
  <w:style w:type="paragraph" w:customStyle="1" w:styleId="ListNote">
    <w:name w:val="List Note"/>
    <w:basedOn w:val="List"/>
    <w:rsid w:val="009E0C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0C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0C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0C9E"/>
    <w:rPr>
      <w:rFonts w:ascii="Courier New" w:hAnsi="Courier New"/>
    </w:rPr>
  </w:style>
  <w:style w:type="paragraph" w:customStyle="1" w:styleId="NoteBullet">
    <w:name w:val="Note Bullet"/>
    <w:basedOn w:val="Note"/>
    <w:rsid w:val="009E0C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0C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0C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0C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0C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0C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0C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0C9E"/>
    <w:rPr>
      <w:b/>
      <w:smallCaps/>
    </w:rPr>
  </w:style>
  <w:style w:type="paragraph" w:customStyle="1" w:styleId="TableListNumber">
    <w:name w:val="Table List Number"/>
    <w:basedOn w:val="ListNumber"/>
    <w:rsid w:val="009E0C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0C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0C9E"/>
    <w:pPr>
      <w:numPr>
        <w:numId w:val="9"/>
      </w:numPr>
    </w:pPr>
  </w:style>
  <w:style w:type="paragraph" w:customStyle="1" w:styleId="ListAlpha2">
    <w:name w:val="List Alpha 2"/>
    <w:basedOn w:val="List2"/>
    <w:rsid w:val="009E0C9E"/>
    <w:pPr>
      <w:numPr>
        <w:numId w:val="8"/>
      </w:numPr>
    </w:pPr>
  </w:style>
  <w:style w:type="paragraph" w:styleId="List2">
    <w:name w:val="List 2"/>
    <w:basedOn w:val="BodyText"/>
    <w:rsid w:val="009E0C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0C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0C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0C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0C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0C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0C9E"/>
    <w:pPr>
      <w:numPr>
        <w:numId w:val="4"/>
      </w:numPr>
    </w:pPr>
  </w:style>
  <w:style w:type="paragraph" w:styleId="ListContinue2">
    <w:name w:val="List Continue 2"/>
    <w:basedOn w:val="List2"/>
    <w:rsid w:val="009E0C9E"/>
    <w:pPr>
      <w:ind w:firstLine="0"/>
    </w:pPr>
  </w:style>
  <w:style w:type="paragraph" w:styleId="ListContinue3">
    <w:name w:val="List Continue 3"/>
    <w:basedOn w:val="List3"/>
    <w:rsid w:val="009E0C9E"/>
    <w:pPr>
      <w:ind w:left="1021" w:firstLine="0"/>
    </w:pPr>
  </w:style>
  <w:style w:type="paragraph" w:styleId="ListContinue4">
    <w:name w:val="List Continue 4"/>
    <w:basedOn w:val="List4"/>
    <w:rsid w:val="009E0C9E"/>
    <w:pPr>
      <w:ind w:firstLine="0"/>
    </w:pPr>
  </w:style>
  <w:style w:type="paragraph" w:styleId="ListContinue5">
    <w:name w:val="List Continue 5"/>
    <w:basedOn w:val="List5"/>
    <w:rsid w:val="009E0C9E"/>
    <w:pPr>
      <w:ind w:firstLine="0"/>
    </w:pPr>
  </w:style>
  <w:style w:type="paragraph" w:styleId="ListNumber3">
    <w:name w:val="List Number 3"/>
    <w:basedOn w:val="List3"/>
    <w:rsid w:val="009E0C9E"/>
    <w:pPr>
      <w:numPr>
        <w:numId w:val="5"/>
      </w:numPr>
    </w:pPr>
  </w:style>
  <w:style w:type="paragraph" w:styleId="ListNumber4">
    <w:name w:val="List Number 4"/>
    <w:basedOn w:val="List4"/>
    <w:rsid w:val="009E0C9E"/>
    <w:pPr>
      <w:numPr>
        <w:numId w:val="6"/>
      </w:numPr>
    </w:pPr>
  </w:style>
  <w:style w:type="paragraph" w:styleId="ListNumber5">
    <w:name w:val="List Number 5"/>
    <w:basedOn w:val="List5"/>
    <w:rsid w:val="009E0C9E"/>
    <w:pPr>
      <w:numPr>
        <w:numId w:val="7"/>
      </w:numPr>
    </w:pPr>
  </w:style>
  <w:style w:type="paragraph" w:styleId="BlockText">
    <w:name w:val="Block Text"/>
    <w:basedOn w:val="Normal"/>
    <w:rsid w:val="009E0C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0C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0C9E"/>
    <w:rPr>
      <w:sz w:val="16"/>
      <w:vertAlign w:val="superscript"/>
    </w:rPr>
  </w:style>
  <w:style w:type="character" w:customStyle="1" w:styleId="Symbols">
    <w:name w:val="Symbols"/>
    <w:basedOn w:val="DefaultParagraphFont"/>
    <w:rsid w:val="009E0C9E"/>
    <w:rPr>
      <w:rFonts w:ascii="Symbol" w:hAnsi="Symbol"/>
    </w:rPr>
  </w:style>
  <w:style w:type="character" w:customStyle="1" w:styleId="MenuOptions">
    <w:name w:val="Menu Options"/>
    <w:basedOn w:val="DefaultParagraphFont"/>
    <w:rsid w:val="009E0C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0C9E"/>
    <w:rPr>
      <w:b/>
    </w:rPr>
  </w:style>
  <w:style w:type="character" w:customStyle="1" w:styleId="Underlined">
    <w:name w:val="Underlined"/>
    <w:basedOn w:val="DefaultParagraphFont"/>
    <w:rsid w:val="009E0C9E"/>
    <w:rPr>
      <w:u w:val="single"/>
    </w:rPr>
  </w:style>
  <w:style w:type="paragraph" w:customStyle="1" w:styleId="TableBodyTextRight">
    <w:name w:val="Table Body Text Right"/>
    <w:basedOn w:val="TableBodyText"/>
    <w:rsid w:val="009E0C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0C9E"/>
    <w:rPr>
      <w:sz w:val="18"/>
    </w:rPr>
  </w:style>
  <w:style w:type="paragraph" w:customStyle="1" w:styleId="BodySmallRight">
    <w:name w:val="Body Small Right"/>
    <w:basedOn w:val="BodyTextRight"/>
    <w:rsid w:val="009E0C9E"/>
    <w:rPr>
      <w:sz w:val="18"/>
      <w:szCs w:val="18"/>
    </w:rPr>
  </w:style>
  <w:style w:type="paragraph" w:customStyle="1" w:styleId="MarginEdition">
    <w:name w:val="Margin Edition"/>
    <w:basedOn w:val="MarginNote"/>
    <w:rsid w:val="009E0C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0C9E"/>
    <w:rPr>
      <w:sz w:val="2"/>
      <w:szCs w:val="2"/>
    </w:rPr>
  </w:style>
  <w:style w:type="character" w:customStyle="1" w:styleId="Small">
    <w:name w:val="Small"/>
    <w:basedOn w:val="DefaultParagraphFont"/>
    <w:rsid w:val="009E0C9E"/>
    <w:rPr>
      <w:sz w:val="16"/>
    </w:rPr>
  </w:style>
  <w:style w:type="paragraph" w:customStyle="1" w:styleId="WideTable">
    <w:name w:val="Wide Table"/>
    <w:basedOn w:val="Normal"/>
    <w:rsid w:val="009E0C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0C9E"/>
  </w:style>
  <w:style w:type="paragraph" w:styleId="Quote">
    <w:name w:val="Quote"/>
    <w:basedOn w:val="Heading1"/>
    <w:link w:val="QuoteChar"/>
    <w:qFormat/>
    <w:rsid w:val="009E0C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0C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0C9E"/>
    <w:pPr>
      <w:pageBreakBefore/>
    </w:pPr>
  </w:style>
  <w:style w:type="paragraph" w:customStyle="1" w:styleId="Border">
    <w:name w:val="Border"/>
    <w:basedOn w:val="Normal"/>
    <w:qFormat/>
    <w:rsid w:val="009E0C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0C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C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C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0C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0C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0C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0C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0C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0C9E"/>
    <w:rPr>
      <w:u w:val="single"/>
    </w:rPr>
  </w:style>
  <w:style w:type="character" w:customStyle="1" w:styleId="BoldandItalics">
    <w:name w:val="Bold and Italics"/>
    <w:qFormat/>
    <w:rsid w:val="009E0C9E"/>
    <w:rPr>
      <w:b/>
      <w:i/>
      <w:u w:val="none"/>
    </w:rPr>
  </w:style>
  <w:style w:type="paragraph" w:styleId="BalloonText">
    <w:name w:val="Balloon Text"/>
    <w:basedOn w:val="Normal"/>
    <w:link w:val="BalloonTextChar"/>
    <w:rsid w:val="009E0C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0C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0C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0C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0C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0C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0C9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95B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431</Words>
  <Characters>3108</Characters>
  <Application>Microsoft Office Word</Application>
  <DocSecurity>0</DocSecurity>
  <Lines>75</Lines>
  <Paragraphs>54</Paragraphs>
  <ScaleCrop>false</ScaleCrop>
  <Company>Author-it Software Corporation Ltd.</Company>
  <LinksUpToDate>false</LinksUpToDate>
  <CharactersWithSpaces>3485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AHCLSK431 Design livestock handling facilities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2025-02-11T06:14:00Z</dcterms:created>
  <dcterms:modified xsi:type="dcterms:W3CDTF">2025-02-11T06:14:00Z</dcterms:modified>
</cp:coreProperties>
</file>