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7EB" w:rsidP="00D22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AHCLSK427 Plan and monitor intensive production systems</w:t>
      </w:r>
      <w:r>
        <w:fldChar w:fldCharType="end"/>
      </w:r>
    </w:p>
    <w:p w:rsidR="00D227EB" w:rsidP="00D227EB">
      <w:pPr>
        <w:pStyle w:val="Version"/>
        <w:sectPr w:rsidSect="00D91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82B" w:rsidP="00D9182B">
      <w:pPr>
        <w:pStyle w:val="SuperHeading"/>
      </w:pPr>
      <w:r w:rsidRPr="00D9182B">
        <w:t>Assessment Requirements for AHCLSK427 Plan and monitor intensive production systems</w:t>
      </w:r>
    </w:p>
    <w:p w:rsidR="00000000" w:rsidRPr="00D9182B" w:rsidP="00D9182B">
      <w:pPr>
        <w:pStyle w:val="Heading1"/>
      </w:pPr>
      <w:bookmarkStart w:id="1" w:name="O_1287439"/>
      <w:bookmarkEnd w:id="1"/>
      <w:r w:rsidRPr="00D918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82B">
            <w:pPr>
              <w:pStyle w:val="BodyTextBold"/>
              <w:rPr>
                <w:lang w:val="en-NZ"/>
              </w:rPr>
            </w:pPr>
            <w:r w:rsidRPr="00D918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82B">
            <w:pPr>
              <w:pStyle w:val="BodyTextBold"/>
              <w:rPr>
                <w:lang w:val="en-NZ"/>
              </w:rPr>
            </w:pPr>
            <w:r w:rsidRPr="00D9182B">
              <w:t>Comments</w:t>
            </w:r>
          </w:p>
        </w:tc>
      </w:tr>
      <w:tr w:rsidTr="00D9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82B">
            <w:pPr>
              <w:pStyle w:val="BodyText"/>
              <w:rPr>
                <w:lang w:val="en-NZ"/>
              </w:rPr>
            </w:pPr>
            <w:r w:rsidRPr="00D918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82B" w:rsidP="00D9182B">
            <w:pPr>
              <w:pStyle w:val="BodyText"/>
            </w:pPr>
            <w:r w:rsidRPr="00D9182B">
              <w:t>This version released with AHC Agriculture, Horticulture and Conservation and Land Management Training Package Release 11.0.</w:t>
            </w:r>
          </w:p>
        </w:tc>
      </w:tr>
    </w:tbl>
    <w:p w:rsidR="00000000" w:rsidRPr="00D9182B" w:rsidP="00D9182B">
      <w:pPr>
        <w:pStyle w:val="BodyText"/>
      </w:pPr>
    </w:p>
    <w:p w:rsidR="00000000" w:rsidRPr="00D9182B" w:rsidP="00D9182B">
      <w:pPr>
        <w:pStyle w:val="AllowPageBreak"/>
      </w:pPr>
    </w:p>
    <w:p w:rsidR="00000000" w:rsidRPr="00D9182B" w:rsidP="00D9182B">
      <w:pPr>
        <w:pStyle w:val="Heading1"/>
      </w:pPr>
      <w:bookmarkStart w:id="2" w:name="O_1287440"/>
      <w:bookmarkEnd w:id="2"/>
      <w:r w:rsidRPr="00D9182B">
        <w:t>Performance Evidence</w:t>
      </w:r>
    </w:p>
    <w:p w:rsidR="00000000" w:rsidRPr="00D9182B" w:rsidP="00D227EB">
      <w:pPr>
        <w:pStyle w:val="BodyText"/>
      </w:pPr>
      <w:r w:rsidRPr="00D9182B">
        <w:t>An individual demonstrating competency must satisfy all of the elements and performance c</w:t>
      </w:r>
      <w:r w:rsidRPr="00D9182B">
        <w:t>riteria in this unit.</w:t>
      </w:r>
    </w:p>
    <w:p w:rsidR="00000000" w:rsidRPr="00D9182B" w:rsidP="00D227EB">
      <w:pPr>
        <w:pStyle w:val="BodyText"/>
      </w:pPr>
      <w:r w:rsidRPr="00D9182B">
        <w:t>There must be evidence that the individual has planned and monitored intensive production systems on at least one occasion, and has:</w:t>
      </w:r>
    </w:p>
    <w:p w:rsidR="00000000" w:rsidRPr="00D9182B" w:rsidP="00D9182B">
      <w:pPr>
        <w:pStyle w:val="ListBullet"/>
      </w:pPr>
      <w:r w:rsidRPr="00D9182B">
        <w:t>analysed key production data, herd or flock information and market requirements</w:t>
      </w:r>
    </w:p>
    <w:p w:rsidR="00000000" w:rsidRPr="00D9182B" w:rsidP="00D9182B">
      <w:pPr>
        <w:pStyle w:val="ListBullet"/>
      </w:pPr>
      <w:r w:rsidRPr="00D9182B">
        <w:t>set production targets and identified resources needed to achieve them</w:t>
      </w:r>
    </w:p>
    <w:p w:rsidR="00000000" w:rsidRPr="00D9182B" w:rsidP="00D9182B">
      <w:pPr>
        <w:pStyle w:val="ListBullet"/>
      </w:pPr>
      <w:r w:rsidRPr="00D9182B">
        <w:t>planned accommodation that meets animal welfare and production requirements</w:t>
      </w:r>
    </w:p>
    <w:p w:rsidR="00000000" w:rsidRPr="00D9182B" w:rsidP="00D9182B">
      <w:pPr>
        <w:pStyle w:val="ListBullet"/>
      </w:pPr>
      <w:r w:rsidRPr="00D9182B">
        <w:t>developed feeding plans and evaluated alternatives for feed purchasing, milling and distribution</w:t>
      </w:r>
    </w:p>
    <w:p w:rsidR="00000000" w:rsidRPr="00D9182B" w:rsidP="00D9182B">
      <w:pPr>
        <w:pStyle w:val="ListBullet"/>
      </w:pPr>
      <w:r w:rsidRPr="00D9182B">
        <w:t>determined w</w:t>
      </w:r>
      <w:r w:rsidRPr="00D9182B">
        <w:t>ork responsibilities and staffing requirements</w:t>
      </w:r>
    </w:p>
    <w:p w:rsidR="00000000" w:rsidRPr="00D9182B" w:rsidP="00D9182B">
      <w:pPr>
        <w:pStyle w:val="ListBullet"/>
      </w:pPr>
      <w:r w:rsidRPr="00D9182B">
        <w:t>handled waste and effluent according to environment requirements and legislation</w:t>
      </w:r>
    </w:p>
    <w:p w:rsidR="00000000" w:rsidRPr="00D9182B" w:rsidP="00D9182B">
      <w:pPr>
        <w:pStyle w:val="ListBullet"/>
      </w:pPr>
      <w:r w:rsidRPr="00D9182B">
        <w:t>monitored, reviewed and adjusted intensive production plans</w:t>
      </w:r>
    </w:p>
    <w:p w:rsidR="00000000" w:rsidRPr="00D9182B" w:rsidP="00D9182B">
      <w:pPr>
        <w:pStyle w:val="ListBullet"/>
      </w:pPr>
      <w:r w:rsidRPr="00D9182B">
        <w:t>implemented relevant workplace health and safety and environment and</w:t>
      </w:r>
      <w:r w:rsidRPr="00D9182B">
        <w:t xml:space="preserve"> biosecurity legislation, regulations and workplace procedures</w:t>
      </w:r>
    </w:p>
    <w:p w:rsidR="00000000" w:rsidRPr="00D9182B" w:rsidP="00D9182B">
      <w:pPr>
        <w:pStyle w:val="ListBullet"/>
      </w:pPr>
      <w:r w:rsidRPr="00D9182B">
        <w:t>implemented relevant animal welfare policies and practices for planning and monitoring intensive production systems.</w:t>
      </w:r>
    </w:p>
    <w:p w:rsidR="00000000" w:rsidRPr="00D9182B" w:rsidP="00D9182B">
      <w:pPr>
        <w:pStyle w:val="AllowPageBreak"/>
      </w:pPr>
    </w:p>
    <w:p w:rsidR="00000000" w:rsidRPr="00D9182B" w:rsidP="00D9182B">
      <w:pPr>
        <w:pStyle w:val="Heading1"/>
      </w:pPr>
      <w:bookmarkStart w:id="3" w:name="O_1287441"/>
      <w:bookmarkEnd w:id="3"/>
      <w:r w:rsidRPr="00D9182B">
        <w:t>Knowledge Evidence</w:t>
      </w:r>
    </w:p>
    <w:p w:rsidR="00000000" w:rsidRPr="00D9182B" w:rsidP="00D227EB">
      <w:pPr>
        <w:pStyle w:val="BodyText"/>
      </w:pPr>
      <w:r w:rsidRPr="00D9182B">
        <w:t>An individual must be able to demonstr</w:t>
      </w:r>
      <w:r w:rsidRPr="00D9182B">
        <w:t>ate knowledge required to perform the tasks outlined in the elements and performance criteria of this unit. This includes knowledge of:</w:t>
      </w:r>
    </w:p>
    <w:p w:rsidR="00000000" w:rsidRPr="00D9182B" w:rsidP="00D9182B">
      <w:pPr>
        <w:pStyle w:val="ListBullet"/>
      </w:pPr>
      <w:r w:rsidRPr="00D9182B">
        <w:t>workplace requirements applicable to health and safety in the workplace for planning and monitoring intensive productio</w:t>
      </w:r>
      <w:r w:rsidRPr="00D9182B">
        <w:t>n systems</w:t>
      </w:r>
    </w:p>
    <w:p w:rsidR="00000000" w:rsidRPr="00D9182B" w:rsidP="00D9182B">
      <w:pPr>
        <w:pStyle w:val="ListBullet"/>
      </w:pPr>
      <w:r w:rsidRPr="00D9182B">
        <w:t>environment and biosecurity legislation and regulations and workplace practices relevant to planning and monitoring intensive production systems</w:t>
      </w:r>
    </w:p>
    <w:p w:rsidR="00000000" w:rsidRPr="00D9182B" w:rsidP="00D9182B">
      <w:pPr>
        <w:pStyle w:val="ListBullet"/>
      </w:pPr>
      <w:r w:rsidRPr="00D9182B">
        <w:t>principles and practices for planning and monitoring intensive production systems, including:</w:t>
      </w:r>
    </w:p>
    <w:p w:rsidR="00000000" w:rsidRPr="00D9182B" w:rsidP="00D9182B">
      <w:pPr>
        <w:pStyle w:val="ListBullet2"/>
      </w:pPr>
      <w:r w:rsidRPr="00D9182B">
        <w:t>functi</w:t>
      </w:r>
      <w:r w:rsidRPr="00D9182B">
        <w:t>ons, parameters and scope of production plans</w:t>
      </w:r>
    </w:p>
    <w:p w:rsidR="00000000" w:rsidRPr="00D9182B" w:rsidP="00D9182B">
      <w:pPr>
        <w:pStyle w:val="ListBullet2"/>
      </w:pPr>
      <w:r w:rsidRPr="00D9182B">
        <w:t>type and use of information from workplace production plans and workplace production data that can be used to formulate production system planning and production unit performance targets</w:t>
      </w:r>
    </w:p>
    <w:p w:rsidR="00000000" w:rsidRPr="00D9182B" w:rsidP="00D9182B">
      <w:pPr>
        <w:pStyle w:val="ListBullet2"/>
      </w:pPr>
      <w:r w:rsidRPr="00D9182B">
        <w:t>type and use of information on herd/flock characteristics; regulatory, industry and workplace requirements; industry and workplace standards and benchmarks; market specifications for product qualities, product standards and market trends; production unit’s</w:t>
      </w:r>
      <w:r w:rsidRPr="00D9182B">
        <w:t xml:space="preserve"> history and data, for the formulation of the production system plan and performance targets</w:t>
      </w:r>
    </w:p>
    <w:p w:rsidR="00000000" w:rsidRPr="00D9182B" w:rsidP="00D9182B">
      <w:pPr>
        <w:pStyle w:val="ListBullet2"/>
      </w:pPr>
      <w:r w:rsidRPr="00D9182B">
        <w:t>types, quantities, assessment and calculation, procurement and selection of manpower, material, equipment and other resources required for the production plan</w:t>
      </w:r>
    </w:p>
    <w:p w:rsidR="00000000" w:rsidRPr="00D9182B" w:rsidP="00D9182B">
      <w:pPr>
        <w:pStyle w:val="ListBullet2"/>
      </w:pPr>
      <w:r w:rsidRPr="00D9182B">
        <w:t>type</w:t>
      </w:r>
      <w:r w:rsidRPr="00D9182B">
        <w:t>s and functions of, and methods for assessing and calculating requirements of, housing, effluent management and environmental management infrastructure</w:t>
      </w:r>
    </w:p>
    <w:p w:rsidR="00000000" w:rsidRPr="00D9182B" w:rsidP="00D9182B">
      <w:pPr>
        <w:pStyle w:val="ListBullet2"/>
      </w:pPr>
      <w:r w:rsidRPr="00D9182B">
        <w:t xml:space="preserve">efficiency and cost-benefit ratios of different types of housing, effluent management and environmental </w:t>
      </w:r>
      <w:r w:rsidRPr="00D9182B">
        <w:t>effluent infrastructure and systems, taking into account animal welfare requirements and workplace production targets</w:t>
      </w:r>
    </w:p>
    <w:p w:rsidR="00000000" w:rsidRPr="00D9182B" w:rsidP="00D9182B">
      <w:pPr>
        <w:pStyle w:val="ListBullet2"/>
      </w:pPr>
      <w:r w:rsidRPr="00D9182B">
        <w:t>types, functions and cost-benefit ratios of livestock feeds</w:t>
      </w:r>
    </w:p>
    <w:p w:rsidR="00000000" w:rsidRPr="00D9182B" w:rsidP="00D9182B">
      <w:pPr>
        <w:pStyle w:val="ListBullet2"/>
      </w:pPr>
      <w:r w:rsidRPr="00D9182B">
        <w:t>relevant aspects and impacts of production cycles and staff job roles on produ</w:t>
      </w:r>
      <w:r w:rsidRPr="00D9182B">
        <w:t>ction planning</w:t>
      </w:r>
    </w:p>
    <w:p w:rsidR="00000000" w:rsidRPr="00D9182B" w:rsidP="00D9182B">
      <w:pPr>
        <w:pStyle w:val="ListBullet2"/>
      </w:pPr>
      <w:r w:rsidRPr="00D9182B">
        <w:t>relevant regulatory, industry and workplace documentation, records and reporting requirements for implementation of production plans</w:t>
      </w:r>
    </w:p>
    <w:p w:rsidR="00000000" w:rsidRPr="00D9182B" w:rsidP="00D9182B">
      <w:pPr>
        <w:pStyle w:val="ListBullet2"/>
      </w:pPr>
      <w:r w:rsidRPr="00D9182B">
        <w:t>methods for assessing and evaluating production plans</w:t>
      </w:r>
    </w:p>
    <w:p w:rsidR="00000000" w:rsidRPr="00D9182B" w:rsidP="00D9182B">
      <w:pPr>
        <w:pStyle w:val="ListBullet2"/>
      </w:pPr>
      <w:r w:rsidRPr="00D9182B">
        <w:t>animal welfare practices relevant to planning and moni</w:t>
      </w:r>
      <w:r w:rsidRPr="00D9182B">
        <w:t>toring intensive production systems.</w:t>
      </w:r>
    </w:p>
    <w:p w:rsidR="00000000" w:rsidRPr="00D9182B" w:rsidP="00D9182B">
      <w:pPr>
        <w:pStyle w:val="AllowPageBreak"/>
      </w:pPr>
    </w:p>
    <w:p w:rsidR="00000000" w:rsidRPr="00D9182B" w:rsidP="00D9182B">
      <w:pPr>
        <w:pStyle w:val="Heading1"/>
      </w:pPr>
      <w:bookmarkStart w:id="4" w:name="O_1287442"/>
      <w:bookmarkEnd w:id="4"/>
      <w:r w:rsidRPr="00D9182B">
        <w:t>Assessment Conditions</w:t>
      </w:r>
    </w:p>
    <w:p w:rsidR="00000000" w:rsidRPr="00D9182B" w:rsidP="00D227EB">
      <w:pPr>
        <w:pStyle w:val="BodyText"/>
      </w:pPr>
      <w:r w:rsidRPr="00D9182B">
        <w:t>Assessment of the skills in this unit of competency must take place under the following conditions:</w:t>
      </w:r>
    </w:p>
    <w:p w:rsidR="00000000" w:rsidRPr="00D9182B" w:rsidP="00D9182B">
      <w:pPr>
        <w:pStyle w:val="ListBullet"/>
      </w:pPr>
      <w:r w:rsidRPr="00D9182B">
        <w:t>physical conditions:</w:t>
      </w:r>
    </w:p>
    <w:p w:rsidR="00000000" w:rsidRPr="00D9182B" w:rsidP="00D9182B">
      <w:pPr>
        <w:pStyle w:val="ListBullet2"/>
      </w:pPr>
      <w:r w:rsidRPr="00D9182B">
        <w:t>a workplace setting or an environment that accurately represents workplace conditions</w:t>
      </w:r>
    </w:p>
    <w:p w:rsidR="00000000" w:rsidRPr="00D9182B" w:rsidP="00D9182B">
      <w:pPr>
        <w:pStyle w:val="ListBullet"/>
      </w:pPr>
      <w:r w:rsidRPr="00D9182B">
        <w:t>resources, equipment and materials:</w:t>
      </w:r>
    </w:p>
    <w:p w:rsidR="00000000" w:rsidRPr="00D9182B" w:rsidP="00D9182B">
      <w:pPr>
        <w:pStyle w:val="ListBullet2"/>
      </w:pPr>
      <w:r w:rsidRPr="00D9182B">
        <w:t>work instructions and workplace procedures applicable to planning and monitoring intensive production systems</w:t>
      </w:r>
    </w:p>
    <w:p w:rsidR="00000000" w:rsidRPr="00D9182B" w:rsidP="00D9182B">
      <w:pPr>
        <w:pStyle w:val="ListBullet2"/>
      </w:pPr>
      <w:r w:rsidRPr="00D9182B">
        <w:t>materials, tools and e</w:t>
      </w:r>
      <w:r w:rsidRPr="00D9182B">
        <w:t>quipment applicable to planning and monitoring intensive production systems</w:t>
      </w:r>
    </w:p>
    <w:p w:rsidR="00000000" w:rsidRPr="00D9182B" w:rsidP="00D9182B">
      <w:pPr>
        <w:pStyle w:val="ListBullet"/>
      </w:pPr>
      <w:r w:rsidRPr="00D9182B">
        <w:t>specifications:</w:t>
      </w:r>
    </w:p>
    <w:p w:rsidR="00000000" w:rsidRPr="00D9182B" w:rsidP="00D9182B">
      <w:pPr>
        <w:pStyle w:val="ListBullet2"/>
      </w:pPr>
      <w:r w:rsidRPr="00D9182B">
        <w:t>workplace requirements applicable to health and safety in the workplace for planning and monitoring intensive production systems</w:t>
      </w:r>
    </w:p>
    <w:p w:rsidR="00000000" w:rsidRPr="00D9182B" w:rsidP="00D9182B">
      <w:pPr>
        <w:pStyle w:val="ListBullet2"/>
      </w:pPr>
      <w:r w:rsidRPr="00D9182B">
        <w:t>environment and biosecurity legis</w:t>
      </w:r>
      <w:r w:rsidRPr="00D9182B">
        <w:t>lation and regulations and workplace practices applicable to planning and monitoring intensive production systems</w:t>
      </w:r>
    </w:p>
    <w:p w:rsidR="00000000" w:rsidRPr="00D9182B" w:rsidP="00D9182B">
      <w:pPr>
        <w:pStyle w:val="ListBullet2"/>
      </w:pPr>
      <w:r w:rsidRPr="00D9182B">
        <w:t>legislation, regulations, standards, guidelines and procedures for animal welfare applicable to planning and monitoring intensive production s</w:t>
      </w:r>
      <w:r w:rsidRPr="00D9182B">
        <w:t>ystems</w:t>
      </w:r>
    </w:p>
    <w:p w:rsidR="00000000" w:rsidRPr="00D9182B" w:rsidP="00D9182B">
      <w:pPr>
        <w:pStyle w:val="ListBullet"/>
      </w:pPr>
      <w:r w:rsidRPr="00D9182B">
        <w:t>time frames:</w:t>
      </w:r>
    </w:p>
    <w:p w:rsidR="00000000" w:rsidRPr="00D9182B" w:rsidP="00D9182B">
      <w:pPr>
        <w:pStyle w:val="ListBullet2"/>
      </w:pPr>
      <w:r w:rsidRPr="00D9182B">
        <w:t>according to job requirements.</w:t>
      </w:r>
    </w:p>
    <w:p w:rsidR="00D227EB" w:rsidP="00D227EB">
      <w:pPr>
        <w:pStyle w:val="BodyText"/>
      </w:pPr>
      <w:r w:rsidRPr="00D9182B">
        <w:t>Assessors of this unit must satisfy the requirements for assessors in applicable vocational education and training legislation, frameworks and/or standards.</w:t>
      </w:r>
    </w:p>
    <w:p w:rsidR="00000000" w:rsidRPr="00D9182B" w:rsidP="00D9182B">
      <w:pPr>
        <w:pStyle w:val="Heading1"/>
      </w:pPr>
      <w:bookmarkStart w:id="5" w:name="O_1287445"/>
      <w:bookmarkEnd w:id="5"/>
      <w:r w:rsidRPr="00D9182B">
        <w:t>Links</w:t>
      </w:r>
    </w:p>
    <w:p w:rsidR="00000000" w:rsidRPr="00D9182B" w:rsidP="00D227EB">
      <w:pPr>
        <w:pStyle w:val="BodyText"/>
      </w:pPr>
      <w:r w:rsidRPr="00D918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21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182B" w:rsidP="00D9182B"/>
    <w:sectPr w:rsidSect="00D91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2B" w:rsidRPr="00D227EB" w:rsidP="00D22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EB" w:rsidP="00D91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7EB" w:rsidP="00D91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27EB" w:rsidP="00D91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82B" w:rsidRPr="00D227EB" w:rsidP="00D22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EB" w:rsidRPr="002D2AF8" w:rsidP="00D91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AHCLSK427 Plan and monitor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27EB" w:rsidP="00D91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740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584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86F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82B"/>
  </w:style>
  <w:style w:type="character" w:customStyle="1" w:styleId="Heading1Char">
    <w:name w:val="Heading 1 Char"/>
    <w:basedOn w:val="DefaultParagraphFont"/>
    <w:link w:val="Heading1"/>
    <w:rsid w:val="00D91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8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8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18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182B"/>
    <w:rPr>
      <w:b/>
    </w:rPr>
  </w:style>
  <w:style w:type="character" w:customStyle="1" w:styleId="Heading2Char">
    <w:name w:val="Heading 2 Char"/>
    <w:basedOn w:val="DefaultParagraphFont"/>
    <w:link w:val="Heading2"/>
    <w:rsid w:val="00D91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8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82B"/>
    <w:rPr>
      <w:b/>
      <w:spacing w:val="0"/>
    </w:rPr>
  </w:style>
  <w:style w:type="paragraph" w:customStyle="1" w:styleId="SuperTitle">
    <w:name w:val="SuperTitle"/>
    <w:basedOn w:val="Title"/>
    <w:rsid w:val="00D91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82B"/>
    <w:rPr>
      <w:i/>
    </w:rPr>
  </w:style>
  <w:style w:type="paragraph" w:styleId="Caption">
    <w:name w:val="caption"/>
    <w:basedOn w:val="BodyText"/>
    <w:next w:val="Normal"/>
    <w:qFormat/>
    <w:rsid w:val="00D91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82B"/>
  </w:style>
  <w:style w:type="paragraph" w:styleId="TableofFigures">
    <w:name w:val="table of figures"/>
    <w:basedOn w:val="Normal"/>
    <w:next w:val="Normal"/>
    <w:semiHidden/>
    <w:rsid w:val="00D91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8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82B"/>
    <w:rPr>
      <w:rFonts w:ascii="Wingdings" w:hAnsi="Wingdings"/>
    </w:rPr>
  </w:style>
  <w:style w:type="paragraph" w:customStyle="1" w:styleId="TableHeading">
    <w:name w:val="Table Heading"/>
    <w:basedOn w:val="HeadingBase"/>
    <w:rsid w:val="00D91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82B"/>
    <w:rPr>
      <w:color w:val="0033CC"/>
      <w:u w:val="none"/>
    </w:rPr>
  </w:style>
  <w:style w:type="paragraph" w:customStyle="1" w:styleId="BodyTextRight">
    <w:name w:val="Body Text Right"/>
    <w:basedOn w:val="BodyText"/>
    <w:rsid w:val="00D91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8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82B"/>
    <w:rPr>
      <w:sz w:val="32"/>
    </w:rPr>
  </w:style>
  <w:style w:type="paragraph" w:customStyle="1" w:styleId="HeadingProcedure">
    <w:name w:val="Heading Procedure"/>
    <w:basedOn w:val="HeadingBase"/>
    <w:next w:val="Normal"/>
    <w:rsid w:val="00D91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82B"/>
    <w:pPr>
      <w:spacing w:before="60" w:after="60"/>
    </w:pPr>
  </w:style>
  <w:style w:type="paragraph" w:styleId="ListContinue">
    <w:name w:val="List Continue"/>
    <w:basedOn w:val="List"/>
    <w:rsid w:val="00D9182B"/>
    <w:pPr>
      <w:ind w:firstLine="0"/>
    </w:pPr>
  </w:style>
  <w:style w:type="paragraph" w:customStyle="1" w:styleId="ListNote">
    <w:name w:val="List Note"/>
    <w:basedOn w:val="List"/>
    <w:rsid w:val="00D91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82B"/>
    <w:rPr>
      <w:rFonts w:ascii="Courier New" w:hAnsi="Courier New"/>
    </w:rPr>
  </w:style>
  <w:style w:type="paragraph" w:customStyle="1" w:styleId="NoteBullet">
    <w:name w:val="Note Bullet"/>
    <w:basedOn w:val="Note"/>
    <w:rsid w:val="00D91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8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82B"/>
    <w:rPr>
      <w:b/>
      <w:smallCaps/>
    </w:rPr>
  </w:style>
  <w:style w:type="paragraph" w:customStyle="1" w:styleId="TableListNumber">
    <w:name w:val="Table List Number"/>
    <w:basedOn w:val="ListNumber"/>
    <w:rsid w:val="00D91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82B"/>
    <w:pPr>
      <w:numPr>
        <w:numId w:val="9"/>
      </w:numPr>
    </w:pPr>
  </w:style>
  <w:style w:type="paragraph" w:customStyle="1" w:styleId="ListAlpha2">
    <w:name w:val="List Alpha 2"/>
    <w:basedOn w:val="List2"/>
    <w:rsid w:val="00D9182B"/>
    <w:pPr>
      <w:numPr>
        <w:numId w:val="8"/>
      </w:numPr>
    </w:pPr>
  </w:style>
  <w:style w:type="paragraph" w:styleId="List2">
    <w:name w:val="List 2"/>
    <w:basedOn w:val="BodyText"/>
    <w:rsid w:val="00D91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8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8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82B"/>
    <w:pPr>
      <w:numPr>
        <w:numId w:val="4"/>
      </w:numPr>
    </w:pPr>
  </w:style>
  <w:style w:type="paragraph" w:styleId="ListContinue2">
    <w:name w:val="List Continue 2"/>
    <w:basedOn w:val="List2"/>
    <w:rsid w:val="00D9182B"/>
    <w:pPr>
      <w:ind w:firstLine="0"/>
    </w:pPr>
  </w:style>
  <w:style w:type="paragraph" w:styleId="ListContinue3">
    <w:name w:val="List Continue 3"/>
    <w:basedOn w:val="List3"/>
    <w:rsid w:val="00D9182B"/>
    <w:pPr>
      <w:ind w:left="1021" w:firstLine="0"/>
    </w:pPr>
  </w:style>
  <w:style w:type="paragraph" w:styleId="ListContinue4">
    <w:name w:val="List Continue 4"/>
    <w:basedOn w:val="List4"/>
    <w:rsid w:val="00D9182B"/>
    <w:pPr>
      <w:ind w:firstLine="0"/>
    </w:pPr>
  </w:style>
  <w:style w:type="paragraph" w:styleId="ListContinue5">
    <w:name w:val="List Continue 5"/>
    <w:basedOn w:val="List5"/>
    <w:rsid w:val="00D9182B"/>
    <w:pPr>
      <w:ind w:firstLine="0"/>
    </w:pPr>
  </w:style>
  <w:style w:type="paragraph" w:styleId="ListNumber3">
    <w:name w:val="List Number 3"/>
    <w:basedOn w:val="List3"/>
    <w:rsid w:val="00D9182B"/>
    <w:pPr>
      <w:numPr>
        <w:numId w:val="5"/>
      </w:numPr>
    </w:pPr>
  </w:style>
  <w:style w:type="paragraph" w:styleId="ListNumber4">
    <w:name w:val="List Number 4"/>
    <w:basedOn w:val="List4"/>
    <w:rsid w:val="00D9182B"/>
    <w:pPr>
      <w:numPr>
        <w:numId w:val="6"/>
      </w:numPr>
    </w:pPr>
  </w:style>
  <w:style w:type="paragraph" w:styleId="ListNumber5">
    <w:name w:val="List Number 5"/>
    <w:basedOn w:val="List5"/>
    <w:rsid w:val="00D9182B"/>
    <w:pPr>
      <w:numPr>
        <w:numId w:val="7"/>
      </w:numPr>
    </w:pPr>
  </w:style>
  <w:style w:type="paragraph" w:styleId="BlockText">
    <w:name w:val="Block Text"/>
    <w:basedOn w:val="Normal"/>
    <w:rsid w:val="00D91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82B"/>
    <w:rPr>
      <w:sz w:val="16"/>
      <w:vertAlign w:val="superscript"/>
    </w:rPr>
  </w:style>
  <w:style w:type="character" w:customStyle="1" w:styleId="Symbols">
    <w:name w:val="Symbols"/>
    <w:basedOn w:val="DefaultParagraphFont"/>
    <w:rsid w:val="00D9182B"/>
    <w:rPr>
      <w:rFonts w:ascii="Symbol" w:hAnsi="Symbol"/>
    </w:rPr>
  </w:style>
  <w:style w:type="character" w:customStyle="1" w:styleId="MenuOptions">
    <w:name w:val="Menu Options"/>
    <w:basedOn w:val="DefaultParagraphFont"/>
    <w:rsid w:val="00D91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82B"/>
    <w:rPr>
      <w:b/>
    </w:rPr>
  </w:style>
  <w:style w:type="character" w:customStyle="1" w:styleId="Underlined">
    <w:name w:val="Underlined"/>
    <w:basedOn w:val="DefaultParagraphFont"/>
    <w:rsid w:val="00D9182B"/>
    <w:rPr>
      <w:u w:val="single"/>
    </w:rPr>
  </w:style>
  <w:style w:type="paragraph" w:customStyle="1" w:styleId="TableBodyTextRight">
    <w:name w:val="Table Body Text Right"/>
    <w:basedOn w:val="TableBodyText"/>
    <w:rsid w:val="00D91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82B"/>
    <w:rPr>
      <w:sz w:val="18"/>
    </w:rPr>
  </w:style>
  <w:style w:type="paragraph" w:customStyle="1" w:styleId="BodySmallRight">
    <w:name w:val="Body Small Right"/>
    <w:basedOn w:val="BodyTextRight"/>
    <w:rsid w:val="00D9182B"/>
    <w:rPr>
      <w:sz w:val="18"/>
      <w:szCs w:val="18"/>
    </w:rPr>
  </w:style>
  <w:style w:type="paragraph" w:customStyle="1" w:styleId="MarginEdition">
    <w:name w:val="Margin Edition"/>
    <w:basedOn w:val="MarginNote"/>
    <w:rsid w:val="00D91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82B"/>
    <w:rPr>
      <w:sz w:val="2"/>
      <w:szCs w:val="2"/>
    </w:rPr>
  </w:style>
  <w:style w:type="character" w:customStyle="1" w:styleId="Small">
    <w:name w:val="Small"/>
    <w:basedOn w:val="DefaultParagraphFont"/>
    <w:rsid w:val="00D9182B"/>
    <w:rPr>
      <w:sz w:val="16"/>
    </w:rPr>
  </w:style>
  <w:style w:type="paragraph" w:customStyle="1" w:styleId="WideTable">
    <w:name w:val="Wide Table"/>
    <w:basedOn w:val="Normal"/>
    <w:rsid w:val="00D91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82B"/>
  </w:style>
  <w:style w:type="paragraph" w:styleId="Quote">
    <w:name w:val="Quote"/>
    <w:basedOn w:val="Heading1"/>
    <w:link w:val="QuoteChar"/>
    <w:qFormat/>
    <w:rsid w:val="00D91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82B"/>
    <w:pPr>
      <w:pageBreakBefore/>
    </w:pPr>
  </w:style>
  <w:style w:type="paragraph" w:customStyle="1" w:styleId="Border">
    <w:name w:val="Border"/>
    <w:basedOn w:val="Normal"/>
    <w:qFormat/>
    <w:rsid w:val="00D91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82B"/>
    <w:rPr>
      <w:u w:val="single"/>
    </w:rPr>
  </w:style>
  <w:style w:type="character" w:customStyle="1" w:styleId="BoldandItalics">
    <w:name w:val="Bold and Italics"/>
    <w:qFormat/>
    <w:rsid w:val="00D9182B"/>
    <w:rPr>
      <w:b/>
      <w:i/>
      <w:u w:val="none"/>
    </w:rPr>
  </w:style>
  <w:style w:type="paragraph" w:styleId="BalloonText">
    <w:name w:val="Balloon Text"/>
    <w:basedOn w:val="Normal"/>
    <w:link w:val="BalloonTextChar"/>
    <w:rsid w:val="00D91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8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2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4349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AHCLSK427 Plan and monitor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