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B7A" w:rsidP="00FE2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AHCLSK425 Implement intensive production systems</w:t>
      </w:r>
      <w:r>
        <w:fldChar w:fldCharType="end"/>
      </w:r>
    </w:p>
    <w:p w:rsidR="00FE2B7A" w:rsidP="00FE2B7A">
      <w:pPr>
        <w:pStyle w:val="Version"/>
        <w:sectPr w:rsidSect="00713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DB2" w:rsidP="00713DB2">
      <w:pPr>
        <w:pStyle w:val="SuperHeading"/>
      </w:pPr>
      <w:r w:rsidRPr="00713DB2">
        <w:t>Assessment Requirements for AHCLSK425 Implement intensive production systems</w:t>
      </w:r>
    </w:p>
    <w:p w:rsidR="00000000" w:rsidRPr="00713DB2" w:rsidP="00713DB2">
      <w:pPr>
        <w:pStyle w:val="Heading1"/>
      </w:pPr>
      <w:bookmarkStart w:id="1" w:name="O_1287401"/>
      <w:bookmarkEnd w:id="1"/>
      <w:r w:rsidRPr="00713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3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DB2">
            <w:pPr>
              <w:pStyle w:val="BodyTextBold"/>
              <w:rPr>
                <w:lang w:val="en-NZ"/>
              </w:rPr>
            </w:pPr>
            <w:r w:rsidRPr="00713D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DB2">
            <w:pPr>
              <w:pStyle w:val="BodyTextBold"/>
              <w:rPr>
                <w:lang w:val="en-NZ"/>
              </w:rPr>
            </w:pPr>
            <w:r w:rsidRPr="00713DB2">
              <w:t>Comments</w:t>
            </w:r>
          </w:p>
        </w:tc>
      </w:tr>
      <w:tr w:rsidTr="00713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DB2">
            <w:pPr>
              <w:pStyle w:val="BodyText"/>
              <w:rPr>
                <w:lang w:val="en-NZ"/>
              </w:rPr>
            </w:pPr>
            <w:r w:rsidRPr="00713D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DB2" w:rsidP="00713DB2">
            <w:pPr>
              <w:pStyle w:val="BodyText"/>
            </w:pPr>
            <w:r w:rsidRPr="00713DB2">
              <w:t>This version released with AHC Agriculture, Horticulture and Conservation and Land Management Training Package Release 11.0.</w:t>
            </w:r>
          </w:p>
        </w:tc>
      </w:tr>
    </w:tbl>
    <w:p w:rsidR="00000000" w:rsidRPr="00713DB2" w:rsidP="00713DB2">
      <w:pPr>
        <w:pStyle w:val="BodyText"/>
      </w:pPr>
    </w:p>
    <w:p w:rsidR="00000000" w:rsidRPr="00713DB2" w:rsidP="00713DB2">
      <w:pPr>
        <w:pStyle w:val="AllowPageBreak"/>
      </w:pPr>
    </w:p>
    <w:p w:rsidR="00000000" w:rsidRPr="00713DB2" w:rsidP="00713DB2">
      <w:pPr>
        <w:pStyle w:val="Heading1"/>
      </w:pPr>
      <w:bookmarkStart w:id="2" w:name="O_1287402"/>
      <w:bookmarkEnd w:id="2"/>
      <w:r w:rsidRPr="00713DB2">
        <w:t>Performance Evidence</w:t>
      </w:r>
    </w:p>
    <w:p w:rsidR="00000000" w:rsidRPr="00713DB2" w:rsidP="00FE2B7A">
      <w:pPr>
        <w:pStyle w:val="BodyText"/>
      </w:pPr>
      <w:r w:rsidRPr="00713DB2">
        <w:t>An individual demonstrating competency must satisfy all of the elements and performance c</w:t>
      </w:r>
      <w:r w:rsidRPr="00713DB2">
        <w:t>riteria in this unit.</w:t>
      </w:r>
    </w:p>
    <w:p w:rsidR="00000000" w:rsidRPr="00713DB2" w:rsidP="00FE2B7A">
      <w:pPr>
        <w:pStyle w:val="BodyText"/>
      </w:pPr>
      <w:r w:rsidRPr="00713DB2">
        <w:t>There must be evidence that the individual has implemented intensive production systems on at least one occasion, and has:</w:t>
      </w:r>
    </w:p>
    <w:p w:rsidR="00000000" w:rsidRPr="00713DB2" w:rsidP="00713DB2">
      <w:pPr>
        <w:pStyle w:val="ListBullet"/>
      </w:pPr>
      <w:r w:rsidRPr="00713DB2">
        <w:t>determined measurable indicators, specifications and targets for the intensive production program</w:t>
      </w:r>
    </w:p>
    <w:p w:rsidR="00000000" w:rsidRPr="00713DB2" w:rsidP="00713DB2">
      <w:pPr>
        <w:pStyle w:val="ListBullet"/>
      </w:pPr>
      <w:r w:rsidRPr="00713DB2">
        <w:t>assessed the resources required for workplace operations</w:t>
      </w:r>
    </w:p>
    <w:p w:rsidR="00000000" w:rsidRPr="00713DB2" w:rsidP="00713DB2">
      <w:pPr>
        <w:pStyle w:val="ListBullet"/>
      </w:pPr>
      <w:r w:rsidRPr="00713DB2">
        <w:t>established processes, strategies, procedure and controls to meet quality assurance requirements and production targets</w:t>
      </w:r>
    </w:p>
    <w:p w:rsidR="00000000" w:rsidRPr="00713DB2" w:rsidP="00713DB2">
      <w:pPr>
        <w:pStyle w:val="ListBullet"/>
      </w:pPr>
      <w:r w:rsidRPr="00713DB2">
        <w:t>communicated production program requirements to relevant personnel and complete</w:t>
      </w:r>
      <w:r w:rsidRPr="00713DB2">
        <w:t>d administration activities</w:t>
      </w:r>
    </w:p>
    <w:p w:rsidR="00000000" w:rsidRPr="00713DB2" w:rsidP="00713DB2">
      <w:pPr>
        <w:pStyle w:val="ListBullet"/>
      </w:pPr>
      <w:r w:rsidRPr="00713DB2">
        <w:t>managed livestock and the production environment</w:t>
      </w:r>
    </w:p>
    <w:p w:rsidR="00000000" w:rsidRPr="00713DB2" w:rsidP="00713DB2">
      <w:pPr>
        <w:pStyle w:val="ListBullet"/>
      </w:pPr>
      <w:r w:rsidRPr="00713DB2">
        <w:t>monitored disease status of stock</w:t>
      </w:r>
    </w:p>
    <w:p w:rsidR="00000000" w:rsidRPr="00713DB2" w:rsidP="00713DB2">
      <w:pPr>
        <w:pStyle w:val="ListBullet"/>
      </w:pPr>
      <w:r w:rsidRPr="00713DB2">
        <w:t>managed effluent and waste generated by production operations</w:t>
      </w:r>
    </w:p>
    <w:p w:rsidR="00000000" w:rsidRPr="00713DB2" w:rsidP="00713DB2">
      <w:pPr>
        <w:pStyle w:val="ListBullet"/>
      </w:pPr>
      <w:r w:rsidRPr="00713DB2">
        <w:t>monitored and adjusted production system for output, QA compliance, costs and profi</w:t>
      </w:r>
      <w:r w:rsidRPr="00713DB2">
        <w:t>tability</w:t>
      </w:r>
    </w:p>
    <w:p w:rsidR="00000000" w:rsidRPr="00713DB2" w:rsidP="00713DB2">
      <w:pPr>
        <w:pStyle w:val="ListBullet"/>
      </w:pPr>
      <w:r w:rsidRPr="00713DB2">
        <w:t xml:space="preserve">prepared recommendations for future production programs </w:t>
      </w:r>
    </w:p>
    <w:p w:rsidR="00000000" w:rsidRPr="00713DB2" w:rsidP="00713DB2">
      <w:pPr>
        <w:pStyle w:val="ListBullet"/>
      </w:pPr>
      <w:r w:rsidRPr="00713DB2">
        <w:t>implemented relevant workplace health and safety and environment and biosecurity legislation, regulations and workplace procedures</w:t>
      </w:r>
    </w:p>
    <w:p w:rsidR="00000000" w:rsidRPr="00713DB2" w:rsidP="00713DB2">
      <w:pPr>
        <w:pStyle w:val="ListBullet"/>
      </w:pPr>
      <w:r w:rsidRPr="00713DB2">
        <w:t xml:space="preserve">implemented relevant animal welfare policies and practices </w:t>
      </w:r>
      <w:r w:rsidRPr="00713DB2">
        <w:t>for implementing intensive production systems.</w:t>
      </w:r>
    </w:p>
    <w:p w:rsidR="00000000" w:rsidRPr="00713DB2" w:rsidP="00713DB2">
      <w:pPr>
        <w:pStyle w:val="AllowPageBreak"/>
      </w:pPr>
    </w:p>
    <w:p w:rsidR="00000000" w:rsidRPr="00713DB2" w:rsidP="00713DB2">
      <w:pPr>
        <w:pStyle w:val="Heading1"/>
      </w:pPr>
      <w:bookmarkStart w:id="3" w:name="O_1287403"/>
      <w:bookmarkEnd w:id="3"/>
      <w:r w:rsidRPr="00713DB2">
        <w:t>Knowledge Evidence</w:t>
      </w:r>
    </w:p>
    <w:p w:rsidR="00000000" w:rsidRPr="00713DB2" w:rsidP="00FE2B7A">
      <w:pPr>
        <w:pStyle w:val="BodyText"/>
      </w:pPr>
      <w:r w:rsidRPr="00713DB2">
        <w:t>An individual must be able to demonstrate knowledge required to perform the tasks outlined in the elements and performance criteria of this unit. This includes knowledge o</w:t>
      </w:r>
      <w:r w:rsidRPr="00713DB2">
        <w:t>f:</w:t>
      </w:r>
    </w:p>
    <w:p w:rsidR="00000000" w:rsidRPr="00713DB2" w:rsidP="00713DB2">
      <w:pPr>
        <w:pStyle w:val="ListBullet"/>
      </w:pPr>
      <w:r w:rsidRPr="00713DB2">
        <w:t>workplace requirements applicable to health and safety in the workplace for implementing intensive production systems, including appropriate use of personal protective equipment (PPE)</w:t>
      </w:r>
    </w:p>
    <w:p w:rsidR="00000000" w:rsidRPr="00713DB2" w:rsidP="00713DB2">
      <w:pPr>
        <w:pStyle w:val="ListBullet"/>
      </w:pPr>
      <w:r w:rsidRPr="00713DB2">
        <w:t>environment and biosecurity legislation and regulations and workplac</w:t>
      </w:r>
      <w:r w:rsidRPr="00713DB2">
        <w:t>e practices relevant to implementing intensive production systems</w:t>
      </w:r>
    </w:p>
    <w:p w:rsidR="00000000" w:rsidRPr="00713DB2" w:rsidP="00713DB2">
      <w:pPr>
        <w:pStyle w:val="ListBullet"/>
      </w:pPr>
      <w:r w:rsidRPr="00713DB2">
        <w:t>principles and practices for implementing intensive production systems, including:</w:t>
      </w:r>
    </w:p>
    <w:p w:rsidR="00000000" w:rsidRPr="00713DB2" w:rsidP="00713DB2">
      <w:pPr>
        <w:pStyle w:val="ListBullet2"/>
      </w:pPr>
      <w:r w:rsidRPr="00713DB2">
        <w:t>type and use of information that can be gathered from workplace programs, documents and records</w:t>
      </w:r>
    </w:p>
    <w:p w:rsidR="00000000" w:rsidRPr="00713DB2" w:rsidP="00713DB2">
      <w:pPr>
        <w:pStyle w:val="ListBullet2"/>
      </w:pPr>
      <w:r w:rsidRPr="00713DB2">
        <w:t>types of resources required, types of products, and methods for assessing and calculating resources and products by using information from workplace programs, documents and records</w:t>
      </w:r>
    </w:p>
    <w:p w:rsidR="00000000" w:rsidRPr="00713DB2" w:rsidP="00713DB2">
      <w:pPr>
        <w:pStyle w:val="ListBullet2"/>
      </w:pPr>
      <w:r w:rsidRPr="00713DB2">
        <w:t>types of measurable indicators, specifications and targets for the producti</w:t>
      </w:r>
      <w:r w:rsidRPr="00713DB2">
        <w:t>on system using information from workplace programs, documents and records</w:t>
      </w:r>
    </w:p>
    <w:p w:rsidR="00000000" w:rsidRPr="00713DB2" w:rsidP="00713DB2">
      <w:pPr>
        <w:pStyle w:val="ListBullet2"/>
      </w:pPr>
      <w:r w:rsidRPr="00713DB2">
        <w:t>functions, parameters and scope of workplace production programs and production plans</w:t>
      </w:r>
    </w:p>
    <w:p w:rsidR="00000000" w:rsidRPr="00713DB2" w:rsidP="00713DB2">
      <w:pPr>
        <w:pStyle w:val="ListBullet2"/>
      </w:pPr>
      <w:r w:rsidRPr="00713DB2">
        <w:t>relevant regulatory, industry and workplace approvals, licences, authorities, documentation, re</w:t>
      </w:r>
      <w:r w:rsidRPr="00713DB2">
        <w:t>cords and reporting requirements for workplace production operations</w:t>
      </w:r>
    </w:p>
    <w:p w:rsidR="00000000" w:rsidRPr="00713DB2" w:rsidP="00713DB2">
      <w:pPr>
        <w:pStyle w:val="ListBullet2"/>
      </w:pPr>
      <w:r w:rsidRPr="00713DB2">
        <w:t>operational personnel, materials and equipment requirements for carrying out effective and efficient workplace production operations</w:t>
      </w:r>
    </w:p>
    <w:p w:rsidR="00000000" w:rsidRPr="00713DB2" w:rsidP="00713DB2">
      <w:pPr>
        <w:pStyle w:val="ListBullet2"/>
      </w:pPr>
      <w:r w:rsidRPr="00713DB2">
        <w:t>signs of health, signs of ill health and methods of as</w:t>
      </w:r>
      <w:r w:rsidRPr="00713DB2">
        <w:t>sessing livestock health</w:t>
      </w:r>
    </w:p>
    <w:p w:rsidR="00000000" w:rsidRPr="00713DB2" w:rsidP="00713DB2">
      <w:pPr>
        <w:pStyle w:val="ListBullet2"/>
      </w:pPr>
      <w:r w:rsidRPr="00713DB2">
        <w:t>types and functions of housing and feeding infrastructure relevant to the workplace production operations, and methods for assessing damage, wear and tear to infrastructure</w:t>
      </w:r>
    </w:p>
    <w:p w:rsidR="00000000" w:rsidRPr="00713DB2" w:rsidP="00713DB2">
      <w:pPr>
        <w:pStyle w:val="ListBullet2"/>
      </w:pPr>
      <w:r w:rsidRPr="00713DB2">
        <w:t>techniques, procedures and requirements for post-mortem ex</w:t>
      </w:r>
      <w:r w:rsidRPr="00713DB2">
        <w:t>amination of livestock carcasses</w:t>
      </w:r>
    </w:p>
    <w:p w:rsidR="00000000" w:rsidRPr="00713DB2" w:rsidP="00713DB2">
      <w:pPr>
        <w:pStyle w:val="ListBullet2"/>
      </w:pPr>
      <w:r w:rsidRPr="00713DB2">
        <w:t>common diseases of livestock, and methods for assessing and evaluating disease status</w:t>
      </w:r>
    </w:p>
    <w:p w:rsidR="00000000" w:rsidRPr="00713DB2" w:rsidP="00713DB2">
      <w:pPr>
        <w:pStyle w:val="ListBullet2"/>
      </w:pPr>
      <w:r w:rsidRPr="00713DB2">
        <w:t>regulatory and industry requirements for effluent storage and disposal, types and functions of effluent storage and disposal systems, and</w:t>
      </w:r>
      <w:r w:rsidRPr="00713DB2">
        <w:t xml:space="preserve"> methods for assessing and calculating effluent production</w:t>
      </w:r>
    </w:p>
    <w:p w:rsidR="00000000" w:rsidRPr="00713DB2" w:rsidP="00713DB2">
      <w:pPr>
        <w:pStyle w:val="ListBullet2"/>
      </w:pPr>
      <w:r w:rsidRPr="00713DB2">
        <w:t>regulatory and industry requirements, methods and systems for waste and debris storage and disposal</w:t>
      </w:r>
    </w:p>
    <w:p w:rsidR="00000000" w:rsidRPr="00713DB2" w:rsidP="00713DB2">
      <w:pPr>
        <w:pStyle w:val="ListBullet2"/>
      </w:pPr>
      <w:r w:rsidRPr="00713DB2">
        <w:t>functions and aspects of production environment maintenance programs</w:t>
      </w:r>
    </w:p>
    <w:p w:rsidR="00000000" w:rsidRPr="00713DB2" w:rsidP="00713DB2">
      <w:pPr>
        <w:pStyle w:val="ListBullet2"/>
      </w:pPr>
      <w:r w:rsidRPr="00713DB2">
        <w:t>animal welfare practices rel</w:t>
      </w:r>
      <w:r w:rsidRPr="00713DB2">
        <w:t>evant to implementing intensive production systems.</w:t>
      </w:r>
    </w:p>
    <w:p w:rsidR="00000000" w:rsidRPr="00713DB2" w:rsidP="00713DB2">
      <w:pPr>
        <w:pStyle w:val="AllowPageBreak"/>
      </w:pPr>
    </w:p>
    <w:p w:rsidR="00000000" w:rsidRPr="00713DB2" w:rsidP="00713DB2">
      <w:pPr>
        <w:pStyle w:val="Heading1"/>
      </w:pPr>
      <w:bookmarkStart w:id="4" w:name="O_1287404"/>
      <w:bookmarkEnd w:id="4"/>
      <w:r w:rsidRPr="00713DB2">
        <w:t>Assessment Conditions</w:t>
      </w:r>
    </w:p>
    <w:p w:rsidR="00000000" w:rsidRPr="00713DB2" w:rsidP="00FE2B7A">
      <w:pPr>
        <w:pStyle w:val="BodyText"/>
      </w:pPr>
      <w:r w:rsidRPr="00713DB2">
        <w:t>Assessment of the skills in this unit of competency must take place under the following conditions:</w:t>
      </w:r>
    </w:p>
    <w:p w:rsidR="00000000" w:rsidRPr="00713DB2" w:rsidP="00713DB2">
      <w:pPr>
        <w:pStyle w:val="ListBullet"/>
      </w:pPr>
      <w:r w:rsidRPr="00713DB2">
        <w:t>physical conditions:</w:t>
      </w:r>
    </w:p>
    <w:p w:rsidR="00000000" w:rsidRPr="00713DB2" w:rsidP="00713DB2">
      <w:pPr>
        <w:pStyle w:val="ListBullet2"/>
      </w:pPr>
      <w:r w:rsidRPr="00713DB2">
        <w:t>a workplace setting or an environment that accurately represents workplace conditions</w:t>
      </w:r>
    </w:p>
    <w:p w:rsidR="00000000" w:rsidRPr="00713DB2" w:rsidP="00713DB2">
      <w:pPr>
        <w:pStyle w:val="ListBullet"/>
      </w:pPr>
      <w:r w:rsidRPr="00713DB2">
        <w:t>resources, equipment and materials:</w:t>
      </w:r>
    </w:p>
    <w:p w:rsidR="00000000" w:rsidRPr="00713DB2" w:rsidP="00713DB2">
      <w:pPr>
        <w:pStyle w:val="ListBullet2"/>
      </w:pPr>
      <w:r w:rsidRPr="00713DB2">
        <w:t>work instructions and workplace procedures applicable to implementing intensive production systems</w:t>
      </w:r>
    </w:p>
    <w:p w:rsidR="00000000" w:rsidRPr="00713DB2" w:rsidP="00713DB2">
      <w:pPr>
        <w:pStyle w:val="ListBullet2"/>
      </w:pPr>
      <w:r w:rsidRPr="00713DB2">
        <w:t>material, tools and equipment app</w:t>
      </w:r>
      <w:r w:rsidRPr="00713DB2">
        <w:t>licable to implementing intensive production systems</w:t>
      </w:r>
    </w:p>
    <w:p w:rsidR="00000000" w:rsidRPr="00713DB2" w:rsidP="00713DB2">
      <w:pPr>
        <w:pStyle w:val="ListBullet2"/>
      </w:pPr>
      <w:r w:rsidRPr="00713DB2">
        <w:t>PPE applicable to implementing intensive production systems</w:t>
      </w:r>
    </w:p>
    <w:p w:rsidR="00000000" w:rsidRPr="00713DB2" w:rsidP="00713DB2">
      <w:pPr>
        <w:pStyle w:val="ListBullet"/>
      </w:pPr>
      <w:r w:rsidRPr="00713DB2">
        <w:t>specifications:</w:t>
      </w:r>
    </w:p>
    <w:p w:rsidR="00000000" w:rsidRPr="00713DB2" w:rsidP="00713DB2">
      <w:pPr>
        <w:pStyle w:val="ListBullet2"/>
      </w:pPr>
      <w:r w:rsidRPr="00713DB2">
        <w:t>workplace requirements applicable to health and safety in the workplace for implementing intensive production systems</w:t>
      </w:r>
    </w:p>
    <w:p w:rsidR="00000000" w:rsidRPr="00713DB2" w:rsidP="00713DB2">
      <w:pPr>
        <w:pStyle w:val="ListBullet2"/>
      </w:pPr>
      <w:r w:rsidRPr="00713DB2">
        <w:t>environ</w:t>
      </w:r>
      <w:r w:rsidRPr="00713DB2">
        <w:t>ment and biosecurity legislation and regulations and workplace practices applicable to implementing intensive production systems</w:t>
      </w:r>
    </w:p>
    <w:p w:rsidR="00000000" w:rsidRPr="00713DB2" w:rsidP="00713DB2">
      <w:pPr>
        <w:pStyle w:val="ListBullet2"/>
      </w:pPr>
      <w:r w:rsidRPr="00713DB2">
        <w:t>legislation, regulations, standards, guidelines and procedures for animal welfare applicable to implementing intensive producti</w:t>
      </w:r>
      <w:r w:rsidRPr="00713DB2">
        <w:t>on systems</w:t>
      </w:r>
    </w:p>
    <w:p w:rsidR="00000000" w:rsidRPr="00713DB2" w:rsidP="00713DB2">
      <w:pPr>
        <w:pStyle w:val="ListBullet"/>
      </w:pPr>
      <w:r w:rsidRPr="00713DB2">
        <w:t>relationships:</w:t>
      </w:r>
    </w:p>
    <w:p w:rsidR="00000000" w:rsidRPr="00713DB2" w:rsidP="00713DB2">
      <w:pPr>
        <w:pStyle w:val="ListBullet2"/>
      </w:pPr>
      <w:r w:rsidRPr="00713DB2">
        <w:t>operational personnel, contractors and veterinarian</w:t>
      </w:r>
    </w:p>
    <w:p w:rsidR="00000000" w:rsidRPr="00713DB2" w:rsidP="00713DB2">
      <w:pPr>
        <w:pStyle w:val="ListBullet"/>
      </w:pPr>
      <w:r w:rsidRPr="00713DB2">
        <w:t>time frames:</w:t>
      </w:r>
    </w:p>
    <w:p w:rsidR="00000000" w:rsidRPr="00713DB2" w:rsidP="00713DB2">
      <w:pPr>
        <w:pStyle w:val="ListBullet2"/>
      </w:pPr>
      <w:r w:rsidRPr="00713DB2">
        <w:t>according to job requirements.</w:t>
      </w:r>
    </w:p>
    <w:p w:rsidR="00FE2B7A" w:rsidP="00FE2B7A">
      <w:pPr>
        <w:pStyle w:val="BodyText"/>
      </w:pPr>
      <w:r w:rsidRPr="00713DB2">
        <w:t>Assessors of this unit must satisfy the requirements for assessors in applicable vocational education and training legislation, frameworks and/or standards.</w:t>
      </w:r>
    </w:p>
    <w:p w:rsidR="00000000" w:rsidRPr="00713DB2" w:rsidP="00713DB2">
      <w:pPr>
        <w:pStyle w:val="Heading1"/>
      </w:pPr>
      <w:bookmarkStart w:id="5" w:name="O_1287407"/>
      <w:bookmarkEnd w:id="5"/>
      <w:r w:rsidRPr="00713DB2">
        <w:t>Links</w:t>
      </w:r>
    </w:p>
    <w:p w:rsidR="00000000" w:rsidRPr="00713DB2" w:rsidP="00FE2B7A">
      <w:pPr>
        <w:pStyle w:val="BodyText"/>
      </w:pPr>
      <w:r w:rsidRPr="00713DB2">
        <w:t>Companion Volumes, including Implementation Guides, are available at VETN</w:t>
      </w:r>
      <w:r w:rsidRPr="00713DB2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0F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3DB2" w:rsidP="00713DB2"/>
    <w:sectPr w:rsidSect="00713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2" w:rsidRPr="00FE2B7A" w:rsidP="00FE2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7A" w:rsidP="00713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B7A" w:rsidP="00713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2B7A" w:rsidP="00713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DB2" w:rsidRPr="00FE2B7A" w:rsidP="00FE2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7A" w:rsidRPr="002D2AF8" w:rsidP="00713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AHCLSK425 Implement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2B7A" w:rsidP="00713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CE9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EA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CE6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DB2"/>
  </w:style>
  <w:style w:type="character" w:customStyle="1" w:styleId="Heading1Char">
    <w:name w:val="Heading 1 Char"/>
    <w:basedOn w:val="DefaultParagraphFont"/>
    <w:link w:val="Heading1"/>
    <w:rsid w:val="00713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D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D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3DB2"/>
    <w:rPr>
      <w:b/>
    </w:rPr>
  </w:style>
  <w:style w:type="character" w:customStyle="1" w:styleId="Heading2Char">
    <w:name w:val="Heading 2 Char"/>
    <w:basedOn w:val="DefaultParagraphFont"/>
    <w:link w:val="Heading2"/>
    <w:rsid w:val="00713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DB2"/>
    <w:rPr>
      <w:b/>
      <w:spacing w:val="0"/>
    </w:rPr>
  </w:style>
  <w:style w:type="paragraph" w:customStyle="1" w:styleId="SuperTitle">
    <w:name w:val="SuperTitle"/>
    <w:basedOn w:val="Title"/>
    <w:rsid w:val="00713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DB2"/>
    <w:rPr>
      <w:i/>
    </w:rPr>
  </w:style>
  <w:style w:type="paragraph" w:styleId="Caption">
    <w:name w:val="caption"/>
    <w:basedOn w:val="BodyText"/>
    <w:next w:val="Normal"/>
    <w:qFormat/>
    <w:rsid w:val="00713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DB2"/>
  </w:style>
  <w:style w:type="paragraph" w:styleId="TableofFigures">
    <w:name w:val="table of figures"/>
    <w:basedOn w:val="Normal"/>
    <w:next w:val="Normal"/>
    <w:semiHidden/>
    <w:rsid w:val="00713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D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DB2"/>
    <w:rPr>
      <w:rFonts w:ascii="Wingdings" w:hAnsi="Wingdings"/>
    </w:rPr>
  </w:style>
  <w:style w:type="paragraph" w:customStyle="1" w:styleId="TableHeading">
    <w:name w:val="Table Heading"/>
    <w:basedOn w:val="HeadingBase"/>
    <w:rsid w:val="00713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DB2"/>
    <w:rPr>
      <w:color w:val="0033CC"/>
      <w:u w:val="none"/>
    </w:rPr>
  </w:style>
  <w:style w:type="paragraph" w:customStyle="1" w:styleId="BodyTextRight">
    <w:name w:val="Body Text Right"/>
    <w:basedOn w:val="BodyText"/>
    <w:rsid w:val="00713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DB2"/>
    <w:rPr>
      <w:sz w:val="32"/>
    </w:rPr>
  </w:style>
  <w:style w:type="paragraph" w:customStyle="1" w:styleId="HeadingProcedure">
    <w:name w:val="Heading Procedure"/>
    <w:basedOn w:val="HeadingBase"/>
    <w:next w:val="Normal"/>
    <w:rsid w:val="00713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DB2"/>
    <w:pPr>
      <w:spacing w:before="60" w:after="60"/>
    </w:pPr>
  </w:style>
  <w:style w:type="paragraph" w:styleId="ListContinue">
    <w:name w:val="List Continue"/>
    <w:basedOn w:val="List"/>
    <w:rsid w:val="00713DB2"/>
    <w:pPr>
      <w:ind w:firstLine="0"/>
    </w:pPr>
  </w:style>
  <w:style w:type="paragraph" w:customStyle="1" w:styleId="ListNote">
    <w:name w:val="List Note"/>
    <w:basedOn w:val="List"/>
    <w:rsid w:val="00713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DB2"/>
    <w:rPr>
      <w:rFonts w:ascii="Courier New" w:hAnsi="Courier New"/>
    </w:rPr>
  </w:style>
  <w:style w:type="paragraph" w:customStyle="1" w:styleId="NoteBullet">
    <w:name w:val="Note Bullet"/>
    <w:basedOn w:val="Note"/>
    <w:rsid w:val="00713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DB2"/>
    <w:rPr>
      <w:b/>
      <w:smallCaps/>
    </w:rPr>
  </w:style>
  <w:style w:type="paragraph" w:customStyle="1" w:styleId="TableListNumber">
    <w:name w:val="Table List Number"/>
    <w:basedOn w:val="ListNumber"/>
    <w:rsid w:val="00713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DB2"/>
    <w:pPr>
      <w:numPr>
        <w:numId w:val="9"/>
      </w:numPr>
    </w:pPr>
  </w:style>
  <w:style w:type="paragraph" w:customStyle="1" w:styleId="ListAlpha2">
    <w:name w:val="List Alpha 2"/>
    <w:basedOn w:val="List2"/>
    <w:rsid w:val="00713DB2"/>
    <w:pPr>
      <w:numPr>
        <w:numId w:val="8"/>
      </w:numPr>
    </w:pPr>
  </w:style>
  <w:style w:type="paragraph" w:styleId="List2">
    <w:name w:val="List 2"/>
    <w:basedOn w:val="BodyText"/>
    <w:rsid w:val="00713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D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DB2"/>
    <w:pPr>
      <w:numPr>
        <w:numId w:val="4"/>
      </w:numPr>
    </w:pPr>
  </w:style>
  <w:style w:type="paragraph" w:styleId="ListContinue2">
    <w:name w:val="List Continue 2"/>
    <w:basedOn w:val="List2"/>
    <w:rsid w:val="00713DB2"/>
    <w:pPr>
      <w:ind w:firstLine="0"/>
    </w:pPr>
  </w:style>
  <w:style w:type="paragraph" w:styleId="ListContinue3">
    <w:name w:val="List Continue 3"/>
    <w:basedOn w:val="List3"/>
    <w:rsid w:val="00713DB2"/>
    <w:pPr>
      <w:ind w:left="1021" w:firstLine="0"/>
    </w:pPr>
  </w:style>
  <w:style w:type="paragraph" w:styleId="ListContinue4">
    <w:name w:val="List Continue 4"/>
    <w:basedOn w:val="List4"/>
    <w:rsid w:val="00713DB2"/>
    <w:pPr>
      <w:ind w:firstLine="0"/>
    </w:pPr>
  </w:style>
  <w:style w:type="paragraph" w:styleId="ListContinue5">
    <w:name w:val="List Continue 5"/>
    <w:basedOn w:val="List5"/>
    <w:rsid w:val="00713DB2"/>
    <w:pPr>
      <w:ind w:firstLine="0"/>
    </w:pPr>
  </w:style>
  <w:style w:type="paragraph" w:styleId="ListNumber3">
    <w:name w:val="List Number 3"/>
    <w:basedOn w:val="List3"/>
    <w:rsid w:val="00713DB2"/>
    <w:pPr>
      <w:numPr>
        <w:numId w:val="5"/>
      </w:numPr>
    </w:pPr>
  </w:style>
  <w:style w:type="paragraph" w:styleId="ListNumber4">
    <w:name w:val="List Number 4"/>
    <w:basedOn w:val="List4"/>
    <w:rsid w:val="00713DB2"/>
    <w:pPr>
      <w:numPr>
        <w:numId w:val="6"/>
      </w:numPr>
    </w:pPr>
  </w:style>
  <w:style w:type="paragraph" w:styleId="ListNumber5">
    <w:name w:val="List Number 5"/>
    <w:basedOn w:val="List5"/>
    <w:rsid w:val="00713DB2"/>
    <w:pPr>
      <w:numPr>
        <w:numId w:val="7"/>
      </w:numPr>
    </w:pPr>
  </w:style>
  <w:style w:type="paragraph" w:styleId="BlockText">
    <w:name w:val="Block Text"/>
    <w:basedOn w:val="Normal"/>
    <w:rsid w:val="00713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DB2"/>
    <w:rPr>
      <w:sz w:val="16"/>
      <w:vertAlign w:val="superscript"/>
    </w:rPr>
  </w:style>
  <w:style w:type="character" w:customStyle="1" w:styleId="Symbols">
    <w:name w:val="Symbols"/>
    <w:basedOn w:val="DefaultParagraphFont"/>
    <w:rsid w:val="00713DB2"/>
    <w:rPr>
      <w:rFonts w:ascii="Symbol" w:hAnsi="Symbol"/>
    </w:rPr>
  </w:style>
  <w:style w:type="character" w:customStyle="1" w:styleId="MenuOptions">
    <w:name w:val="Menu Options"/>
    <w:basedOn w:val="DefaultParagraphFont"/>
    <w:rsid w:val="00713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DB2"/>
    <w:rPr>
      <w:b/>
    </w:rPr>
  </w:style>
  <w:style w:type="character" w:customStyle="1" w:styleId="Underlined">
    <w:name w:val="Underlined"/>
    <w:basedOn w:val="DefaultParagraphFont"/>
    <w:rsid w:val="00713DB2"/>
    <w:rPr>
      <w:u w:val="single"/>
    </w:rPr>
  </w:style>
  <w:style w:type="paragraph" w:customStyle="1" w:styleId="TableBodyTextRight">
    <w:name w:val="Table Body Text Right"/>
    <w:basedOn w:val="TableBodyText"/>
    <w:rsid w:val="00713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DB2"/>
    <w:rPr>
      <w:sz w:val="18"/>
    </w:rPr>
  </w:style>
  <w:style w:type="paragraph" w:customStyle="1" w:styleId="BodySmallRight">
    <w:name w:val="Body Small Right"/>
    <w:basedOn w:val="BodyTextRight"/>
    <w:rsid w:val="00713DB2"/>
    <w:rPr>
      <w:sz w:val="18"/>
      <w:szCs w:val="18"/>
    </w:rPr>
  </w:style>
  <w:style w:type="paragraph" w:customStyle="1" w:styleId="MarginEdition">
    <w:name w:val="Margin Edition"/>
    <w:basedOn w:val="MarginNote"/>
    <w:rsid w:val="00713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DB2"/>
    <w:rPr>
      <w:sz w:val="2"/>
      <w:szCs w:val="2"/>
    </w:rPr>
  </w:style>
  <w:style w:type="character" w:customStyle="1" w:styleId="Small">
    <w:name w:val="Small"/>
    <w:basedOn w:val="DefaultParagraphFont"/>
    <w:rsid w:val="00713DB2"/>
    <w:rPr>
      <w:sz w:val="16"/>
    </w:rPr>
  </w:style>
  <w:style w:type="paragraph" w:customStyle="1" w:styleId="WideTable">
    <w:name w:val="Wide Table"/>
    <w:basedOn w:val="Normal"/>
    <w:rsid w:val="00713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DB2"/>
  </w:style>
  <w:style w:type="paragraph" w:styleId="Quote">
    <w:name w:val="Quote"/>
    <w:basedOn w:val="Heading1"/>
    <w:link w:val="QuoteChar"/>
    <w:qFormat/>
    <w:rsid w:val="00713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DB2"/>
    <w:pPr>
      <w:pageBreakBefore/>
    </w:pPr>
  </w:style>
  <w:style w:type="paragraph" w:customStyle="1" w:styleId="Border">
    <w:name w:val="Border"/>
    <w:basedOn w:val="Normal"/>
    <w:qFormat/>
    <w:rsid w:val="00713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DB2"/>
    <w:rPr>
      <w:u w:val="single"/>
    </w:rPr>
  </w:style>
  <w:style w:type="character" w:customStyle="1" w:styleId="BoldandItalics">
    <w:name w:val="Bold and Italics"/>
    <w:qFormat/>
    <w:rsid w:val="00713DB2"/>
    <w:rPr>
      <w:b/>
      <w:i/>
      <w:u w:val="none"/>
    </w:rPr>
  </w:style>
  <w:style w:type="paragraph" w:styleId="BalloonText">
    <w:name w:val="Balloon Text"/>
    <w:basedOn w:val="Normal"/>
    <w:link w:val="BalloonTextChar"/>
    <w:rsid w:val="00713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D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2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4670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AHCLSK425 Implement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