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287" w:rsidP="00EA7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AHCLSK419 Manage horses for stock work</w:t>
      </w:r>
      <w:r>
        <w:fldChar w:fldCharType="end"/>
      </w:r>
    </w:p>
    <w:p w:rsidR="00EA7287" w:rsidP="00EA7287">
      <w:pPr>
        <w:pStyle w:val="Version"/>
        <w:sectPr w:rsidSect="00FE7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157" w:rsidP="00FE7157">
      <w:pPr>
        <w:pStyle w:val="SuperHeading"/>
      </w:pPr>
      <w:r w:rsidRPr="00FE7157">
        <w:t>AHCLSK419 Manage horses for stock work</w:t>
      </w:r>
    </w:p>
    <w:p w:rsidR="00000000" w:rsidRPr="00FE7157" w:rsidP="00FE7157">
      <w:pPr>
        <w:pStyle w:val="Heading1"/>
      </w:pPr>
      <w:bookmarkStart w:id="1" w:name="O_961845"/>
      <w:bookmarkEnd w:id="1"/>
      <w:r w:rsidRPr="00FE71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7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rPr>
                <w:rStyle w:val="SpecialBold"/>
              </w:rPr>
              <w:t>Comments</w:t>
            </w:r>
          </w:p>
        </w:tc>
      </w:tr>
      <w:tr w:rsidTr="00FE71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>This version released with AHC Agriculture, Horticulture and Conservation and Land Management Training Package Version 2.0</w:t>
            </w:r>
          </w:p>
        </w:tc>
      </w:tr>
    </w:tbl>
    <w:p w:rsidR="00000000" w:rsidRPr="00FE7157" w:rsidP="00FE7157">
      <w:pPr>
        <w:pStyle w:val="BodyText"/>
      </w:pPr>
    </w:p>
    <w:p w:rsidR="00000000" w:rsidRPr="00FE7157" w:rsidP="00FE7157">
      <w:pPr>
        <w:pStyle w:val="AllowPageBreak"/>
      </w:pPr>
    </w:p>
    <w:p w:rsidR="00000000" w:rsidRPr="00FE7157" w:rsidP="00FE7157">
      <w:pPr>
        <w:pStyle w:val="Heading1"/>
      </w:pPr>
      <w:bookmarkStart w:id="2" w:name="O_961846"/>
      <w:bookmarkEnd w:id="2"/>
      <w:r w:rsidRPr="00FE7157">
        <w:t>Application</w:t>
      </w:r>
    </w:p>
    <w:p w:rsidR="00000000" w:rsidRPr="00FE7157" w:rsidP="00EA7287">
      <w:pPr>
        <w:pStyle w:val="BodyText"/>
      </w:pPr>
      <w:r w:rsidRPr="00FE7157">
        <w:t>This unit of competency describes the skills and know</w:t>
      </w:r>
      <w:r w:rsidRPr="00FE7157">
        <w:t>ledge required to manage horses for stock work, including coordinating specialist services from veterinarians and farriers.</w:t>
      </w:r>
    </w:p>
    <w:p w:rsidR="00000000" w:rsidRPr="00FE7157" w:rsidP="00EA7287">
      <w:pPr>
        <w:pStyle w:val="BodyText"/>
      </w:pPr>
      <w:r w:rsidRPr="00FE7157">
        <w:t>The unit applies to individuals, experienced in riding horses for stock work, who take responsibility for their own work and for the</w:t>
      </w:r>
      <w:r w:rsidRPr="00FE7157">
        <w:t xml:space="preserve"> quality of the work of others within known parameters. They use discretion and judgement in the selection, allocation and use of available resources, and provide and communicate solutions to a range of predictable and sometimes unpredictable problems.</w:t>
      </w:r>
    </w:p>
    <w:p w:rsidR="00000000" w:rsidRPr="00FE7157" w:rsidP="00EA7287">
      <w:pPr>
        <w:pStyle w:val="BodyText"/>
      </w:pPr>
      <w:r w:rsidRPr="00FE7157">
        <w:t xml:space="preserve">No </w:t>
      </w:r>
      <w:r w:rsidRPr="00FE7157">
        <w:t>occupational licensing or certification requirements apply to this unit at the time of publication.</w:t>
      </w:r>
    </w:p>
    <w:p w:rsidR="00000000" w:rsidRPr="00FE7157" w:rsidP="00EA7287">
      <w:pPr>
        <w:pStyle w:val="BodyText"/>
      </w:pPr>
      <w:r w:rsidRPr="00FE7157">
        <w:t>Work health and safety and animal welfare legislation relevant to interacting with horses applies to workers in this industry. Requirements vary between ind</w:t>
      </w:r>
      <w:r w:rsidRPr="00FE7157">
        <w:t>ustry sectors and state/territory jurisdictions. Users are advised to check with the relevant authority for specific requirements.</w:t>
      </w:r>
    </w:p>
    <w:p w:rsidR="00000000" w:rsidRPr="00FE7157" w:rsidP="00FE7157">
      <w:pPr>
        <w:pStyle w:val="Heading1"/>
      </w:pPr>
      <w:bookmarkStart w:id="3" w:name="O_961847"/>
      <w:bookmarkEnd w:id="3"/>
      <w:r w:rsidRPr="00FE7157">
        <w:t>Pre-requisite Unit</w:t>
      </w:r>
    </w:p>
    <w:p w:rsidR="00000000" w:rsidRPr="00FE7157" w:rsidP="00EA7287">
      <w:pPr>
        <w:pStyle w:val="BodyText"/>
      </w:pPr>
      <w:r w:rsidRPr="00FE7157">
        <w:t>The prerequisite unit of competency for this unit is:</w:t>
      </w:r>
    </w:p>
    <w:p w:rsidR="00000000" w:rsidRPr="00FE7157" w:rsidP="00FE7157">
      <w:pPr>
        <w:pStyle w:val="ListBullet"/>
      </w:pPr>
      <w:r w:rsidRPr="00FE7157">
        <w:t>ACMEQU406 Manage selection of hors</w:t>
      </w:r>
      <w:r w:rsidRPr="00FE7157">
        <w:t>e for new or inexperienced handler, rider or driver</w:t>
      </w:r>
    </w:p>
    <w:p w:rsidR="00000000" w:rsidRPr="00FE7157" w:rsidP="00FE7157">
      <w:pPr>
        <w:pStyle w:val="AllowPageBreak"/>
      </w:pPr>
    </w:p>
    <w:p w:rsidR="00000000" w:rsidRPr="00FE7157" w:rsidP="00FE7157">
      <w:pPr>
        <w:pStyle w:val="Heading1"/>
      </w:pPr>
      <w:bookmarkStart w:id="4" w:name="O_961849"/>
      <w:bookmarkEnd w:id="4"/>
      <w:r w:rsidRPr="00FE7157">
        <w:t>Unit Sector</w:t>
      </w:r>
    </w:p>
    <w:p w:rsidR="00000000" w:rsidRPr="00FE7157" w:rsidP="00EA7287">
      <w:pPr>
        <w:pStyle w:val="BodyText"/>
      </w:pPr>
      <w:r w:rsidRPr="00FE7157">
        <w:t>Livestock (LSK)</w:t>
      </w:r>
    </w:p>
    <w:p w:rsidR="00000000" w:rsidRPr="00FE7157" w:rsidP="00FE7157">
      <w:pPr>
        <w:pStyle w:val="Heading1"/>
      </w:pPr>
      <w:bookmarkStart w:id="5" w:name="O_961850"/>
      <w:bookmarkEnd w:id="5"/>
      <w:r w:rsidRPr="00FE71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rPr>
                <w:rStyle w:val="SpecialBold"/>
              </w:rPr>
              <w:t>Performance Criteria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1. Manage horse condition and health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>1.1 Develop and implement workplace procedures for maintaining health and welfare of horses in consultation with workplace staff</w:t>
            </w:r>
          </w:p>
          <w:p w:rsidR="00000000" w:rsidRPr="00FE7157" w:rsidP="00FE7157">
            <w:pPr>
              <w:pStyle w:val="BodyText"/>
            </w:pPr>
            <w:r w:rsidRPr="00FE7157">
              <w:t>1.2 Assess, report and document soundness and working condition of horses in the workplace</w:t>
            </w:r>
          </w:p>
          <w:p w:rsidR="00000000" w:rsidRPr="00FE7157" w:rsidP="00FE7157">
            <w:pPr>
              <w:pStyle w:val="BodyText"/>
            </w:pPr>
            <w:r w:rsidRPr="00FE7157">
              <w:t>1.3 Ensure proper selection, use and</w:t>
            </w:r>
            <w:r w:rsidRPr="00FE7157">
              <w:t xml:space="preserve"> maintenance of appropriate personal protective equipment (PPE)</w:t>
            </w:r>
          </w:p>
          <w:p w:rsidR="00000000" w:rsidRPr="00FE7157" w:rsidP="00FE7157">
            <w:pPr>
              <w:pStyle w:val="BodyText"/>
            </w:pPr>
            <w:r w:rsidRPr="00FE7157">
              <w:t>1.4 Identify unsound or unhealthy horses and diagnose or establish reasons for their condition, such as seeking veterinary advice where required</w:t>
            </w:r>
          </w:p>
          <w:p w:rsidR="00000000" w:rsidRPr="00FE7157" w:rsidP="00FE7157">
            <w:pPr>
              <w:pStyle w:val="BodyText"/>
            </w:pPr>
            <w:r w:rsidRPr="00FE7157">
              <w:t>1.5 Administer treatment and implement manageme</w:t>
            </w:r>
            <w:r w:rsidRPr="00FE7157">
              <w:t>nt plan for unsound or unhealthy horses under supervisor or veterinary supervision, according to plan</w:t>
            </w:r>
          </w:p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1.6 Keep accurate records of horse identification, treatments administered and management plans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2. Manage nutritional requirements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 xml:space="preserve">2.1 Develop </w:t>
            </w:r>
            <w:r w:rsidRPr="00FE7157">
              <w:t>and implement feeding plans for horses in the workplace, taking into account daily and seasonal factors affecting nutritional requirements</w:t>
            </w:r>
          </w:p>
          <w:p w:rsidR="00000000" w:rsidRPr="00FE7157" w:rsidP="00FE7157">
            <w:pPr>
              <w:pStyle w:val="BodyText"/>
            </w:pPr>
            <w:r w:rsidRPr="00FE7157">
              <w:t>2.2 Provide supplementary feeding programs to workplace horses to ensure they are in optimum physical condition and h</w:t>
            </w:r>
            <w:r w:rsidRPr="00FE7157">
              <w:t>ealth for stock work</w:t>
            </w:r>
          </w:p>
          <w:p w:rsidR="00000000" w:rsidRPr="00FE7157" w:rsidP="00FE7157">
            <w:pPr>
              <w:pStyle w:val="BodyText"/>
            </w:pPr>
            <w:r w:rsidRPr="00FE7157">
              <w:t>2.3 Identify potential nutritional problems and take preventative or corrective action through the use or withdrawal of supplementary feeding</w:t>
            </w:r>
          </w:p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2.4 Develop and implement work programs for horses according to their condition and nutrition</w:t>
            </w:r>
            <w:r w:rsidRPr="00FE7157">
              <w:t>al status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3. Supervise activities and tasks requiring the use of horses for workplace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>3.1 Conduct risk assessments for activities and tasks requiring the use of horses, and implement and monitor the measures to control these risks</w:t>
            </w:r>
          </w:p>
          <w:p w:rsidR="00000000" w:rsidRPr="00FE7157" w:rsidP="00FE7157">
            <w:pPr>
              <w:pStyle w:val="BodyText"/>
            </w:pPr>
            <w:r w:rsidRPr="00FE7157">
              <w:t>3.2 Match horses in workplace to personnel by rider ability and suitability for tasks</w:t>
            </w:r>
          </w:p>
          <w:p w:rsidR="00000000" w:rsidRPr="00FE7157" w:rsidP="00FE7157">
            <w:pPr>
              <w:pStyle w:val="BodyText"/>
            </w:pPr>
            <w:r w:rsidRPr="00FE7157">
              <w:t>3.3 Schedule tasks requiring the use of horses, and communicate details to appropriate staff</w:t>
            </w:r>
          </w:p>
          <w:p w:rsidR="00000000" w:rsidRPr="00FE7157" w:rsidP="00FE7157">
            <w:pPr>
              <w:pStyle w:val="BodyText"/>
            </w:pPr>
            <w:r w:rsidRPr="00FE7157">
              <w:t xml:space="preserve">3.4 Coordinate tasks requiring the use of horses, and provide supervision to </w:t>
            </w:r>
            <w:r w:rsidRPr="00FE7157">
              <w:t>ensure that horses and personnel work within industry and workplace requirements</w:t>
            </w:r>
          </w:p>
          <w:p w:rsidR="00000000" w:rsidRPr="00FE7157" w:rsidP="00FE7157">
            <w:pPr>
              <w:pStyle w:val="BodyText"/>
            </w:pPr>
            <w:r w:rsidRPr="00FE7157">
              <w:t xml:space="preserve">3.5 Coordinate breaking-in of horses by contractors or staff, and provide supervision to ensure that horses and personnel work within industry </w:t>
            </w:r>
            <w:r w:rsidRPr="00FE7157">
              <w:t>and workplace requirements</w:t>
            </w:r>
          </w:p>
          <w:p w:rsidR="00000000" w:rsidRPr="00FE7157" w:rsidP="00FE7157">
            <w:pPr>
              <w:pStyle w:val="BodyText"/>
            </w:pPr>
            <w:r w:rsidRPr="00FE7157">
              <w:t>3.6 P</w:t>
            </w:r>
            <w:r w:rsidRPr="00FE7157">
              <w:t>rovide inexperienced horses with stock training by experienced riders</w:t>
            </w:r>
          </w:p>
          <w:p w:rsidR="00000000" w:rsidRPr="00FE7157" w:rsidP="00FE7157">
            <w:pPr>
              <w:pStyle w:val="BodyText"/>
            </w:pPr>
            <w:r w:rsidRPr="00FE7157">
              <w:t>3.7 Maintain regular communication with workplace staff and contractors to ensure smooth operation</w:t>
            </w:r>
          </w:p>
          <w:p w:rsidR="00000000" w:rsidRPr="00FE7157" w:rsidP="00FE7157">
            <w:pPr>
              <w:pStyle w:val="BodyText"/>
            </w:pPr>
            <w:r w:rsidRPr="00FE7157">
              <w:t>3.8 Monitor outcomes of activities and tasks requiring the use of horses, and record in</w:t>
            </w:r>
            <w:r w:rsidRPr="00FE7157">
              <w:t xml:space="preserve"> line with workplace requirements</w:t>
            </w:r>
          </w:p>
        </w:tc>
      </w:tr>
    </w:tbl>
    <w:p w:rsidR="00000000" w:rsidRPr="00FE7157" w:rsidP="00FE7157">
      <w:pPr>
        <w:pStyle w:val="BodyText"/>
      </w:pPr>
    </w:p>
    <w:p w:rsidR="00000000" w:rsidRPr="00FE7157" w:rsidP="00FE7157">
      <w:pPr>
        <w:pStyle w:val="AllowPageBreak"/>
      </w:pPr>
    </w:p>
    <w:p w:rsidR="00000000" w:rsidRPr="00FE7157" w:rsidP="00FE7157">
      <w:pPr>
        <w:pStyle w:val="Heading1"/>
      </w:pPr>
      <w:bookmarkStart w:id="6" w:name="O_961851"/>
      <w:bookmarkEnd w:id="6"/>
      <w:r w:rsidRPr="00FE7157">
        <w:t>Foundation Skills</w:t>
      </w:r>
    </w:p>
    <w:p w:rsidR="00000000" w:rsidRPr="00EA7287" w:rsidP="00EA7287">
      <w:pPr>
        <w:pStyle w:val="BodyText"/>
        <w:rPr>
          <w:i/>
        </w:rPr>
      </w:pPr>
      <w:r w:rsidRPr="00EA7287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EA7287">
        <w:rPr>
          <w:rStyle w:val="Emphasis"/>
        </w:rPr>
        <w:t>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rPr>
                <w:rStyle w:val="SpecialBold"/>
              </w:rPr>
              <w:t>Description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Interpret and check accuracy of textual and numerical information from a range of sources to determine and confirm work requirements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Record and report specific information using workplace formats, and revise and update documentation based on outcomes of action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Calculate quantities of resources and costs associated with horse health and feed programs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Provi</w:t>
            </w:r>
            <w:r w:rsidRPr="00FE7157">
              <w:t>de clear, sequenced instructions and respond to queries using terminology and concepts appropriate for the audience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ListBullet"/>
            </w:pPr>
            <w:r w:rsidRPr="00FE7157">
              <w:t>Work independently and collectively within broad parameters, taking responsibility for plans, decisions and out</w:t>
            </w:r>
            <w:r w:rsidRPr="00FE7157">
              <w:t>comes relating to work area</w:t>
            </w:r>
          </w:p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Know own obligations and responsibilities relating to regulatory and industry requirements for due diligence and safety of staff and horses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ListBullet"/>
              <w:rPr>
                <w:lang w:val="en-NZ"/>
              </w:rPr>
            </w:pPr>
            <w:r w:rsidRPr="00FE7157">
              <w:t>Follow accepted industry practices and protocols for working collaboratively with management and organising specialist services from veterinarians and farriers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ListBullet"/>
            </w:pPr>
            <w:r w:rsidRPr="00FE7157">
              <w:t xml:space="preserve">Plan, implement and coordinate multiple work tasks to achieve effective and </w:t>
            </w:r>
            <w:r w:rsidRPr="00FE7157">
              <w:t>efficient management of horses for stock work</w:t>
            </w:r>
          </w:p>
        </w:tc>
      </w:tr>
    </w:tbl>
    <w:p w:rsidR="00000000" w:rsidRPr="00FE7157" w:rsidP="00FE7157">
      <w:pPr>
        <w:pStyle w:val="BodyText"/>
      </w:pPr>
    </w:p>
    <w:p w:rsidR="00000000" w:rsidRPr="00FE7157" w:rsidP="00FE7157">
      <w:pPr>
        <w:pStyle w:val="AllowPageBreak"/>
      </w:pPr>
    </w:p>
    <w:p w:rsidR="00000000" w:rsidRPr="00FE7157" w:rsidP="00FE7157">
      <w:pPr>
        <w:pStyle w:val="Heading1"/>
      </w:pPr>
      <w:bookmarkStart w:id="7" w:name="O_961853"/>
      <w:bookmarkEnd w:id="7"/>
      <w:r w:rsidRPr="00FE715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rPr>
                <w:rStyle w:val="SpecialBold"/>
              </w:rPr>
              <w:t>Equivalence status</w:t>
            </w:r>
          </w:p>
        </w:tc>
      </w:tr>
      <w:tr w:rsidTr="00E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AHCLSK419 Manage horses for 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AHCLSK417 Manage horses for 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>Changes and additions to clarify safety requirement</w:t>
            </w:r>
          </w:p>
          <w:p w:rsidR="00000000" w:rsidRPr="00FE7157" w:rsidP="00FE7157">
            <w:pPr>
              <w:pStyle w:val="BodyText"/>
            </w:pPr>
            <w:r w:rsidRPr="00FE7157">
              <w:t>Addition of foundation skills descriptions</w:t>
            </w:r>
          </w:p>
          <w:p w:rsidR="00000000" w:rsidRPr="00FE7157" w:rsidP="00FE7157">
            <w:pPr>
              <w:pStyle w:val="BodyText"/>
            </w:pPr>
            <w:r w:rsidRPr="00FE7157">
              <w:t>Addition of prerequisite unit</w:t>
            </w:r>
          </w:p>
          <w:p w:rsidR="00000000" w:rsidP="00FE7157">
            <w:pPr>
              <w:pStyle w:val="BodyText"/>
              <w:rPr>
                <w:lang w:val="en-NZ"/>
              </w:rPr>
            </w:pPr>
            <w:r w:rsidRPr="00FE7157">
              <w:t>Additions to performance evidence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157" w:rsidP="00FE7157">
            <w:pPr>
              <w:pStyle w:val="BodyText"/>
            </w:pPr>
            <w:r w:rsidRPr="00FE7157">
              <w:t>No equivalent unit</w:t>
            </w:r>
          </w:p>
        </w:tc>
      </w:tr>
    </w:tbl>
    <w:p w:rsidR="00000000" w:rsidRPr="00FE7157" w:rsidP="00FE7157">
      <w:pPr>
        <w:pStyle w:val="BodyText"/>
      </w:pPr>
    </w:p>
    <w:p w:rsidR="00000000" w:rsidRPr="00FE7157" w:rsidP="00FE7157">
      <w:pPr>
        <w:pStyle w:val="AllowPageBreak"/>
      </w:pPr>
    </w:p>
    <w:p w:rsidR="00000000" w:rsidRPr="00FE7157" w:rsidP="00FE7157">
      <w:pPr>
        <w:pStyle w:val="Heading1"/>
      </w:pPr>
      <w:bookmarkStart w:id="8" w:name="O_961860"/>
      <w:bookmarkEnd w:id="8"/>
      <w:r w:rsidRPr="00FE7157">
        <w:t>Links</w:t>
      </w:r>
    </w:p>
    <w:p w:rsidR="00000000" w:rsidRPr="00FE7157" w:rsidP="00EA7287">
      <w:pPr>
        <w:pStyle w:val="BodyText"/>
      </w:pPr>
      <w:r w:rsidRPr="00FE7157">
        <w:t>C</w:t>
      </w:r>
      <w:r w:rsidRPr="00FE7157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53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7157" w:rsidP="00FE7157"/>
    <w:sectPr w:rsidSect="00FE7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57" w:rsidRPr="00EA7287" w:rsidP="00EA7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87" w:rsidP="00FE7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287" w:rsidP="00FE7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7287" w:rsidP="00FE7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157" w:rsidRPr="00EA7287" w:rsidP="00EA7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87" w:rsidRPr="002D2AF8" w:rsidP="00FE7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AHCLSK419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A7287" w:rsidP="00FE7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543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04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157"/>
  </w:style>
  <w:style w:type="character" w:customStyle="1" w:styleId="Heading1Char">
    <w:name w:val="Heading 1 Char"/>
    <w:basedOn w:val="DefaultParagraphFont"/>
    <w:link w:val="Heading1"/>
    <w:rsid w:val="00FE7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1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157"/>
    <w:rPr>
      <w:b/>
      <w:spacing w:val="0"/>
    </w:rPr>
  </w:style>
  <w:style w:type="character" w:styleId="Emphasis">
    <w:name w:val="Emphasis"/>
    <w:basedOn w:val="DefaultParagraphFont"/>
    <w:qFormat/>
    <w:rsid w:val="00FE7157"/>
    <w:rPr>
      <w:i/>
    </w:rPr>
  </w:style>
  <w:style w:type="paragraph" w:customStyle="1" w:styleId="SuperHeading">
    <w:name w:val="SuperHeading"/>
    <w:basedOn w:val="Normal"/>
    <w:rsid w:val="00FE7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1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157"/>
  </w:style>
  <w:style w:type="paragraph" w:styleId="TableofFigures">
    <w:name w:val="table of figures"/>
    <w:basedOn w:val="Normal"/>
    <w:next w:val="Normal"/>
    <w:semiHidden/>
    <w:rsid w:val="00FE7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7157"/>
    <w:rPr>
      <w:rFonts w:ascii="Wingdings" w:hAnsi="Wingdings"/>
    </w:rPr>
  </w:style>
  <w:style w:type="paragraph" w:customStyle="1" w:styleId="TableHeading">
    <w:name w:val="Table Heading"/>
    <w:basedOn w:val="HeadingBase"/>
    <w:rsid w:val="00FE7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157"/>
    <w:rPr>
      <w:color w:val="0033CC"/>
      <w:u w:val="none"/>
    </w:rPr>
  </w:style>
  <w:style w:type="paragraph" w:customStyle="1" w:styleId="BodyTextRight">
    <w:name w:val="Body Text Right"/>
    <w:basedOn w:val="BodyText"/>
    <w:rsid w:val="00FE7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157"/>
    <w:rPr>
      <w:sz w:val="32"/>
    </w:rPr>
  </w:style>
  <w:style w:type="paragraph" w:customStyle="1" w:styleId="HeadingProcedure">
    <w:name w:val="Heading Procedure"/>
    <w:basedOn w:val="HeadingBase"/>
    <w:next w:val="Normal"/>
    <w:rsid w:val="00FE7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157"/>
    <w:pPr>
      <w:spacing w:before="60" w:after="60"/>
    </w:pPr>
  </w:style>
  <w:style w:type="paragraph" w:styleId="ListContinue">
    <w:name w:val="List Continue"/>
    <w:basedOn w:val="List"/>
    <w:rsid w:val="00FE7157"/>
    <w:pPr>
      <w:ind w:firstLine="0"/>
    </w:pPr>
  </w:style>
  <w:style w:type="paragraph" w:customStyle="1" w:styleId="ListNote">
    <w:name w:val="List Note"/>
    <w:basedOn w:val="List"/>
    <w:rsid w:val="00FE7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157"/>
    <w:rPr>
      <w:rFonts w:ascii="Courier New" w:hAnsi="Courier New"/>
    </w:rPr>
  </w:style>
  <w:style w:type="paragraph" w:customStyle="1" w:styleId="NoteBullet">
    <w:name w:val="Note Bullet"/>
    <w:basedOn w:val="Note"/>
    <w:rsid w:val="00FE7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7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157"/>
    <w:rPr>
      <w:b/>
      <w:smallCaps/>
    </w:rPr>
  </w:style>
  <w:style w:type="paragraph" w:customStyle="1" w:styleId="TableListNumber">
    <w:name w:val="Table List Number"/>
    <w:basedOn w:val="ListNumber"/>
    <w:rsid w:val="00FE7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157"/>
    <w:pPr>
      <w:numPr>
        <w:numId w:val="8"/>
      </w:numPr>
    </w:pPr>
  </w:style>
  <w:style w:type="paragraph" w:customStyle="1" w:styleId="ListAlpha2">
    <w:name w:val="List Alpha 2"/>
    <w:basedOn w:val="List2"/>
    <w:rsid w:val="00FE7157"/>
    <w:pPr>
      <w:numPr>
        <w:numId w:val="7"/>
      </w:numPr>
    </w:pPr>
  </w:style>
  <w:style w:type="paragraph" w:styleId="List2">
    <w:name w:val="List 2"/>
    <w:basedOn w:val="BodyText"/>
    <w:rsid w:val="00FE7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7157"/>
    <w:pPr>
      <w:numPr>
        <w:numId w:val="3"/>
      </w:numPr>
    </w:pPr>
  </w:style>
  <w:style w:type="paragraph" w:styleId="ListContinue2">
    <w:name w:val="List Continue 2"/>
    <w:basedOn w:val="List2"/>
    <w:rsid w:val="00FE7157"/>
    <w:pPr>
      <w:ind w:firstLine="0"/>
    </w:pPr>
  </w:style>
  <w:style w:type="paragraph" w:styleId="ListContinue3">
    <w:name w:val="List Continue 3"/>
    <w:basedOn w:val="List3"/>
    <w:rsid w:val="00FE7157"/>
    <w:pPr>
      <w:ind w:left="1021" w:firstLine="0"/>
    </w:pPr>
  </w:style>
  <w:style w:type="paragraph" w:styleId="ListContinue4">
    <w:name w:val="List Continue 4"/>
    <w:basedOn w:val="List4"/>
    <w:rsid w:val="00FE7157"/>
    <w:pPr>
      <w:ind w:firstLine="0"/>
    </w:pPr>
  </w:style>
  <w:style w:type="paragraph" w:styleId="ListContinue5">
    <w:name w:val="List Continue 5"/>
    <w:basedOn w:val="List5"/>
    <w:rsid w:val="00FE7157"/>
    <w:pPr>
      <w:ind w:firstLine="0"/>
    </w:pPr>
  </w:style>
  <w:style w:type="paragraph" w:styleId="ListNumber3">
    <w:name w:val="List Number 3"/>
    <w:basedOn w:val="List3"/>
    <w:rsid w:val="00FE7157"/>
    <w:pPr>
      <w:numPr>
        <w:numId w:val="4"/>
      </w:numPr>
    </w:pPr>
  </w:style>
  <w:style w:type="paragraph" w:styleId="ListNumber4">
    <w:name w:val="List Number 4"/>
    <w:basedOn w:val="List4"/>
    <w:rsid w:val="00FE7157"/>
    <w:pPr>
      <w:numPr>
        <w:numId w:val="5"/>
      </w:numPr>
    </w:pPr>
  </w:style>
  <w:style w:type="paragraph" w:styleId="ListNumber5">
    <w:name w:val="List Number 5"/>
    <w:basedOn w:val="List5"/>
    <w:rsid w:val="00FE7157"/>
    <w:pPr>
      <w:numPr>
        <w:numId w:val="6"/>
      </w:numPr>
    </w:pPr>
  </w:style>
  <w:style w:type="paragraph" w:styleId="BlockText">
    <w:name w:val="Block Text"/>
    <w:basedOn w:val="Normal"/>
    <w:rsid w:val="00FE7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157"/>
    <w:rPr>
      <w:sz w:val="16"/>
      <w:vertAlign w:val="superscript"/>
    </w:rPr>
  </w:style>
  <w:style w:type="character" w:customStyle="1" w:styleId="Symbols">
    <w:name w:val="Symbols"/>
    <w:basedOn w:val="DefaultParagraphFont"/>
    <w:rsid w:val="00FE7157"/>
    <w:rPr>
      <w:rFonts w:ascii="Symbol" w:hAnsi="Symbol"/>
    </w:rPr>
  </w:style>
  <w:style w:type="character" w:customStyle="1" w:styleId="MenuOptions">
    <w:name w:val="Menu Options"/>
    <w:basedOn w:val="DefaultParagraphFont"/>
    <w:rsid w:val="00FE7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157"/>
    <w:rPr>
      <w:b/>
    </w:rPr>
  </w:style>
  <w:style w:type="character" w:customStyle="1" w:styleId="Underlined">
    <w:name w:val="Underlined"/>
    <w:basedOn w:val="DefaultParagraphFont"/>
    <w:rsid w:val="00FE7157"/>
    <w:rPr>
      <w:u w:val="single"/>
    </w:rPr>
  </w:style>
  <w:style w:type="paragraph" w:customStyle="1" w:styleId="TableBodyTextRight">
    <w:name w:val="Table Body Text Right"/>
    <w:basedOn w:val="TableBodyText"/>
    <w:rsid w:val="00FE7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157"/>
    <w:rPr>
      <w:sz w:val="18"/>
    </w:rPr>
  </w:style>
  <w:style w:type="paragraph" w:customStyle="1" w:styleId="BodySmallRight">
    <w:name w:val="Body Small Right"/>
    <w:basedOn w:val="BodyTextRight"/>
    <w:rsid w:val="00FE7157"/>
    <w:rPr>
      <w:sz w:val="18"/>
      <w:szCs w:val="18"/>
    </w:rPr>
  </w:style>
  <w:style w:type="paragraph" w:customStyle="1" w:styleId="MarginEdition">
    <w:name w:val="Margin Edition"/>
    <w:basedOn w:val="MarginNote"/>
    <w:rsid w:val="00FE7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157"/>
    <w:rPr>
      <w:sz w:val="2"/>
      <w:szCs w:val="2"/>
    </w:rPr>
  </w:style>
  <w:style w:type="character" w:customStyle="1" w:styleId="Small">
    <w:name w:val="Small"/>
    <w:basedOn w:val="DefaultParagraphFont"/>
    <w:rsid w:val="00FE7157"/>
    <w:rPr>
      <w:sz w:val="16"/>
    </w:rPr>
  </w:style>
  <w:style w:type="paragraph" w:customStyle="1" w:styleId="WideTable">
    <w:name w:val="Wide Table"/>
    <w:basedOn w:val="Normal"/>
    <w:rsid w:val="00FE7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157"/>
  </w:style>
  <w:style w:type="paragraph" w:styleId="Quote">
    <w:name w:val="Quote"/>
    <w:basedOn w:val="Heading1"/>
    <w:link w:val="QuoteChar"/>
    <w:qFormat/>
    <w:rsid w:val="00FE7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157"/>
    <w:pPr>
      <w:pageBreakBefore/>
    </w:pPr>
  </w:style>
  <w:style w:type="paragraph" w:customStyle="1" w:styleId="Border">
    <w:name w:val="Border"/>
    <w:basedOn w:val="Normal"/>
    <w:qFormat/>
    <w:rsid w:val="00FE7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157"/>
    <w:rPr>
      <w:u w:val="single"/>
    </w:rPr>
  </w:style>
  <w:style w:type="character" w:customStyle="1" w:styleId="BoldandItalics">
    <w:name w:val="Bold and Italics"/>
    <w:qFormat/>
    <w:rsid w:val="00FE7157"/>
    <w:rPr>
      <w:b/>
      <w:i/>
      <w:u w:val="none"/>
    </w:rPr>
  </w:style>
  <w:style w:type="paragraph" w:styleId="BalloonText">
    <w:name w:val="Balloon Text"/>
    <w:basedOn w:val="Normal"/>
    <w:link w:val="BalloonTextChar"/>
    <w:rsid w:val="00FE7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157"/>
    <w:pPr>
      <w:spacing w:before="0" w:after="0"/>
    </w:pPr>
  </w:style>
  <w:style w:type="paragraph" w:customStyle="1" w:styleId="BodyTextBold">
    <w:name w:val="Body Text Bold"/>
    <w:basedOn w:val="BodyText"/>
    <w:qFormat/>
    <w:rsid w:val="00FE7157"/>
    <w:rPr>
      <w:b/>
    </w:rPr>
  </w:style>
  <w:style w:type="character" w:styleId="Hyperlink">
    <w:name w:val="Hyperlink"/>
    <w:basedOn w:val="DefaultParagraphFont"/>
    <w:uiPriority w:val="99"/>
    <w:unhideWhenUsed/>
    <w:rsid w:val="00EA7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5250</Characters>
  <Application>Microsoft Office Word</Application>
  <DocSecurity>0</DocSecurity>
  <Lines>164</Lines>
  <Paragraphs>90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AHCLSK419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2024-05-01T08:41:00Z</dcterms:created>
  <dcterms:modified xsi:type="dcterms:W3CDTF">2024-05-01T08:41:00Z</dcterms:modified>
</cp:coreProperties>
</file>