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71E" w:rsidP="005B4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AHCLSK410 Supervise feedlot operations</w:t>
      </w:r>
      <w:r>
        <w:fldChar w:fldCharType="end"/>
      </w:r>
    </w:p>
    <w:p w:rsidR="005B471E" w:rsidP="005B471E">
      <w:pPr>
        <w:pStyle w:val="Version"/>
        <w:sectPr w:rsidSect="00E70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097" w:rsidP="00E70097">
      <w:pPr>
        <w:pStyle w:val="SuperHeading"/>
      </w:pPr>
      <w:r w:rsidRPr="00E70097">
        <w:t>Assessment Requirements for AHCLSK410 Supervise feedlot operations</w:t>
      </w:r>
    </w:p>
    <w:p w:rsidR="00000000" w:rsidRPr="00E70097" w:rsidP="00E70097">
      <w:pPr>
        <w:pStyle w:val="Heading1"/>
      </w:pPr>
      <w:bookmarkStart w:id="1" w:name="O_891712"/>
      <w:bookmarkEnd w:id="1"/>
      <w:r w:rsidRPr="00E7009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700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097">
            <w:pPr>
              <w:pStyle w:val="TableHeading"/>
              <w:rPr>
                <w:lang w:val="en-NZ"/>
              </w:rPr>
            </w:pPr>
            <w:r w:rsidRPr="00E7009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097">
            <w:pPr>
              <w:pStyle w:val="TableHeading"/>
              <w:rPr>
                <w:lang w:val="en-NZ"/>
              </w:rPr>
            </w:pPr>
            <w:r w:rsidRPr="00E7009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097">
            <w:pPr>
              <w:pStyle w:val="TableHeading"/>
              <w:rPr>
                <w:lang w:val="en-NZ"/>
              </w:rPr>
            </w:pPr>
            <w:r w:rsidRPr="00E70097">
              <w:t>Comments</w:t>
            </w:r>
          </w:p>
        </w:tc>
      </w:tr>
      <w:tr w:rsidTr="00E7009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097">
            <w:pPr>
              <w:pStyle w:val="BodyText"/>
              <w:rPr>
                <w:lang w:val="en-NZ"/>
              </w:rPr>
            </w:pPr>
            <w:r w:rsidRPr="00E7009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097">
            <w:pPr>
              <w:pStyle w:val="BodyText"/>
              <w:rPr>
                <w:lang w:val="en-NZ"/>
              </w:rPr>
            </w:pPr>
            <w:r w:rsidRPr="00E7009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097" w:rsidP="00E70097">
            <w:pPr>
              <w:pStyle w:val="BodyText"/>
            </w:pPr>
            <w:r w:rsidRPr="00E70097">
              <w:t>Initial release</w:t>
            </w:r>
          </w:p>
        </w:tc>
      </w:tr>
    </w:tbl>
    <w:p w:rsidR="00000000" w:rsidRPr="00E70097" w:rsidP="00E70097">
      <w:pPr>
        <w:pStyle w:val="BodyText"/>
      </w:pPr>
    </w:p>
    <w:p w:rsidR="00000000" w:rsidRPr="00E70097" w:rsidP="00E70097">
      <w:pPr>
        <w:pStyle w:val="AllowPageBreak"/>
      </w:pPr>
    </w:p>
    <w:p w:rsidR="00000000" w:rsidRPr="00E70097" w:rsidP="00E70097">
      <w:pPr>
        <w:pStyle w:val="Heading1"/>
      </w:pPr>
      <w:bookmarkStart w:id="2" w:name="O_891713"/>
      <w:bookmarkEnd w:id="2"/>
      <w:r w:rsidRPr="00E70097">
        <w:t>Performance Evidence</w:t>
      </w:r>
    </w:p>
    <w:p w:rsidR="00000000" w:rsidRPr="00E70097" w:rsidP="005B471E">
      <w:pPr>
        <w:pStyle w:val="BodyText"/>
      </w:pPr>
      <w:r w:rsidRPr="00E700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70097" w:rsidP="005B471E">
      <w:pPr>
        <w:pStyle w:val="BodyText"/>
      </w:pPr>
      <w:r w:rsidRPr="00E70097">
        <w:t>The candidate must provid</w:t>
      </w:r>
      <w:r w:rsidRPr="00E70097">
        <w:t>e evidence that they can:</w:t>
      </w:r>
    </w:p>
    <w:p w:rsidR="00000000" w:rsidRPr="00E70097" w:rsidP="00E70097">
      <w:pPr>
        <w:pStyle w:val="ListBullet"/>
      </w:pPr>
      <w:r w:rsidRPr="00E70097">
        <w:t xml:space="preserve">select, purchase and induct livestock for feedlotting according to enterprise requirements </w:t>
      </w:r>
    </w:p>
    <w:p w:rsidR="00000000" w:rsidRPr="00E70097" w:rsidP="00E70097">
      <w:pPr>
        <w:pStyle w:val="ListBullet"/>
      </w:pPr>
      <w:r w:rsidRPr="00E70097">
        <w:t xml:space="preserve">source advice on  feed and feeding regime with nutritionist and managers </w:t>
      </w:r>
    </w:p>
    <w:p w:rsidR="00000000" w:rsidRPr="00E70097" w:rsidP="00E70097">
      <w:pPr>
        <w:pStyle w:val="ListBullet"/>
      </w:pPr>
      <w:r w:rsidRPr="00E70097">
        <w:t>oversee the preparation of rations for feedlot livestock</w:t>
      </w:r>
    </w:p>
    <w:p w:rsidR="00000000" w:rsidRPr="00E70097" w:rsidP="00E70097">
      <w:pPr>
        <w:pStyle w:val="ListBullet"/>
      </w:pPr>
      <w:r w:rsidRPr="00E70097">
        <w:t>supervise feeding of feedlot livestock and provide advice to staff where required</w:t>
      </w:r>
    </w:p>
    <w:p w:rsidR="00000000" w:rsidRPr="00E70097" w:rsidP="00E70097">
      <w:pPr>
        <w:pStyle w:val="ListBullet"/>
      </w:pPr>
      <w:r w:rsidRPr="00E70097">
        <w:t xml:space="preserve">monitor livestock performance on weight gains and meeting carcass criteria and diagnose feeding problems and remove animals for treatment </w:t>
      </w:r>
    </w:p>
    <w:p w:rsidR="00000000" w:rsidRPr="00E70097" w:rsidP="00E70097">
      <w:pPr>
        <w:pStyle w:val="ListBullet"/>
      </w:pPr>
      <w:r w:rsidRPr="00E70097">
        <w:t>review procedures in response to fe</w:t>
      </w:r>
      <w:r w:rsidRPr="00E70097">
        <w:t xml:space="preserve">edback from slaughter point and customers </w:t>
      </w:r>
    </w:p>
    <w:p w:rsidR="00000000" w:rsidRPr="00E70097" w:rsidP="00E70097">
      <w:pPr>
        <w:pStyle w:val="ListBullet"/>
      </w:pPr>
      <w:r w:rsidRPr="00E70097">
        <w:t>complete the required records of feed use and livestock performance</w:t>
      </w:r>
    </w:p>
    <w:p w:rsidR="00000000" w:rsidRPr="00E70097" w:rsidP="00E70097">
      <w:pPr>
        <w:pStyle w:val="ListBullet"/>
      </w:pPr>
      <w:r w:rsidRPr="00E70097">
        <w:t xml:space="preserve">implement relevant work health and safety, animal welfare, biosecurity and environmental management requirements and practices  </w:t>
      </w:r>
    </w:p>
    <w:p w:rsidR="00000000" w:rsidRPr="00E70097" w:rsidP="00E70097">
      <w:pPr>
        <w:pStyle w:val="AllowPageBreak"/>
      </w:pPr>
    </w:p>
    <w:p w:rsidR="00000000" w:rsidRPr="00E70097" w:rsidP="00E70097">
      <w:pPr>
        <w:pStyle w:val="Heading1"/>
      </w:pPr>
      <w:bookmarkStart w:id="3" w:name="O_891714"/>
      <w:bookmarkEnd w:id="3"/>
      <w:r w:rsidRPr="00E70097">
        <w:t>Knowledge Evidence</w:t>
      </w:r>
    </w:p>
    <w:p w:rsidR="00000000" w:rsidRPr="00E70097" w:rsidP="005B471E">
      <w:pPr>
        <w:pStyle w:val="BodyText"/>
      </w:pPr>
      <w:r w:rsidRPr="00E70097">
        <w:t>The candidate must demonstrate knowledge of:</w:t>
      </w:r>
    </w:p>
    <w:p w:rsidR="00000000" w:rsidRPr="00E70097" w:rsidP="00E70097">
      <w:pPr>
        <w:pStyle w:val="ListBullet"/>
      </w:pPr>
      <w:r w:rsidRPr="00E70097">
        <w:t>types and use of information to be gathered from enterprise plans and management for the determination of suitable feedlot livestock to be procured</w:t>
      </w:r>
    </w:p>
    <w:p w:rsidR="00000000" w:rsidRPr="00E70097" w:rsidP="00E70097">
      <w:pPr>
        <w:pStyle w:val="ListBullet"/>
      </w:pPr>
      <w:r w:rsidRPr="00E70097">
        <w:t>breeds, classes and characteristics of fee</w:t>
      </w:r>
      <w:r w:rsidRPr="00E70097">
        <w:t>dlot livestock</w:t>
      </w:r>
    </w:p>
    <w:p w:rsidR="00000000" w:rsidRPr="00E70097" w:rsidP="00E70097">
      <w:pPr>
        <w:pStyle w:val="ListBullet"/>
      </w:pPr>
      <w:r w:rsidRPr="00E70097">
        <w:t>criteria for assessment and selection of feedlot livestock</w:t>
      </w:r>
    </w:p>
    <w:p w:rsidR="00000000" w:rsidRPr="00E70097" w:rsidP="00E70097">
      <w:pPr>
        <w:pStyle w:val="ListBullet"/>
      </w:pPr>
      <w:r w:rsidRPr="00E70097">
        <w:t>regulatory, industry and enterprise requirements and procedures for purchase, delivery and movement of feedlot livestock.</w:t>
      </w:r>
    </w:p>
    <w:p w:rsidR="00000000" w:rsidRPr="00E70097" w:rsidP="00E70097">
      <w:pPr>
        <w:pStyle w:val="ListBullet"/>
      </w:pPr>
      <w:r w:rsidRPr="00E70097">
        <w:t>principles of nutrition, feeding strategies and feeding mana</w:t>
      </w:r>
      <w:r w:rsidRPr="00E70097">
        <w:t>gement of feedlot livestock</w:t>
      </w:r>
    </w:p>
    <w:p w:rsidR="00000000" w:rsidRPr="00E70097" w:rsidP="00E70097">
      <w:pPr>
        <w:pStyle w:val="ListBullet"/>
      </w:pPr>
      <w:r w:rsidRPr="00E70097">
        <w:t xml:space="preserve">types, characteristics and quality assessments of feed ingredients, and the methods for assessing their nutritional value in meeting the needs of feedlot livestock </w:t>
      </w:r>
    </w:p>
    <w:p w:rsidR="00000000" w:rsidRPr="00E70097" w:rsidP="00E70097">
      <w:pPr>
        <w:pStyle w:val="ListBullet"/>
      </w:pPr>
      <w:r w:rsidRPr="00E70097">
        <w:t>types, forms and characteristics of livestock feeds</w:t>
      </w:r>
    </w:p>
    <w:p w:rsidR="00000000" w:rsidRPr="00E70097" w:rsidP="00E70097">
      <w:pPr>
        <w:pStyle w:val="ListBullet"/>
      </w:pPr>
      <w:r w:rsidRPr="00E70097">
        <w:t>process and</w:t>
      </w:r>
      <w:r w:rsidRPr="00E70097">
        <w:t xml:space="preserve"> requirements of a cost benefit analysis</w:t>
      </w:r>
    </w:p>
    <w:p w:rsidR="00000000" w:rsidRPr="00E70097" w:rsidP="00E70097">
      <w:pPr>
        <w:pStyle w:val="ListBullet"/>
      </w:pPr>
      <w:r w:rsidRPr="00E70097">
        <w:t xml:space="preserve">procedures and resource requirements for mixing, blending and milling feed ingredients and feeds  </w:t>
      </w:r>
    </w:p>
    <w:p w:rsidR="00000000" w:rsidRPr="00E70097" w:rsidP="00E70097">
      <w:pPr>
        <w:pStyle w:val="ListBullet"/>
      </w:pPr>
      <w:r w:rsidRPr="00E70097">
        <w:t>relevant work health and safety requirements</w:t>
      </w:r>
    </w:p>
    <w:p w:rsidR="00000000" w:rsidRPr="00E70097" w:rsidP="00E70097">
      <w:pPr>
        <w:pStyle w:val="ListBullet"/>
      </w:pPr>
      <w:r w:rsidRPr="00E70097">
        <w:t>signs of health, ill health, good condition and poor condition in lives</w:t>
      </w:r>
      <w:r w:rsidRPr="00E70097">
        <w:t>tock, and methods for assessing livestock health and condition in relation to nutrition and feeding</w:t>
      </w:r>
    </w:p>
    <w:p w:rsidR="00000000" w:rsidRPr="00E70097" w:rsidP="00E70097">
      <w:pPr>
        <w:pStyle w:val="ListBullet"/>
      </w:pPr>
      <w:r w:rsidRPr="00E70097">
        <w:t>possible production changes in relation to changes in nutrition, feeds and feeding strategies</w:t>
      </w:r>
    </w:p>
    <w:p w:rsidR="00000000" w:rsidRPr="00E70097" w:rsidP="00E70097">
      <w:pPr>
        <w:pStyle w:val="ListBullet"/>
      </w:pPr>
      <w:r w:rsidRPr="00E70097">
        <w:t>types of and disposal methods for organic and non-organic waste</w:t>
      </w:r>
    </w:p>
    <w:p w:rsidR="00000000" w:rsidRPr="00E70097" w:rsidP="00E70097">
      <w:pPr>
        <w:pStyle w:val="ListBullet"/>
      </w:pPr>
      <w:r w:rsidRPr="00E70097">
        <w:t>relevant environmental requirements and sustainability practices</w:t>
      </w:r>
    </w:p>
    <w:p w:rsidR="00000000" w:rsidRPr="00E70097" w:rsidP="00E70097">
      <w:pPr>
        <w:pStyle w:val="ListBullet"/>
      </w:pPr>
      <w:r w:rsidRPr="00E70097">
        <w:t xml:space="preserve">regulatory, industry and enterprise requirements for selection, movement and dispatch of livestock for slaughter </w:t>
      </w:r>
    </w:p>
    <w:p w:rsidR="00000000" w:rsidRPr="00E70097" w:rsidP="00E70097">
      <w:pPr>
        <w:pStyle w:val="ListBullet"/>
      </w:pPr>
      <w:r w:rsidRPr="00E70097">
        <w:t>types and use</w:t>
      </w:r>
      <w:r w:rsidRPr="00E70097">
        <w:t xml:space="preserve"> of information that can be gathered from slaughter facilities and downstream customers to formulate, improve or adjust nutritional and feeding strategies for feedlot livestock</w:t>
      </w:r>
    </w:p>
    <w:p w:rsidR="00000000" w:rsidRPr="00E70097" w:rsidP="00E70097">
      <w:pPr>
        <w:pStyle w:val="ListBullet"/>
      </w:pPr>
      <w:r w:rsidRPr="00E70097">
        <w:t>relevant animal welfare and biosecurity requirements</w:t>
      </w:r>
    </w:p>
    <w:p w:rsidR="00000000" w:rsidRPr="00E70097" w:rsidP="00E70097">
      <w:pPr>
        <w:pStyle w:val="AllowPageBreak"/>
      </w:pPr>
    </w:p>
    <w:p w:rsidR="00000000" w:rsidRPr="00E70097" w:rsidP="00E70097">
      <w:pPr>
        <w:pStyle w:val="Heading1"/>
      </w:pPr>
      <w:bookmarkStart w:id="4" w:name="O_891715"/>
      <w:bookmarkEnd w:id="4"/>
      <w:r w:rsidRPr="00E70097">
        <w:t>Assessmen</w:t>
      </w:r>
      <w:r w:rsidRPr="00E70097">
        <w:t>t Conditions</w:t>
      </w:r>
    </w:p>
    <w:p w:rsidR="00000000" w:rsidRPr="00E70097" w:rsidP="005B471E">
      <w:pPr>
        <w:pStyle w:val="BodyText"/>
      </w:pPr>
      <w:r w:rsidRPr="00E70097">
        <w:t xml:space="preserve">Competency is to be assessed in the workplace and/or simulated environment that accurately reflects performance in a real workplace setting. </w:t>
      </w:r>
    </w:p>
    <w:p w:rsidR="00000000" w:rsidRPr="00E70097" w:rsidP="005B471E">
      <w:pPr>
        <w:pStyle w:val="BodyText"/>
      </w:pPr>
      <w:r w:rsidRPr="00E70097">
        <w:t>Assessors must satisfy current conditions for RTOs.</w:t>
      </w:r>
    </w:p>
    <w:p w:rsidR="00000000" w:rsidRPr="00E70097" w:rsidP="00E70097">
      <w:pPr>
        <w:pStyle w:val="Heading1"/>
      </w:pPr>
      <w:bookmarkStart w:id="5" w:name="O_891718"/>
      <w:bookmarkEnd w:id="5"/>
      <w:r w:rsidRPr="00E70097">
        <w:t>Links</w:t>
      </w:r>
    </w:p>
    <w:p w:rsidR="00000000" w:rsidRPr="00E70097" w:rsidP="005B471E">
      <w:pPr>
        <w:pStyle w:val="BodyText"/>
      </w:pPr>
      <w:r w:rsidRPr="00E70097">
        <w:t>Companion Volume implemen</w:t>
      </w:r>
      <w:r w:rsidRPr="00E70097">
        <w:t xml:space="preserve">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57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0097" w:rsidP="00E70097"/>
    <w:sectPr w:rsidSect="00E70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97" w:rsidRPr="005B471E" w:rsidP="005B4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1E" w:rsidP="00E70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71E" w:rsidP="00E70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471E" w:rsidP="00E70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097" w:rsidRPr="005B471E" w:rsidP="005B4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1E" w:rsidRPr="002D2AF8" w:rsidP="00E70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AHCLSK410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B471E" w:rsidP="00E70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506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4A5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097"/>
  </w:style>
  <w:style w:type="character" w:customStyle="1" w:styleId="Heading1Char">
    <w:name w:val="Heading 1 Char"/>
    <w:basedOn w:val="DefaultParagraphFont"/>
    <w:link w:val="Heading1"/>
    <w:rsid w:val="00E70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0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0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00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0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097"/>
    <w:rPr>
      <w:b/>
      <w:spacing w:val="0"/>
    </w:rPr>
  </w:style>
  <w:style w:type="paragraph" w:customStyle="1" w:styleId="SuperTitle">
    <w:name w:val="SuperTitle"/>
    <w:basedOn w:val="Title"/>
    <w:rsid w:val="00E70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097"/>
    <w:rPr>
      <w:i/>
    </w:rPr>
  </w:style>
  <w:style w:type="paragraph" w:styleId="Caption">
    <w:name w:val="caption"/>
    <w:basedOn w:val="BodyText"/>
    <w:next w:val="Normal"/>
    <w:qFormat/>
    <w:rsid w:val="00E70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097"/>
  </w:style>
  <w:style w:type="paragraph" w:styleId="TableofFigures">
    <w:name w:val="table of figures"/>
    <w:basedOn w:val="Normal"/>
    <w:next w:val="Normal"/>
    <w:semiHidden/>
    <w:rsid w:val="00E70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097"/>
    <w:rPr>
      <w:rFonts w:ascii="Wingdings" w:hAnsi="Wingdings"/>
    </w:rPr>
  </w:style>
  <w:style w:type="character" w:customStyle="1" w:styleId="HotSpot">
    <w:name w:val="HotSpot"/>
    <w:rsid w:val="00E70097"/>
    <w:rPr>
      <w:color w:val="0033CC"/>
      <w:u w:val="none"/>
    </w:rPr>
  </w:style>
  <w:style w:type="paragraph" w:customStyle="1" w:styleId="BodyTextRight">
    <w:name w:val="Body Text Right"/>
    <w:basedOn w:val="BodyText"/>
    <w:rsid w:val="00E70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097"/>
    <w:rPr>
      <w:sz w:val="32"/>
    </w:rPr>
  </w:style>
  <w:style w:type="paragraph" w:customStyle="1" w:styleId="HeadingProcedure">
    <w:name w:val="Heading Procedure"/>
    <w:basedOn w:val="HeadingBase"/>
    <w:next w:val="Normal"/>
    <w:rsid w:val="00E70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097"/>
    <w:pPr>
      <w:spacing w:before="60" w:after="60"/>
    </w:pPr>
  </w:style>
  <w:style w:type="paragraph" w:styleId="ListContinue">
    <w:name w:val="List Continue"/>
    <w:basedOn w:val="List"/>
    <w:rsid w:val="00E70097"/>
    <w:pPr>
      <w:ind w:firstLine="0"/>
    </w:pPr>
  </w:style>
  <w:style w:type="paragraph" w:customStyle="1" w:styleId="ListNote">
    <w:name w:val="List Note"/>
    <w:basedOn w:val="List"/>
    <w:rsid w:val="00E70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097"/>
    <w:rPr>
      <w:rFonts w:ascii="Courier New" w:hAnsi="Courier New"/>
    </w:rPr>
  </w:style>
  <w:style w:type="paragraph" w:customStyle="1" w:styleId="NoteBullet">
    <w:name w:val="Note Bullet"/>
    <w:basedOn w:val="Note"/>
    <w:rsid w:val="00E70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097"/>
    <w:rPr>
      <w:b/>
      <w:smallCaps/>
    </w:rPr>
  </w:style>
  <w:style w:type="paragraph" w:customStyle="1" w:styleId="TableListNumber">
    <w:name w:val="Table List Number"/>
    <w:basedOn w:val="ListNumber"/>
    <w:rsid w:val="00E70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097"/>
    <w:pPr>
      <w:numPr>
        <w:numId w:val="8"/>
      </w:numPr>
    </w:pPr>
  </w:style>
  <w:style w:type="paragraph" w:customStyle="1" w:styleId="ListAlpha2">
    <w:name w:val="List Alpha 2"/>
    <w:basedOn w:val="List2"/>
    <w:rsid w:val="00E70097"/>
    <w:pPr>
      <w:numPr>
        <w:numId w:val="7"/>
      </w:numPr>
    </w:pPr>
  </w:style>
  <w:style w:type="paragraph" w:styleId="List2">
    <w:name w:val="List 2"/>
    <w:basedOn w:val="BodyText"/>
    <w:rsid w:val="00E70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097"/>
    <w:pPr>
      <w:numPr>
        <w:numId w:val="3"/>
      </w:numPr>
    </w:pPr>
  </w:style>
  <w:style w:type="paragraph" w:styleId="ListContinue2">
    <w:name w:val="List Continue 2"/>
    <w:basedOn w:val="List2"/>
    <w:rsid w:val="00E70097"/>
    <w:pPr>
      <w:ind w:firstLine="0"/>
    </w:pPr>
  </w:style>
  <w:style w:type="paragraph" w:styleId="ListContinue3">
    <w:name w:val="List Continue 3"/>
    <w:basedOn w:val="List3"/>
    <w:rsid w:val="00E70097"/>
    <w:pPr>
      <w:ind w:left="1021" w:firstLine="0"/>
    </w:pPr>
  </w:style>
  <w:style w:type="paragraph" w:styleId="ListContinue4">
    <w:name w:val="List Continue 4"/>
    <w:basedOn w:val="List4"/>
    <w:rsid w:val="00E70097"/>
    <w:pPr>
      <w:ind w:firstLine="0"/>
    </w:pPr>
  </w:style>
  <w:style w:type="paragraph" w:styleId="ListContinue5">
    <w:name w:val="List Continue 5"/>
    <w:basedOn w:val="List5"/>
    <w:rsid w:val="00E70097"/>
    <w:pPr>
      <w:ind w:firstLine="0"/>
    </w:pPr>
  </w:style>
  <w:style w:type="paragraph" w:styleId="ListNumber3">
    <w:name w:val="List Number 3"/>
    <w:basedOn w:val="List3"/>
    <w:rsid w:val="00E70097"/>
    <w:pPr>
      <w:numPr>
        <w:numId w:val="4"/>
      </w:numPr>
    </w:pPr>
  </w:style>
  <w:style w:type="paragraph" w:styleId="ListNumber4">
    <w:name w:val="List Number 4"/>
    <w:basedOn w:val="List4"/>
    <w:rsid w:val="00E70097"/>
    <w:pPr>
      <w:numPr>
        <w:numId w:val="5"/>
      </w:numPr>
    </w:pPr>
  </w:style>
  <w:style w:type="paragraph" w:styleId="ListNumber5">
    <w:name w:val="List Number 5"/>
    <w:basedOn w:val="List5"/>
    <w:rsid w:val="00E70097"/>
    <w:pPr>
      <w:numPr>
        <w:numId w:val="6"/>
      </w:numPr>
    </w:pPr>
  </w:style>
  <w:style w:type="paragraph" w:styleId="BlockText">
    <w:name w:val="Block Text"/>
    <w:basedOn w:val="Normal"/>
    <w:rsid w:val="00E70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097"/>
    <w:rPr>
      <w:sz w:val="16"/>
      <w:vertAlign w:val="superscript"/>
    </w:rPr>
  </w:style>
  <w:style w:type="character" w:customStyle="1" w:styleId="Symbols">
    <w:name w:val="Symbols"/>
    <w:basedOn w:val="DefaultParagraphFont"/>
    <w:rsid w:val="00E70097"/>
    <w:rPr>
      <w:rFonts w:ascii="Symbol" w:hAnsi="Symbol"/>
    </w:rPr>
  </w:style>
  <w:style w:type="character" w:customStyle="1" w:styleId="MenuOptions">
    <w:name w:val="Menu Options"/>
    <w:basedOn w:val="DefaultParagraphFont"/>
    <w:rsid w:val="00E70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097"/>
    <w:rPr>
      <w:b/>
    </w:rPr>
  </w:style>
  <w:style w:type="character" w:customStyle="1" w:styleId="Underlined">
    <w:name w:val="Underlined"/>
    <w:basedOn w:val="DefaultParagraphFont"/>
    <w:rsid w:val="00E70097"/>
    <w:rPr>
      <w:u w:val="single"/>
    </w:rPr>
  </w:style>
  <w:style w:type="paragraph" w:customStyle="1" w:styleId="TableBodyTextRight">
    <w:name w:val="Table Body Text Right"/>
    <w:basedOn w:val="TableBodyText"/>
    <w:rsid w:val="00E70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097"/>
    <w:rPr>
      <w:sz w:val="18"/>
    </w:rPr>
  </w:style>
  <w:style w:type="paragraph" w:customStyle="1" w:styleId="BodySmallRight">
    <w:name w:val="Body Small Right"/>
    <w:basedOn w:val="BodyTextRight"/>
    <w:rsid w:val="00E70097"/>
    <w:rPr>
      <w:sz w:val="18"/>
      <w:szCs w:val="18"/>
    </w:rPr>
  </w:style>
  <w:style w:type="paragraph" w:customStyle="1" w:styleId="MarginEdition">
    <w:name w:val="Margin Edition"/>
    <w:basedOn w:val="MarginNote"/>
    <w:rsid w:val="00E70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097"/>
    <w:rPr>
      <w:sz w:val="2"/>
      <w:szCs w:val="2"/>
    </w:rPr>
  </w:style>
  <w:style w:type="character" w:customStyle="1" w:styleId="Small">
    <w:name w:val="Small"/>
    <w:basedOn w:val="DefaultParagraphFont"/>
    <w:rsid w:val="00E70097"/>
    <w:rPr>
      <w:sz w:val="16"/>
    </w:rPr>
  </w:style>
  <w:style w:type="paragraph" w:customStyle="1" w:styleId="WideTable">
    <w:name w:val="Wide Table"/>
    <w:basedOn w:val="Normal"/>
    <w:rsid w:val="00E70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097"/>
  </w:style>
  <w:style w:type="paragraph" w:styleId="Quote">
    <w:name w:val="Quote"/>
    <w:basedOn w:val="Heading1"/>
    <w:link w:val="QuoteChar"/>
    <w:qFormat/>
    <w:rsid w:val="00E70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097"/>
    <w:pPr>
      <w:pageBreakBefore/>
    </w:pPr>
  </w:style>
  <w:style w:type="paragraph" w:customStyle="1" w:styleId="Border">
    <w:name w:val="Border"/>
    <w:basedOn w:val="Normal"/>
    <w:qFormat/>
    <w:rsid w:val="00E70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097"/>
    <w:rPr>
      <w:u w:val="single"/>
    </w:rPr>
  </w:style>
  <w:style w:type="character" w:customStyle="1" w:styleId="BoldandItalics">
    <w:name w:val="Bold and Italics"/>
    <w:qFormat/>
    <w:rsid w:val="00E70097"/>
    <w:rPr>
      <w:b/>
      <w:i/>
      <w:u w:val="none"/>
    </w:rPr>
  </w:style>
  <w:style w:type="paragraph" w:styleId="BalloonText">
    <w:name w:val="Balloon Text"/>
    <w:basedOn w:val="Normal"/>
    <w:link w:val="BalloonTextChar"/>
    <w:rsid w:val="00E70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097"/>
    <w:pPr>
      <w:spacing w:before="0" w:after="0"/>
    </w:pPr>
  </w:style>
  <w:style w:type="paragraph" w:customStyle="1" w:styleId="BodyTextBold">
    <w:name w:val="Body Text Bold"/>
    <w:basedOn w:val="BodyText"/>
    <w:qFormat/>
    <w:rsid w:val="00E70097"/>
    <w:rPr>
      <w:b/>
    </w:rPr>
  </w:style>
  <w:style w:type="character" w:styleId="Hyperlink">
    <w:name w:val="Hyperlink"/>
    <w:basedOn w:val="DefaultParagraphFont"/>
    <w:uiPriority w:val="99"/>
    <w:unhideWhenUsed/>
    <w:rsid w:val="005B4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3033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AHCLSK410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2024-05-01T09:20:00Z</dcterms:created>
  <dcterms:modified xsi:type="dcterms:W3CDTF">2024-05-01T09:20:00Z</dcterms:modified>
</cp:coreProperties>
</file>