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679" w:rsidP="00425679">
      <w:pPr>
        <w:pStyle w:val="Title"/>
      </w:pPr>
      <w:r>
        <w:fldChar w:fldCharType="begin"/>
      </w:r>
      <w:r>
        <w:instrText xml:space="preserve"> TITLE   \* MERGEFORMAT </w:instrText>
      </w:r>
      <w:r>
        <w:fldChar w:fldCharType="separate"/>
      </w:r>
      <w:r>
        <w:t>AHCLSK409 Supervise animal health programs</w:t>
      </w:r>
      <w:r>
        <w:fldChar w:fldCharType="end"/>
      </w:r>
    </w:p>
    <w:p w:rsidR="00425679" w:rsidP="00425679">
      <w:pPr>
        <w:pStyle w:val="Version"/>
        <w:sectPr w:rsidSect="006B2E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ECC" w:rsidP="006B2ECC">
      <w:pPr>
        <w:pStyle w:val="SuperHeading"/>
      </w:pPr>
      <w:r w:rsidRPr="006B2ECC">
        <w:t>AHCLSK409 Supervise animal health programs</w:t>
      </w:r>
    </w:p>
    <w:p w:rsidR="00000000" w:rsidRPr="006B2ECC" w:rsidP="006B2ECC">
      <w:pPr>
        <w:pStyle w:val="Heading1"/>
      </w:pPr>
      <w:bookmarkStart w:id="1" w:name="O_890998"/>
      <w:bookmarkEnd w:id="1"/>
      <w:r w:rsidRPr="006B2ECC">
        <w:t>Modification History</w:t>
      </w:r>
    </w:p>
    <w:tbl>
      <w:tblPr>
        <w:tblW w:w="9214" w:type="dxa"/>
        <w:tblLayout w:type="fixed"/>
        <w:tblCellMar>
          <w:left w:w="62" w:type="dxa"/>
          <w:right w:w="62" w:type="dxa"/>
        </w:tblCellMar>
        <w:tblLook w:val="0000"/>
      </w:tblPr>
      <w:tblGrid>
        <w:gridCol w:w="1870"/>
        <w:gridCol w:w="2410"/>
        <w:gridCol w:w="4934"/>
      </w:tblGrid>
      <w:tr w:rsidTr="006B2EC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TableHeading"/>
              <w:rPr>
                <w:lang w:val="en-NZ"/>
              </w:rPr>
            </w:pPr>
            <w:r w:rsidRPr="006B2EC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TableHeading"/>
              <w:rPr>
                <w:lang w:val="en-NZ"/>
              </w:rPr>
            </w:pPr>
            <w:r w:rsidRPr="006B2EC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TableHeading"/>
              <w:rPr>
                <w:lang w:val="en-NZ"/>
              </w:rPr>
            </w:pPr>
            <w:r w:rsidRPr="006B2ECC">
              <w:t>Comments</w:t>
            </w:r>
          </w:p>
        </w:tc>
      </w:tr>
      <w:tr w:rsidTr="006B2EC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BodyText"/>
              <w:rPr>
                <w:lang w:val="en-NZ"/>
              </w:rPr>
            </w:pPr>
            <w:r w:rsidRPr="006B2EC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BodyText"/>
              <w:rPr>
                <w:lang w:val="en-NZ"/>
              </w:rPr>
            </w:pPr>
            <w:r w:rsidRPr="006B2EC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ECC" w:rsidP="006B2ECC">
            <w:pPr>
              <w:pStyle w:val="BodyText"/>
            </w:pPr>
            <w:r w:rsidRPr="006B2ECC">
              <w:t>Initial release</w:t>
            </w:r>
          </w:p>
        </w:tc>
      </w:tr>
    </w:tbl>
    <w:p w:rsidR="00000000" w:rsidRPr="006B2ECC" w:rsidP="006B2ECC">
      <w:pPr>
        <w:pStyle w:val="BodyText"/>
      </w:pPr>
    </w:p>
    <w:p w:rsidR="00000000" w:rsidRPr="006B2ECC" w:rsidP="006B2ECC">
      <w:pPr>
        <w:pStyle w:val="AllowPageBreak"/>
      </w:pPr>
    </w:p>
    <w:p w:rsidR="00000000" w:rsidRPr="006B2ECC" w:rsidP="006B2ECC">
      <w:pPr>
        <w:pStyle w:val="Heading1"/>
      </w:pPr>
      <w:bookmarkStart w:id="2" w:name="O_890999"/>
      <w:bookmarkEnd w:id="2"/>
      <w:r w:rsidRPr="006B2ECC">
        <w:t>Application</w:t>
      </w:r>
    </w:p>
    <w:p w:rsidR="00000000" w:rsidRPr="006B2ECC" w:rsidP="00425679">
      <w:pPr>
        <w:pStyle w:val="BodyText"/>
      </w:pPr>
      <w:r w:rsidRPr="006B2ECC">
        <w:t>This unit of competency describes the skills and knowledge required to supervise animal health programs.</w:t>
      </w:r>
    </w:p>
    <w:p w:rsidR="00000000" w:rsidRPr="006B2ECC" w:rsidP="00425679">
      <w:pPr>
        <w:pStyle w:val="BodyText"/>
      </w:pPr>
      <w:r w:rsidRPr="006B2ECC">
        <w:t>This unit applies to managers of ani</w:t>
      </w:r>
      <w:r w:rsidRPr="006B2ECC">
        <w:t>mal production enterprises and covers the process of implementing and monitoring animal health programs.</w:t>
      </w:r>
    </w:p>
    <w:p w:rsidR="00000000" w:rsidRPr="006B2ECC" w:rsidP="00425679">
      <w:pPr>
        <w:pStyle w:val="BodyText"/>
      </w:pPr>
      <w:r w:rsidRPr="006B2ECC">
        <w:t>All work must be carried out to comply with workplace procedures, work health and safety, animal welfare and biosecurity legislation and codes of prac</w:t>
      </w:r>
      <w:r w:rsidRPr="006B2ECC">
        <w:t>tice and sustainability practices.</w:t>
      </w:r>
    </w:p>
    <w:p w:rsidR="00000000" w:rsidRPr="006B2ECC" w:rsidP="00425679">
      <w:pPr>
        <w:pStyle w:val="BodyText"/>
      </w:pPr>
      <w:r w:rsidRPr="006B2ECC">
        <w:t>This unit applies to individuals who take responsibility for their own work and for the quality of the work of others within known parameters. They use discretion and judgement in the selection, allocation and use of ava</w:t>
      </w:r>
      <w:r w:rsidRPr="006B2ECC">
        <w:t>ilable resources and provide and communicate solutions to a range of predictable and sometimes unpredictable problems.</w:t>
      </w:r>
    </w:p>
    <w:p w:rsidR="00000000" w:rsidRPr="006B2ECC" w:rsidP="00425679">
      <w:pPr>
        <w:pStyle w:val="BodyText"/>
      </w:pPr>
      <w:r w:rsidRPr="006B2ECC">
        <w:t>All units of competency dealing with animals in the AHC Training Package have the requirements for animals to be handled humanely to minimise stress and discomfort.</w:t>
      </w:r>
    </w:p>
    <w:p w:rsidR="00000000" w:rsidRPr="006B2ECC" w:rsidP="00425679">
      <w:pPr>
        <w:pStyle w:val="BodyText"/>
      </w:pPr>
      <w:r w:rsidRPr="006B2ECC">
        <w:t>No occupational licensing, legislative or certification requirements are known to apply to</w:t>
      </w:r>
      <w:r w:rsidRPr="006B2ECC">
        <w:t xml:space="preserve"> this unit at the time of publication.</w:t>
      </w:r>
    </w:p>
    <w:p w:rsidR="00000000" w:rsidRPr="006B2ECC" w:rsidP="006B2ECC">
      <w:pPr>
        <w:pStyle w:val="Heading1"/>
      </w:pPr>
      <w:bookmarkStart w:id="3" w:name="O_891000"/>
      <w:bookmarkEnd w:id="3"/>
      <w:r w:rsidRPr="006B2ECC">
        <w:t>Pre-requisite Unit</w:t>
      </w:r>
    </w:p>
    <w:p w:rsidR="00000000" w:rsidRPr="006B2ECC" w:rsidP="00425679">
      <w:pPr>
        <w:pStyle w:val="BodyText"/>
      </w:pPr>
      <w:r w:rsidRPr="006B2ECC">
        <w:t>Nil.</w:t>
      </w:r>
    </w:p>
    <w:p w:rsidR="00000000" w:rsidRPr="006B2ECC" w:rsidP="006B2ECC">
      <w:pPr>
        <w:pStyle w:val="Heading1"/>
      </w:pPr>
      <w:bookmarkStart w:id="4" w:name="O_891003"/>
      <w:bookmarkEnd w:id="4"/>
      <w:r w:rsidRPr="006B2ECC">
        <w:t>Unit Sector</w:t>
      </w:r>
    </w:p>
    <w:p w:rsidR="00000000" w:rsidRPr="006B2ECC" w:rsidP="00425679">
      <w:pPr>
        <w:pStyle w:val="BodyText"/>
      </w:pPr>
      <w:r w:rsidRPr="006B2ECC">
        <w:t>Livestock (LSK)</w:t>
      </w:r>
    </w:p>
    <w:p w:rsidR="00000000" w:rsidRPr="006B2ECC" w:rsidP="006B2ECC">
      <w:pPr>
        <w:pStyle w:val="Heading1"/>
      </w:pPr>
      <w:bookmarkStart w:id="5" w:name="O_891004"/>
      <w:bookmarkEnd w:id="5"/>
      <w:r w:rsidRPr="006B2ECC">
        <w:t>Elements and Performance Criteria</w:t>
      </w:r>
    </w:p>
    <w:tbl>
      <w:tblPr>
        <w:tblW w:w="9570" w:type="dxa"/>
        <w:tblLayout w:type="fixed"/>
        <w:tblCellMar>
          <w:left w:w="62" w:type="dxa"/>
          <w:right w:w="62" w:type="dxa"/>
        </w:tblCellMar>
        <w:tblLook w:val="0000"/>
      </w:tblPr>
      <w:tblGrid>
        <w:gridCol w:w="2731"/>
        <w:gridCol w:w="6839"/>
      </w:tblGrid>
      <w:tr w:rsidTr="0042567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2ECC">
            <w:pPr>
              <w:pStyle w:val="TableHeading"/>
              <w:rPr>
                <w:lang w:val="en-NZ"/>
              </w:rPr>
            </w:pPr>
            <w:r w:rsidRPr="006B2EC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2ECC">
            <w:pPr>
              <w:pStyle w:val="TableHeading"/>
              <w:rPr>
                <w:lang w:val="en-NZ"/>
              </w:rPr>
            </w:pPr>
            <w:r w:rsidRPr="006B2ECC">
              <w:t>Performance criteria</w:t>
            </w:r>
          </w:p>
        </w:tc>
      </w:tr>
      <w:tr w:rsidTr="0042567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BodyText"/>
              <w:rPr>
                <w:lang w:val="en-NZ"/>
              </w:rPr>
            </w:pPr>
            <w:r w:rsidRPr="006B2EC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BodyText"/>
              <w:rPr>
                <w:lang w:val="en-NZ"/>
              </w:rPr>
            </w:pPr>
            <w:r w:rsidRPr="006B2ECC">
              <w:t>Performa</w:t>
            </w:r>
            <w:r w:rsidRPr="006B2ECC">
              <w:t>nce criteria describe the performance needed to demonstrate achievement of the element.</w:t>
            </w:r>
          </w:p>
        </w:tc>
      </w:tr>
      <w:tr w:rsidTr="0042567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List"/>
              <w:rPr>
                <w:lang w:val="en-NZ"/>
              </w:rPr>
            </w:pPr>
            <w:r w:rsidRPr="006B2ECC">
              <w:t>1.</w:t>
            </w:r>
            <w:r w:rsidRPr="006B2ECC">
              <w:tab/>
              <w:t>Monitor and assess animal health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ECC" w:rsidP="006B2ECC">
            <w:pPr>
              <w:pStyle w:val="List"/>
            </w:pPr>
            <w:r w:rsidRPr="006B2ECC">
              <w:t>1.1</w:t>
            </w:r>
            <w:r w:rsidRPr="006B2ECC">
              <w:tab/>
              <w:t>Conduct regular observations to assess animals</w:t>
            </w:r>
            <w:r>
              <w:t>’</w:t>
            </w:r>
            <w:r w:rsidRPr="006B2ECC">
              <w:t xml:space="preserve"> health </w:t>
            </w:r>
          </w:p>
          <w:p w:rsidR="00000000" w:rsidRPr="006B2ECC" w:rsidP="006B2ECC">
            <w:pPr>
              <w:pStyle w:val="List"/>
            </w:pPr>
            <w:r w:rsidRPr="006B2ECC">
              <w:t>1.2</w:t>
            </w:r>
            <w:r w:rsidRPr="006B2ECC">
              <w:tab/>
            </w:r>
            <w:r w:rsidRPr="006B2ECC">
              <w:t xml:space="preserve">Recognise and report symptoms of ill health and common diseases or parasite infestations </w:t>
            </w:r>
          </w:p>
          <w:p w:rsidR="00000000" w:rsidRPr="006B2ECC" w:rsidP="006B2ECC">
            <w:pPr>
              <w:pStyle w:val="List"/>
            </w:pPr>
            <w:r w:rsidRPr="006B2ECC">
              <w:t>1.3</w:t>
            </w:r>
            <w:r w:rsidRPr="006B2ECC">
              <w:tab/>
              <w:t>Carry out sampling and arrange testing for internal parasites or diseases where required</w:t>
            </w:r>
          </w:p>
          <w:p w:rsidR="00000000" w:rsidRPr="006B2ECC" w:rsidP="006B2ECC">
            <w:pPr>
              <w:pStyle w:val="List"/>
            </w:pPr>
            <w:r w:rsidRPr="006B2ECC">
              <w:t>1.4</w:t>
            </w:r>
            <w:r w:rsidRPr="006B2ECC">
              <w:tab/>
              <w:t>Refer unusual or suspected exotic disease outbreaks for veterinary ad</w:t>
            </w:r>
            <w:r w:rsidRPr="006B2ECC">
              <w:t>vice in line with biosecurity legislation and enterprise policies</w:t>
            </w:r>
          </w:p>
          <w:p w:rsidR="00000000" w:rsidRPr="006B2ECC" w:rsidP="006B2ECC">
            <w:pPr>
              <w:pStyle w:val="List"/>
            </w:pPr>
            <w:r w:rsidRPr="006B2ECC">
              <w:t>1.5</w:t>
            </w:r>
            <w:r w:rsidRPr="006B2ECC">
              <w:tab/>
              <w:t xml:space="preserve">Report notifiable diseases and comply with all restrictions and treatment requirements </w:t>
            </w:r>
          </w:p>
          <w:p w:rsidR="00000000" w:rsidRPr="006B2ECC" w:rsidP="006B2ECC">
            <w:pPr>
              <w:pStyle w:val="List"/>
            </w:pPr>
            <w:r w:rsidRPr="006B2ECC">
              <w:t>1.6</w:t>
            </w:r>
            <w:r w:rsidRPr="006B2ECC">
              <w:tab/>
              <w:t xml:space="preserve">Record animal health status </w:t>
            </w:r>
          </w:p>
          <w:p w:rsidR="00000000" w:rsidRPr="006B2ECC" w:rsidP="006B2ECC">
            <w:pPr>
              <w:pStyle w:val="List"/>
            </w:pPr>
            <w:r w:rsidRPr="006B2ECC">
              <w:t>1.7</w:t>
            </w:r>
            <w:r w:rsidRPr="006B2ECC">
              <w:tab/>
              <w:t>Identify work health and safety hazards, assess risks and imp</w:t>
            </w:r>
            <w:r w:rsidRPr="006B2ECC">
              <w:t xml:space="preserve">lement and monitor suitable controls </w:t>
            </w:r>
          </w:p>
          <w:p w:rsidR="00000000" w:rsidRPr="006B2ECC" w:rsidP="006B2ECC">
            <w:pPr>
              <w:pStyle w:val="List"/>
            </w:pPr>
            <w:r w:rsidRPr="006B2ECC">
              <w:t>1.8</w:t>
            </w:r>
            <w:r w:rsidRPr="006B2ECC">
              <w:tab/>
              <w:t xml:space="preserve">Select, use and maintain appropriate hygiene measures and suitable personal protective equipment (PPE) </w:t>
            </w:r>
          </w:p>
          <w:p w:rsidR="00000000" w:rsidRPr="006B2ECC" w:rsidP="006B2ECC">
            <w:pPr>
              <w:pStyle w:val="List"/>
            </w:pPr>
            <w:r w:rsidRPr="006B2ECC">
              <w:t>1.9</w:t>
            </w:r>
            <w:r w:rsidRPr="006B2ECC">
              <w:tab/>
              <w:t>Monitor and record animal welfare status in line with enterprise and legislative requirements</w:t>
            </w:r>
          </w:p>
          <w:p w:rsidR="00000000" w:rsidP="006B2ECC">
            <w:pPr>
              <w:pStyle w:val="List"/>
              <w:rPr>
                <w:lang w:val="en-NZ"/>
              </w:rPr>
            </w:pPr>
            <w:r w:rsidRPr="006B2ECC">
              <w:t>1.10</w:t>
            </w:r>
            <w:r w:rsidRPr="006B2ECC">
              <w:tab/>
              <w:t>Dispose</w:t>
            </w:r>
            <w:r w:rsidRPr="006B2ECC">
              <w:t xml:space="preserve"> of deceased animals according to environmental policies</w:t>
            </w:r>
          </w:p>
        </w:tc>
      </w:tr>
      <w:tr w:rsidTr="0042567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List"/>
              <w:rPr>
                <w:lang w:val="en-NZ"/>
              </w:rPr>
            </w:pPr>
            <w:r w:rsidRPr="006B2ECC">
              <w:t>2.</w:t>
            </w:r>
            <w:r w:rsidRPr="006B2ECC">
              <w:tab/>
              <w:t>Implement preventative health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ECC" w:rsidP="006B2ECC">
            <w:pPr>
              <w:pStyle w:val="List"/>
            </w:pPr>
            <w:r w:rsidRPr="006B2ECC">
              <w:t>2.1</w:t>
            </w:r>
            <w:r w:rsidRPr="006B2ECC">
              <w:tab/>
              <w:t>Identify risks to animal health, and source strategies, from the production plan, relevant expert or specialist consultant where applicable</w:t>
            </w:r>
          </w:p>
          <w:p w:rsidR="00000000" w:rsidRPr="006B2ECC" w:rsidP="006B2ECC">
            <w:pPr>
              <w:pStyle w:val="List"/>
            </w:pPr>
            <w:r w:rsidRPr="006B2ECC">
              <w:t>2.2</w:t>
            </w:r>
            <w:r w:rsidRPr="006B2ECC">
              <w:tab/>
              <w:t>Develo</w:t>
            </w:r>
            <w:r w:rsidRPr="006B2ECC">
              <w:t>p and implement a vaccination program to control clostridial and other diseases</w:t>
            </w:r>
          </w:p>
          <w:p w:rsidR="00000000" w:rsidRPr="006B2ECC" w:rsidP="006B2ECC">
            <w:pPr>
              <w:pStyle w:val="List"/>
            </w:pPr>
            <w:r w:rsidRPr="006B2ECC">
              <w:t>2.3</w:t>
            </w:r>
            <w:r w:rsidRPr="006B2ECC">
              <w:tab/>
              <w:t>Identify livestock prone to internal parasite build up and plan out the timing of treatments</w:t>
            </w:r>
          </w:p>
          <w:p w:rsidR="00000000" w:rsidRPr="006B2ECC" w:rsidP="006B2ECC">
            <w:pPr>
              <w:pStyle w:val="List"/>
            </w:pPr>
            <w:r w:rsidRPr="006B2ECC">
              <w:t>2.4</w:t>
            </w:r>
            <w:r w:rsidRPr="006B2ECC">
              <w:tab/>
            </w:r>
            <w:r w:rsidRPr="006B2ECC">
              <w:t xml:space="preserve">Implement or research pest and disease control strategies based around pasture spelling and rotations of different classes of livestock </w:t>
            </w:r>
          </w:p>
          <w:p w:rsidR="00000000" w:rsidRPr="006B2ECC" w:rsidP="006B2ECC">
            <w:pPr>
              <w:pStyle w:val="List"/>
            </w:pPr>
            <w:r w:rsidRPr="006B2ECC">
              <w:t>2.5</w:t>
            </w:r>
            <w:r w:rsidRPr="006B2ECC">
              <w:tab/>
              <w:t>Plan the health treatments for animals using an integrated approach</w:t>
            </w:r>
          </w:p>
          <w:p w:rsidR="00000000" w:rsidRPr="006B2ECC" w:rsidP="006B2ECC">
            <w:pPr>
              <w:pStyle w:val="List"/>
            </w:pPr>
            <w:r w:rsidRPr="006B2ECC">
              <w:t>2.6</w:t>
            </w:r>
            <w:r w:rsidRPr="006B2ECC">
              <w:tab/>
              <w:t>Use drenches, vaccines and other stock medi</w:t>
            </w:r>
            <w:r w:rsidRPr="006B2ECC">
              <w:t xml:space="preserve">cations according to manufacturer instructions and comply with withholding periods </w:t>
            </w:r>
          </w:p>
          <w:p w:rsidR="00000000" w:rsidP="006B2ECC">
            <w:pPr>
              <w:pStyle w:val="List"/>
              <w:rPr>
                <w:lang w:val="en-NZ"/>
              </w:rPr>
            </w:pPr>
            <w:r w:rsidRPr="006B2ECC">
              <w:t>2.7</w:t>
            </w:r>
            <w:r w:rsidRPr="006B2ECC">
              <w:tab/>
              <w:t>Rotate drench groups to minimise the risk of parasite resistance</w:t>
            </w:r>
          </w:p>
        </w:tc>
      </w:tr>
      <w:tr w:rsidTr="0042567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ECC">
            <w:pPr>
              <w:pStyle w:val="List"/>
              <w:rPr>
                <w:lang w:val="en-NZ"/>
              </w:rPr>
            </w:pPr>
            <w:r w:rsidRPr="006B2ECC">
              <w:t>3.</w:t>
            </w:r>
            <w:r w:rsidRPr="006B2ECC">
              <w:tab/>
              <w:t>Record and review the animal health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ECC" w:rsidP="006B2ECC">
            <w:pPr>
              <w:pStyle w:val="List"/>
            </w:pPr>
            <w:r w:rsidRPr="006B2ECC">
              <w:t>3.1</w:t>
            </w:r>
            <w:r w:rsidRPr="006B2ECC">
              <w:tab/>
              <w:t xml:space="preserve">Record all treatments and maintain an inventory of </w:t>
            </w:r>
            <w:r w:rsidRPr="006B2ECC">
              <w:t>stock medicines</w:t>
            </w:r>
          </w:p>
          <w:p w:rsidR="00000000" w:rsidRPr="006B2ECC" w:rsidP="006B2ECC">
            <w:pPr>
              <w:pStyle w:val="List"/>
            </w:pPr>
            <w:r w:rsidRPr="006B2ECC">
              <w:t>3.2</w:t>
            </w:r>
            <w:r w:rsidRPr="006B2ECC">
              <w:tab/>
              <w:t>Record health issues and record the results of tissue, organ and blood samples if applicable</w:t>
            </w:r>
          </w:p>
          <w:p w:rsidR="00000000" w:rsidRPr="006B2ECC" w:rsidP="006B2ECC">
            <w:pPr>
              <w:pStyle w:val="List"/>
            </w:pPr>
            <w:r w:rsidRPr="006B2ECC">
              <w:t>3.3</w:t>
            </w:r>
            <w:r w:rsidRPr="006B2ECC">
              <w:tab/>
              <w:t>Use records of health tests and animal health treatments, including animal production records, to review the animal health plan</w:t>
            </w:r>
          </w:p>
        </w:tc>
      </w:tr>
    </w:tbl>
    <w:p w:rsidR="00000000" w:rsidRPr="006B2ECC" w:rsidP="006B2ECC">
      <w:pPr>
        <w:pStyle w:val="BodyText"/>
      </w:pPr>
    </w:p>
    <w:p w:rsidR="00000000" w:rsidRPr="006B2ECC" w:rsidP="006B2ECC">
      <w:pPr>
        <w:pStyle w:val="AllowPageBreak"/>
      </w:pPr>
    </w:p>
    <w:p w:rsidR="00000000" w:rsidRPr="006B2ECC" w:rsidP="006B2ECC">
      <w:pPr>
        <w:pStyle w:val="Heading1"/>
      </w:pPr>
      <w:bookmarkStart w:id="6" w:name="O_891005"/>
      <w:bookmarkEnd w:id="6"/>
      <w:r w:rsidRPr="006B2ECC">
        <w:t>Foundation Skills</w:t>
      </w:r>
    </w:p>
    <w:p w:rsidR="00000000" w:rsidRPr="006B2ECC" w:rsidP="00425679">
      <w:pPr>
        <w:pStyle w:val="BodyText"/>
      </w:pPr>
      <w:r w:rsidRPr="006B2ECC">
        <w:t>Foundation Skills essential to performance are explicit in the performance criteria of this unit of competency.</w:t>
      </w:r>
    </w:p>
    <w:p w:rsidR="00000000" w:rsidRPr="006B2ECC" w:rsidP="006B2ECC">
      <w:pPr>
        <w:pStyle w:val="Heading1"/>
      </w:pPr>
      <w:bookmarkStart w:id="7" w:name="O_891007"/>
      <w:bookmarkEnd w:id="7"/>
      <w:r w:rsidRPr="006B2ECC">
        <w:t>Range of Conditions</w:t>
      </w:r>
    </w:p>
    <w:p w:rsidR="00000000" w:rsidRPr="006B2ECC" w:rsidP="006B2ECC">
      <w:pPr>
        <w:pStyle w:val="Heading1"/>
      </w:pPr>
      <w:bookmarkStart w:id="8" w:name="O_891008"/>
      <w:bookmarkEnd w:id="8"/>
      <w:r w:rsidRPr="006B2ECC">
        <w:t>Unit Mapping Information</w:t>
      </w:r>
    </w:p>
    <w:p w:rsidR="00000000" w:rsidRPr="006B2ECC" w:rsidP="00425679">
      <w:pPr>
        <w:pStyle w:val="BodyText"/>
      </w:pPr>
      <w:r w:rsidRPr="006B2ECC">
        <w:t>This unit is equivalent to AHCLSK409A Su</w:t>
      </w:r>
      <w:r w:rsidRPr="006B2ECC">
        <w:t>pervise animal health programs</w:t>
      </w:r>
    </w:p>
    <w:p w:rsidR="00000000" w:rsidRPr="006B2ECC" w:rsidP="006B2ECC">
      <w:pPr>
        <w:pStyle w:val="Heading1"/>
      </w:pPr>
      <w:bookmarkStart w:id="9" w:name="O_891015"/>
      <w:bookmarkEnd w:id="9"/>
      <w:r w:rsidRPr="006B2ECC">
        <w:t>Links</w:t>
      </w:r>
    </w:p>
    <w:p w:rsidR="00000000" w:rsidRPr="006B2ECC" w:rsidP="00425679">
      <w:pPr>
        <w:pStyle w:val="BodyText"/>
      </w:pPr>
      <w:r w:rsidRPr="006B2EC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11747">
        <w:rPr>
          <w:rStyle w:val="Hyperlink"/>
        </w:rPr>
        <w:t>https://vetnet.gov.au/Pages/TrainingDocs.aspx?q=c6399549-9c62-4a5e-bf1a-524b2322cf72</w:t>
      </w:r>
      <w:r>
        <w:fldChar w:fldCharType="end"/>
      </w:r>
    </w:p>
    <w:p w:rsidR="00000000" w:rsidRPr="006B2ECC" w:rsidP="006B2ECC"/>
    <w:sectPr w:rsidSect="006B2E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CC" w:rsidRPr="00425679" w:rsidP="00425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679" w:rsidP="006B2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679" w:rsidP="006B2E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425679" w:rsidP="006B2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6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ECC" w:rsidRPr="00425679" w:rsidP="004256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679" w:rsidRPr="002D2AF8" w:rsidP="006B2ECC">
    <w:pPr>
      <w:pStyle w:val="Header"/>
      <w:framePr w:wrap="around"/>
    </w:pPr>
    <w:r>
      <w:fldChar w:fldCharType="begin"/>
    </w:r>
    <w:r>
      <w:instrText xml:space="preserve"> TITLE   \* MERGEFORMAT </w:instrText>
    </w:r>
    <w:r>
      <w:fldChar w:fldCharType="separate"/>
    </w:r>
    <w:r>
      <w:t>AHCLSK409 Supervise animal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425679" w:rsidP="006B2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ECC"/>
    <w:pPr>
      <w:spacing w:before="360" w:after="60"/>
      <w:outlineLvl w:val="0"/>
    </w:pPr>
    <w:rPr>
      <w:sz w:val="32"/>
    </w:rPr>
  </w:style>
  <w:style w:type="paragraph" w:styleId="Heading2">
    <w:name w:val="heading 2"/>
    <w:basedOn w:val="HeadingBase"/>
    <w:next w:val="BodyText"/>
    <w:link w:val="Heading2Char"/>
    <w:qFormat/>
    <w:rsid w:val="006B2ECC"/>
    <w:pPr>
      <w:keepLines/>
      <w:spacing w:before="240" w:after="120"/>
      <w:outlineLvl w:val="1"/>
    </w:pPr>
    <w:rPr>
      <w:sz w:val="28"/>
      <w:szCs w:val="40"/>
    </w:rPr>
  </w:style>
  <w:style w:type="paragraph" w:styleId="Heading3">
    <w:name w:val="heading 3"/>
    <w:basedOn w:val="HeadingBase"/>
    <w:next w:val="BodyText"/>
    <w:link w:val="Heading3Char"/>
    <w:qFormat/>
    <w:rsid w:val="006B2ECC"/>
    <w:pPr>
      <w:spacing w:before="180" w:after="120"/>
      <w:outlineLvl w:val="2"/>
    </w:pPr>
    <w:rPr>
      <w:spacing w:val="-10"/>
      <w:kern w:val="32"/>
    </w:rPr>
  </w:style>
  <w:style w:type="paragraph" w:styleId="Heading4">
    <w:name w:val="heading 4"/>
    <w:basedOn w:val="HeadingBase"/>
    <w:next w:val="BodyText"/>
    <w:link w:val="Heading4Char"/>
    <w:qFormat/>
    <w:rsid w:val="006B2ECC"/>
    <w:pPr>
      <w:spacing w:before="160" w:after="120"/>
      <w:outlineLvl w:val="3"/>
    </w:pPr>
    <w:rPr>
      <w:sz w:val="22"/>
    </w:rPr>
  </w:style>
  <w:style w:type="paragraph" w:styleId="Heading5">
    <w:name w:val="heading 5"/>
    <w:basedOn w:val="HeadingBase"/>
    <w:next w:val="Normal"/>
    <w:link w:val="Heading5Char"/>
    <w:qFormat/>
    <w:rsid w:val="006B2ECC"/>
    <w:pPr>
      <w:spacing w:before="80"/>
      <w:outlineLvl w:val="4"/>
    </w:pPr>
    <w:rPr>
      <w:color w:val="918585"/>
      <w:sz w:val="20"/>
    </w:rPr>
  </w:style>
  <w:style w:type="paragraph" w:styleId="Heading6">
    <w:name w:val="heading 6"/>
    <w:basedOn w:val="HeadingBase"/>
    <w:next w:val="Normal"/>
    <w:link w:val="Heading6Char"/>
    <w:qFormat/>
    <w:rsid w:val="006B2ECC"/>
    <w:pPr>
      <w:spacing w:before="60"/>
      <w:outlineLvl w:val="5"/>
    </w:pPr>
    <w:rPr>
      <w:color w:val="918585"/>
      <w:sz w:val="20"/>
    </w:rPr>
  </w:style>
  <w:style w:type="paragraph" w:styleId="Heading7">
    <w:name w:val="heading 7"/>
    <w:basedOn w:val="Normal"/>
    <w:next w:val="Normal"/>
    <w:link w:val="Heading7Char"/>
    <w:qFormat/>
    <w:rsid w:val="006B2ECC"/>
    <w:pPr>
      <w:ind w:left="720"/>
      <w:outlineLvl w:val="6"/>
    </w:pPr>
    <w:rPr>
      <w:i/>
    </w:rPr>
  </w:style>
  <w:style w:type="paragraph" w:styleId="Heading8">
    <w:name w:val="heading 8"/>
    <w:basedOn w:val="Normal"/>
    <w:next w:val="Normal"/>
    <w:link w:val="Heading8Char"/>
    <w:qFormat/>
    <w:rsid w:val="006B2ECC"/>
    <w:pPr>
      <w:ind w:left="720"/>
      <w:outlineLvl w:val="7"/>
    </w:pPr>
    <w:rPr>
      <w:i/>
    </w:rPr>
  </w:style>
  <w:style w:type="paragraph" w:styleId="Heading9">
    <w:name w:val="heading 9"/>
    <w:basedOn w:val="Normal"/>
    <w:next w:val="Normal"/>
    <w:link w:val="Heading9Char"/>
    <w:qFormat/>
    <w:rsid w:val="006B2ECC"/>
    <w:pPr>
      <w:ind w:left="720"/>
      <w:outlineLvl w:val="8"/>
    </w:pPr>
    <w:rPr>
      <w:i/>
    </w:rPr>
  </w:style>
  <w:style w:type="character" w:default="1" w:styleId="DefaultParagraphFont">
    <w:name w:val="Default Paragraph Font"/>
    <w:uiPriority w:val="1"/>
    <w:unhideWhenUsed/>
    <w:rsid w:val="006B2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ECC"/>
  </w:style>
  <w:style w:type="character" w:customStyle="1" w:styleId="Heading1Char">
    <w:name w:val="Heading 1 Char"/>
    <w:basedOn w:val="DefaultParagraphFont"/>
    <w:link w:val="Heading1"/>
    <w:rsid w:val="006B2ECC"/>
    <w:rPr>
      <w:rFonts w:ascii="Times New Roman" w:eastAsia="Times New Roman" w:hAnsi="Times New Roman" w:cs="Times New Roman"/>
      <w:b/>
      <w:sz w:val="32"/>
      <w:szCs w:val="20"/>
      <w:lang w:eastAsia="en-US"/>
    </w:rPr>
  </w:style>
  <w:style w:type="paragraph" w:styleId="BodyText">
    <w:name w:val="Body Text"/>
    <w:basedOn w:val="Normal"/>
    <w:link w:val="BodyTextChar"/>
    <w:rsid w:val="006B2E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ECC"/>
    <w:rPr>
      <w:rFonts w:ascii="Times New Roman" w:eastAsia="Times New Roman" w:hAnsi="Times New Roman" w:cs="Times New Roman"/>
      <w:sz w:val="24"/>
      <w:lang w:eastAsia="en-US"/>
    </w:rPr>
  </w:style>
  <w:style w:type="paragraph" w:styleId="List">
    <w:name w:val="List"/>
    <w:basedOn w:val="BodyText"/>
    <w:next w:val="BodyText"/>
    <w:rsid w:val="006B2ECC"/>
    <w:pPr>
      <w:tabs>
        <w:tab w:val="left" w:pos="340"/>
      </w:tabs>
      <w:spacing w:before="60" w:after="60"/>
      <w:ind w:left="340" w:hanging="340"/>
    </w:pPr>
  </w:style>
  <w:style w:type="paragraph" w:customStyle="1" w:styleId="SuperHeading">
    <w:name w:val="SuperHeading"/>
    <w:basedOn w:val="Normal"/>
    <w:rsid w:val="006B2ECC"/>
    <w:pPr>
      <w:spacing w:before="240" w:after="120"/>
      <w:outlineLvl w:val="0"/>
    </w:pPr>
    <w:rPr>
      <w:rFonts w:ascii="Times New Roman" w:hAnsi="Times New Roman"/>
      <w:b/>
      <w:sz w:val="32"/>
    </w:rPr>
  </w:style>
  <w:style w:type="paragraph" w:customStyle="1" w:styleId="TableHeading">
    <w:name w:val="Table Heading"/>
    <w:basedOn w:val="HeadingBase"/>
    <w:rsid w:val="006B2ECC"/>
    <w:pPr>
      <w:keepLines/>
      <w:pBdr>
        <w:bottom w:val="single" w:sz="6" w:space="1" w:color="918585"/>
      </w:pBdr>
      <w:spacing w:before="240"/>
    </w:pPr>
  </w:style>
  <w:style w:type="paragraph" w:customStyle="1" w:styleId="AllowPageBreak">
    <w:name w:val="AllowPageBreak"/>
    <w:rsid w:val="006B2E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ECC"/>
    <w:rPr>
      <w:rFonts w:ascii="Courier New" w:eastAsia="Times New Roman" w:hAnsi="Courier New" w:cs="Times New Roman"/>
      <w:i/>
      <w:szCs w:val="20"/>
      <w:lang w:eastAsia="en-US"/>
    </w:rPr>
  </w:style>
  <w:style w:type="paragraph" w:customStyle="1" w:styleId="HeadingBase">
    <w:name w:val="Heading Base"/>
    <w:rsid w:val="006B2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ECC"/>
    <w:pPr>
      <w:tabs>
        <w:tab w:val="right" w:leader="dot" w:pos="9072"/>
      </w:tabs>
      <w:ind w:left="567"/>
    </w:pPr>
    <w:rPr>
      <w:szCs w:val="22"/>
    </w:rPr>
  </w:style>
  <w:style w:type="paragraph" w:customStyle="1" w:styleId="TOCBase">
    <w:name w:val="TOC Base"/>
    <w:rsid w:val="006B2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ECC"/>
    <w:pPr>
      <w:tabs>
        <w:tab w:val="right" w:leader="dot" w:pos="9072"/>
      </w:tabs>
      <w:spacing w:before="40" w:after="40"/>
      <w:ind w:left="284"/>
    </w:pPr>
    <w:rPr>
      <w:rFonts w:ascii="Times New Roman" w:hAnsi="Times New Roman"/>
    </w:rPr>
  </w:style>
  <w:style w:type="paragraph" w:styleId="TOC1">
    <w:name w:val="toc 1"/>
    <w:basedOn w:val="TOCBase"/>
    <w:next w:val="Normal"/>
    <w:rsid w:val="006B2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ECC"/>
    <w:rPr>
      <w:rFonts w:ascii="Times New Roman" w:eastAsia="Times New Roman" w:hAnsi="Times New Roman" w:cs="Times New Roman"/>
      <w:sz w:val="16"/>
      <w:lang w:eastAsia="en-US"/>
    </w:rPr>
  </w:style>
  <w:style w:type="paragraph" w:styleId="Title">
    <w:name w:val="Title"/>
    <w:basedOn w:val="HeadingBase"/>
    <w:link w:val="TitleChar"/>
    <w:qFormat/>
    <w:rsid w:val="006B2ECC"/>
    <w:pPr>
      <w:spacing w:before="5040"/>
      <w:jc w:val="center"/>
    </w:pPr>
    <w:rPr>
      <w:sz w:val="48"/>
      <w:szCs w:val="72"/>
      <w:lang w:val="en-US"/>
    </w:rPr>
  </w:style>
  <w:style w:type="character" w:customStyle="1" w:styleId="TitleChar">
    <w:name w:val="Title Char"/>
    <w:basedOn w:val="DefaultParagraphFont"/>
    <w:link w:val="Title"/>
    <w:rsid w:val="006B2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ECC"/>
    <w:pPr>
      <w:tabs>
        <w:tab w:val="left" w:pos="3600"/>
        <w:tab w:val="left" w:pos="3958"/>
      </w:tabs>
    </w:pPr>
  </w:style>
  <w:style w:type="paragraph" w:styleId="ListBullet">
    <w:name w:val="List Bullet"/>
    <w:basedOn w:val="List"/>
    <w:rsid w:val="006B2ECC"/>
    <w:pPr>
      <w:numPr>
        <w:numId w:val="10"/>
      </w:numPr>
      <w:tabs>
        <w:tab w:val="clear" w:pos="340"/>
      </w:tabs>
      <w:spacing w:before="40" w:after="40"/>
    </w:pPr>
  </w:style>
  <w:style w:type="paragraph" w:customStyle="1" w:styleId="Note">
    <w:name w:val="Note"/>
    <w:basedOn w:val="BodyText"/>
    <w:rsid w:val="006B2E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2ECC"/>
    <w:rPr>
      <w:b/>
      <w:spacing w:val="0"/>
    </w:rPr>
  </w:style>
  <w:style w:type="paragraph" w:customStyle="1" w:styleId="SuperTitle">
    <w:name w:val="SuperTitle"/>
    <w:basedOn w:val="Title"/>
    <w:rsid w:val="006B2ECC"/>
    <w:pPr>
      <w:framePr w:wrap="auto" w:hAnchor="text" w:y="6049"/>
    </w:pPr>
    <w:rPr>
      <w:color w:val="000000"/>
      <w:sz w:val="40"/>
    </w:rPr>
  </w:style>
  <w:style w:type="paragraph" w:customStyle="1" w:styleId="TOCTitle">
    <w:name w:val="TOCTitle"/>
    <w:basedOn w:val="Heading1"/>
    <w:rsid w:val="006B2ECC"/>
    <w:pPr>
      <w:spacing w:after="240"/>
      <w:jc w:val="center"/>
      <w:outlineLvl w:val="9"/>
    </w:pPr>
    <w:rPr>
      <w:caps/>
    </w:rPr>
  </w:style>
  <w:style w:type="paragraph" w:customStyle="1" w:styleId="Version">
    <w:name w:val="Version"/>
    <w:rsid w:val="006B2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2ECC"/>
    <w:pPr>
      <w:numPr>
        <w:numId w:val="11"/>
      </w:numPr>
      <w:tabs>
        <w:tab w:val="clear" w:pos="680"/>
      </w:tabs>
    </w:pPr>
  </w:style>
  <w:style w:type="paragraph" w:styleId="Index1">
    <w:name w:val="index 1"/>
    <w:basedOn w:val="Normal"/>
    <w:next w:val="Normal"/>
    <w:semiHidden/>
    <w:rsid w:val="006B2ECC"/>
    <w:pPr>
      <w:keepNext w:val="0"/>
      <w:tabs>
        <w:tab w:val="right" w:pos="4176"/>
      </w:tabs>
      <w:ind w:left="198" w:hanging="198"/>
    </w:pPr>
    <w:rPr>
      <w:rFonts w:ascii="Garamond" w:hAnsi="Garamond"/>
    </w:rPr>
  </w:style>
  <w:style w:type="paragraph" w:styleId="IndexHeading">
    <w:name w:val="index heading"/>
    <w:basedOn w:val="Normal"/>
    <w:next w:val="Index1"/>
    <w:semiHidden/>
    <w:rsid w:val="006B2ECC"/>
    <w:pPr>
      <w:spacing w:before="120" w:after="120"/>
    </w:pPr>
    <w:rPr>
      <w:rFonts w:ascii="Arial" w:hAnsi="Arial"/>
      <w:b/>
      <w:color w:val="918585"/>
      <w:sz w:val="24"/>
    </w:rPr>
  </w:style>
  <w:style w:type="paragraph" w:styleId="Header">
    <w:name w:val="header"/>
    <w:basedOn w:val="Normal"/>
    <w:link w:val="HeaderChar"/>
    <w:rsid w:val="006B2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ECC"/>
    <w:rPr>
      <w:rFonts w:ascii="Times New Roman" w:eastAsia="Times New Roman" w:hAnsi="Times New Roman" w:cs="Times New Roman"/>
      <w:sz w:val="16"/>
      <w:szCs w:val="20"/>
      <w:lang w:val="en-GB" w:eastAsia="en-US"/>
    </w:rPr>
  </w:style>
  <w:style w:type="paragraph" w:customStyle="1" w:styleId="Chapter">
    <w:name w:val="Chapter"/>
    <w:basedOn w:val="Normal"/>
    <w:rsid w:val="006B2ECC"/>
    <w:pPr>
      <w:spacing w:before="240"/>
    </w:pPr>
    <w:rPr>
      <w:rFonts w:ascii="Times New Roman" w:hAnsi="Times New Roman"/>
      <w:smallCaps/>
      <w:spacing w:val="80"/>
      <w:sz w:val="28"/>
    </w:rPr>
  </w:style>
  <w:style w:type="paragraph" w:customStyle="1" w:styleId="InChapter">
    <w:name w:val="InChapter"/>
    <w:basedOn w:val="Heading3"/>
    <w:rsid w:val="006B2ECC"/>
    <w:pPr>
      <w:spacing w:after="240"/>
      <w:outlineLvl w:val="9"/>
    </w:pPr>
    <w:rPr>
      <w:noProof/>
    </w:rPr>
  </w:style>
  <w:style w:type="paragraph" w:styleId="Index2">
    <w:name w:val="index 2"/>
    <w:basedOn w:val="Normal"/>
    <w:next w:val="Normal"/>
    <w:semiHidden/>
    <w:rsid w:val="006B2ECC"/>
    <w:pPr>
      <w:tabs>
        <w:tab w:val="right" w:pos="4176"/>
      </w:tabs>
      <w:ind w:left="568" w:hanging="284"/>
    </w:pPr>
    <w:rPr>
      <w:rFonts w:ascii="Garamond" w:hAnsi="Garamond"/>
    </w:rPr>
  </w:style>
  <w:style w:type="paragraph" w:customStyle="1" w:styleId="Byline">
    <w:name w:val="Byline"/>
    <w:rsid w:val="006B2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ECC"/>
    <w:pPr>
      <w:tabs>
        <w:tab w:val="clear" w:pos="3600"/>
        <w:tab w:val="clear" w:pos="3958"/>
      </w:tabs>
      <w:jc w:val="right"/>
    </w:pPr>
  </w:style>
  <w:style w:type="character" w:styleId="Emphasis">
    <w:name w:val="Emphasis"/>
    <w:basedOn w:val="DefaultParagraphFont"/>
    <w:qFormat/>
    <w:rsid w:val="006B2ECC"/>
    <w:rPr>
      <w:i/>
    </w:rPr>
  </w:style>
  <w:style w:type="paragraph" w:styleId="Caption">
    <w:name w:val="caption"/>
    <w:basedOn w:val="BodyText"/>
    <w:next w:val="Normal"/>
    <w:qFormat/>
    <w:rsid w:val="006B2ECC"/>
    <w:pPr>
      <w:framePr w:w="2268" w:hSpace="181" w:vSpace="181" w:wrap="around" w:vAnchor="text" w:hAnchor="page" w:x="1135" w:y="285" w:anchorLock="1"/>
    </w:pPr>
    <w:rPr>
      <w:i/>
    </w:rPr>
  </w:style>
  <w:style w:type="paragraph" w:customStyle="1" w:styleId="MiniTOCTitle">
    <w:name w:val="MiniTOCTitle"/>
    <w:basedOn w:val="Heading4"/>
    <w:rsid w:val="006B2ECC"/>
    <w:pPr>
      <w:spacing w:before="240"/>
      <w:outlineLvl w:val="9"/>
    </w:pPr>
    <w:rPr>
      <w:noProof/>
      <w:sz w:val="24"/>
    </w:rPr>
  </w:style>
  <w:style w:type="paragraph" w:customStyle="1" w:styleId="MiniTOCItem">
    <w:name w:val="MiniTOCItem"/>
    <w:basedOn w:val="ListBullet"/>
    <w:rsid w:val="006B2ECC"/>
    <w:pPr>
      <w:numPr>
        <w:numId w:val="0"/>
      </w:numPr>
      <w:tabs>
        <w:tab w:val="right" w:leader="dot" w:pos="6521"/>
      </w:tabs>
      <w:spacing w:before="0" w:after="0"/>
    </w:pPr>
  </w:style>
  <w:style w:type="paragraph" w:customStyle="1" w:styleId="TOFTitle">
    <w:name w:val="TOFTitle"/>
    <w:basedOn w:val="TOCTitle"/>
    <w:rsid w:val="006B2ECC"/>
  </w:style>
  <w:style w:type="paragraph" w:styleId="TableofFigures">
    <w:name w:val="table of figures"/>
    <w:basedOn w:val="Normal"/>
    <w:next w:val="Normal"/>
    <w:semiHidden/>
    <w:rsid w:val="006B2ECC"/>
    <w:pPr>
      <w:tabs>
        <w:tab w:val="right" w:leader="dot" w:pos="9072"/>
      </w:tabs>
      <w:ind w:left="970" w:hanging="403"/>
    </w:pPr>
    <w:rPr>
      <w:rFonts w:ascii="Times New Roman" w:hAnsi="Times New Roman"/>
      <w:b/>
    </w:rPr>
  </w:style>
  <w:style w:type="paragraph" w:styleId="ListNumber">
    <w:name w:val="List Number"/>
    <w:basedOn w:val="List"/>
    <w:rsid w:val="006B2ECC"/>
    <w:pPr>
      <w:numPr>
        <w:numId w:val="13"/>
      </w:numPr>
      <w:tabs>
        <w:tab w:val="clear" w:pos="340"/>
      </w:tabs>
    </w:pPr>
  </w:style>
  <w:style w:type="character" w:customStyle="1" w:styleId="WingdingSymbols">
    <w:name w:val="Wingding Symbols"/>
    <w:rsid w:val="006B2ECC"/>
    <w:rPr>
      <w:rFonts w:ascii="Wingdings" w:hAnsi="Wingdings"/>
    </w:rPr>
  </w:style>
  <w:style w:type="character" w:customStyle="1" w:styleId="HotSpot">
    <w:name w:val="HotSpot"/>
    <w:rsid w:val="006B2ECC"/>
    <w:rPr>
      <w:color w:val="0033CC"/>
      <w:u w:val="none"/>
    </w:rPr>
  </w:style>
  <w:style w:type="paragraph" w:customStyle="1" w:styleId="BodyTextRight">
    <w:name w:val="Body Text Right"/>
    <w:basedOn w:val="BodyText"/>
    <w:rsid w:val="006B2ECC"/>
    <w:pPr>
      <w:spacing w:before="0" w:after="0"/>
      <w:jc w:val="right"/>
    </w:pPr>
  </w:style>
  <w:style w:type="paragraph" w:styleId="Index3">
    <w:name w:val="index 3"/>
    <w:basedOn w:val="ListNumber2"/>
    <w:next w:val="Normal"/>
    <w:semiHidden/>
    <w:rsid w:val="006B2ECC"/>
    <w:pPr>
      <w:numPr>
        <w:numId w:val="0"/>
      </w:numPr>
      <w:tabs>
        <w:tab w:val="right" w:leader="dot" w:pos="4176"/>
      </w:tabs>
    </w:pPr>
  </w:style>
  <w:style w:type="paragraph" w:styleId="ListNumber2">
    <w:name w:val="List Number 2"/>
    <w:basedOn w:val="List2"/>
    <w:rsid w:val="006B2ECC"/>
    <w:pPr>
      <w:numPr>
        <w:numId w:val="8"/>
      </w:numPr>
      <w:tabs>
        <w:tab w:val="clear" w:pos="1060"/>
      </w:tabs>
    </w:pPr>
  </w:style>
  <w:style w:type="paragraph" w:customStyle="1" w:styleId="MarginNote">
    <w:name w:val="Margin Note"/>
    <w:basedOn w:val="BodyText"/>
    <w:rsid w:val="006B2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ECC"/>
    <w:rPr>
      <w:sz w:val="32"/>
    </w:rPr>
  </w:style>
  <w:style w:type="paragraph" w:customStyle="1" w:styleId="HeadingProcedure">
    <w:name w:val="Heading Procedure"/>
    <w:basedOn w:val="HeadingBase"/>
    <w:next w:val="Normal"/>
    <w:rsid w:val="006B2ECC"/>
    <w:pPr>
      <w:tabs>
        <w:tab w:val="left" w:pos="0"/>
      </w:tabs>
      <w:spacing w:before="120" w:after="60"/>
    </w:pPr>
    <w:rPr>
      <w:i/>
      <w:color w:val="918585"/>
      <w:sz w:val="22"/>
    </w:rPr>
  </w:style>
  <w:style w:type="paragraph" w:customStyle="1" w:styleId="TableBodyText">
    <w:name w:val="Table Body Text"/>
    <w:basedOn w:val="BodyText"/>
    <w:rsid w:val="006B2ECC"/>
    <w:pPr>
      <w:spacing w:before="60" w:after="60"/>
    </w:pPr>
  </w:style>
  <w:style w:type="paragraph" w:styleId="ListContinue">
    <w:name w:val="List Continue"/>
    <w:basedOn w:val="List"/>
    <w:rsid w:val="006B2ECC"/>
    <w:pPr>
      <w:ind w:firstLine="0"/>
    </w:pPr>
  </w:style>
  <w:style w:type="paragraph" w:customStyle="1" w:styleId="ListNote">
    <w:name w:val="List Note"/>
    <w:basedOn w:val="List"/>
    <w:rsid w:val="006B2ECC"/>
    <w:pPr>
      <w:pBdr>
        <w:top w:val="single" w:sz="6" w:space="2" w:color="918585"/>
        <w:bottom w:val="single" w:sz="6" w:space="2" w:color="918585"/>
      </w:pBdr>
      <w:tabs>
        <w:tab w:val="left" w:pos="1021"/>
      </w:tabs>
      <w:ind w:firstLine="0"/>
    </w:pPr>
  </w:style>
  <w:style w:type="paragraph" w:customStyle="1" w:styleId="Warning">
    <w:name w:val="Warning"/>
    <w:basedOn w:val="BodyText"/>
    <w:rsid w:val="006B2ECC"/>
    <w:pPr>
      <w:shd w:val="clear" w:color="auto" w:fill="D9D9D9"/>
      <w:tabs>
        <w:tab w:val="left" w:pos="992"/>
      </w:tabs>
      <w:ind w:left="119" w:right="119"/>
    </w:pPr>
    <w:rPr>
      <w:sz w:val="20"/>
    </w:rPr>
  </w:style>
  <w:style w:type="paragraph" w:customStyle="1" w:styleId="MarginIcons">
    <w:name w:val="Margin Icons"/>
    <w:basedOn w:val="BodyText"/>
    <w:rsid w:val="006B2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ECC"/>
    <w:rPr>
      <w:rFonts w:ascii="Courier New" w:hAnsi="Courier New"/>
    </w:rPr>
  </w:style>
  <w:style w:type="paragraph" w:customStyle="1" w:styleId="NoteBullet">
    <w:name w:val="Note Bullet"/>
    <w:basedOn w:val="Note"/>
    <w:rsid w:val="006B2ECC"/>
    <w:pPr>
      <w:tabs>
        <w:tab w:val="clear" w:pos="680"/>
      </w:tabs>
      <w:spacing w:before="60" w:after="60"/>
    </w:pPr>
  </w:style>
  <w:style w:type="paragraph" w:customStyle="1" w:styleId="SubHeading2">
    <w:name w:val="SubHeading2"/>
    <w:basedOn w:val="HeadingBase"/>
    <w:rsid w:val="006B2ECC"/>
    <w:pPr>
      <w:spacing w:before="240" w:after="60"/>
    </w:pPr>
    <w:rPr>
      <w:sz w:val="20"/>
    </w:rPr>
  </w:style>
  <w:style w:type="paragraph" w:customStyle="1" w:styleId="SubHeading1">
    <w:name w:val="SubHeading1"/>
    <w:basedOn w:val="HeadingBase"/>
    <w:rsid w:val="006B2ECC"/>
    <w:pPr>
      <w:spacing w:before="240" w:after="60"/>
    </w:pPr>
    <w:rPr>
      <w:color w:val="918585"/>
      <w:sz w:val="22"/>
    </w:rPr>
  </w:style>
  <w:style w:type="paragraph" w:customStyle="1" w:styleId="SideHeading">
    <w:name w:val="Side Heading"/>
    <w:basedOn w:val="HeadingBase"/>
    <w:rsid w:val="006B2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ECC"/>
    <w:pPr>
      <w:numPr>
        <w:numId w:val="9"/>
      </w:numPr>
    </w:pPr>
  </w:style>
  <w:style w:type="paragraph" w:styleId="PlainText">
    <w:name w:val="Plain Text"/>
    <w:basedOn w:val="Normal"/>
    <w:link w:val="PlainTextChar"/>
    <w:rsid w:val="006B2ECC"/>
    <w:rPr>
      <w:sz w:val="20"/>
    </w:rPr>
  </w:style>
  <w:style w:type="character" w:customStyle="1" w:styleId="PlainTextChar">
    <w:name w:val="Plain Text Char"/>
    <w:basedOn w:val="DefaultParagraphFont"/>
    <w:link w:val="PlainText"/>
    <w:rsid w:val="006B2ECC"/>
    <w:rPr>
      <w:rFonts w:ascii="Courier New" w:eastAsia="Times New Roman" w:hAnsi="Courier New" w:cs="Times New Roman"/>
      <w:sz w:val="20"/>
      <w:szCs w:val="20"/>
      <w:lang w:eastAsia="en-US"/>
    </w:rPr>
  </w:style>
  <w:style w:type="character" w:customStyle="1" w:styleId="MenuOption">
    <w:name w:val="Menu Option"/>
    <w:basedOn w:val="DefaultParagraphFont"/>
    <w:rsid w:val="006B2ECC"/>
    <w:rPr>
      <w:b/>
      <w:smallCaps/>
    </w:rPr>
  </w:style>
  <w:style w:type="paragraph" w:customStyle="1" w:styleId="TableListNumber">
    <w:name w:val="Table List Number"/>
    <w:basedOn w:val="ListNumber"/>
    <w:rsid w:val="006B2ECC"/>
    <w:pPr>
      <w:numPr>
        <w:numId w:val="0"/>
      </w:numPr>
    </w:pPr>
  </w:style>
  <w:style w:type="paragraph" w:styleId="TOC4">
    <w:name w:val="toc 4"/>
    <w:basedOn w:val="TOCBase"/>
    <w:next w:val="Normal"/>
    <w:semiHidden/>
    <w:rsid w:val="006B2ECC"/>
    <w:pPr>
      <w:tabs>
        <w:tab w:val="right" w:leader="dot" w:pos="9071"/>
      </w:tabs>
      <w:ind w:left="1701"/>
    </w:pPr>
  </w:style>
  <w:style w:type="paragraph" w:customStyle="1" w:styleId="ListAlpha">
    <w:name w:val="List Alpha"/>
    <w:basedOn w:val="List"/>
    <w:rsid w:val="006B2ECC"/>
    <w:pPr>
      <w:numPr>
        <w:numId w:val="7"/>
      </w:numPr>
    </w:pPr>
  </w:style>
  <w:style w:type="paragraph" w:customStyle="1" w:styleId="ListAlpha2">
    <w:name w:val="List Alpha 2"/>
    <w:basedOn w:val="List2"/>
    <w:rsid w:val="006B2ECC"/>
    <w:pPr>
      <w:numPr>
        <w:numId w:val="6"/>
      </w:numPr>
    </w:pPr>
  </w:style>
  <w:style w:type="paragraph" w:styleId="List2">
    <w:name w:val="List 2"/>
    <w:basedOn w:val="BodyText"/>
    <w:rsid w:val="006B2ECC"/>
    <w:pPr>
      <w:tabs>
        <w:tab w:val="left" w:pos="680"/>
      </w:tabs>
      <w:spacing w:before="60" w:after="60"/>
      <w:ind w:left="680" w:hanging="340"/>
    </w:pPr>
  </w:style>
  <w:style w:type="paragraph" w:styleId="List3">
    <w:name w:val="List 3"/>
    <w:basedOn w:val="BodyText"/>
    <w:rsid w:val="006B2ECC"/>
    <w:pPr>
      <w:tabs>
        <w:tab w:val="left" w:pos="1021"/>
      </w:tabs>
      <w:spacing w:before="60" w:after="60"/>
      <w:ind w:left="1020" w:hanging="340"/>
    </w:pPr>
  </w:style>
  <w:style w:type="paragraph" w:styleId="List4">
    <w:name w:val="List 4"/>
    <w:basedOn w:val="BodyText"/>
    <w:rsid w:val="006B2ECC"/>
    <w:pPr>
      <w:tabs>
        <w:tab w:val="left" w:pos="1361"/>
      </w:tabs>
      <w:spacing w:before="60" w:after="60"/>
      <w:ind w:left="1361" w:hanging="340"/>
    </w:pPr>
  </w:style>
  <w:style w:type="paragraph" w:styleId="List5">
    <w:name w:val="List 5"/>
    <w:basedOn w:val="BodyText"/>
    <w:rsid w:val="006B2ECC"/>
    <w:pPr>
      <w:tabs>
        <w:tab w:val="left" w:pos="1701"/>
      </w:tabs>
      <w:spacing w:before="60" w:after="60"/>
      <w:ind w:left="1701" w:hanging="340"/>
    </w:pPr>
  </w:style>
  <w:style w:type="paragraph" w:styleId="ListBullet3">
    <w:name w:val="List Bullet 3"/>
    <w:basedOn w:val="List3"/>
    <w:rsid w:val="006B2ECC"/>
    <w:pPr>
      <w:numPr>
        <w:numId w:val="12"/>
      </w:numPr>
      <w:tabs>
        <w:tab w:val="clear" w:pos="1021"/>
      </w:tabs>
      <w:ind w:left="1037" w:hanging="357"/>
    </w:pPr>
  </w:style>
  <w:style w:type="paragraph" w:styleId="ListBullet4">
    <w:name w:val="List Bullet 4"/>
    <w:basedOn w:val="List4"/>
    <w:rsid w:val="006B2ECC"/>
    <w:pPr>
      <w:numPr>
        <w:numId w:val="1"/>
      </w:numPr>
      <w:tabs>
        <w:tab w:val="clear" w:pos="1361"/>
      </w:tabs>
    </w:pPr>
  </w:style>
  <w:style w:type="paragraph" w:styleId="ListBullet5">
    <w:name w:val="List Bullet 5"/>
    <w:basedOn w:val="List5"/>
    <w:rsid w:val="006B2ECC"/>
    <w:pPr>
      <w:numPr>
        <w:numId w:val="2"/>
      </w:numPr>
    </w:pPr>
  </w:style>
  <w:style w:type="paragraph" w:styleId="ListContinue2">
    <w:name w:val="List Continue 2"/>
    <w:basedOn w:val="List2"/>
    <w:rsid w:val="006B2ECC"/>
    <w:pPr>
      <w:ind w:firstLine="0"/>
    </w:pPr>
  </w:style>
  <w:style w:type="paragraph" w:styleId="ListContinue3">
    <w:name w:val="List Continue 3"/>
    <w:basedOn w:val="List3"/>
    <w:rsid w:val="006B2ECC"/>
    <w:pPr>
      <w:ind w:left="1021" w:firstLine="0"/>
    </w:pPr>
  </w:style>
  <w:style w:type="paragraph" w:styleId="ListContinue4">
    <w:name w:val="List Continue 4"/>
    <w:basedOn w:val="List4"/>
    <w:rsid w:val="006B2ECC"/>
    <w:pPr>
      <w:ind w:firstLine="0"/>
    </w:pPr>
  </w:style>
  <w:style w:type="paragraph" w:styleId="ListContinue5">
    <w:name w:val="List Continue 5"/>
    <w:basedOn w:val="List5"/>
    <w:rsid w:val="006B2ECC"/>
    <w:pPr>
      <w:ind w:firstLine="0"/>
    </w:pPr>
  </w:style>
  <w:style w:type="paragraph" w:styleId="ListNumber3">
    <w:name w:val="List Number 3"/>
    <w:basedOn w:val="List3"/>
    <w:rsid w:val="006B2ECC"/>
    <w:pPr>
      <w:numPr>
        <w:numId w:val="3"/>
      </w:numPr>
    </w:pPr>
  </w:style>
  <w:style w:type="paragraph" w:styleId="ListNumber4">
    <w:name w:val="List Number 4"/>
    <w:basedOn w:val="List4"/>
    <w:rsid w:val="006B2ECC"/>
    <w:pPr>
      <w:numPr>
        <w:numId w:val="4"/>
      </w:numPr>
    </w:pPr>
  </w:style>
  <w:style w:type="paragraph" w:styleId="ListNumber5">
    <w:name w:val="List Number 5"/>
    <w:basedOn w:val="List5"/>
    <w:rsid w:val="006B2ECC"/>
    <w:pPr>
      <w:numPr>
        <w:numId w:val="5"/>
      </w:numPr>
    </w:pPr>
  </w:style>
  <w:style w:type="paragraph" w:styleId="BlockText">
    <w:name w:val="Block Text"/>
    <w:basedOn w:val="Normal"/>
    <w:rsid w:val="006B2ECC"/>
    <w:pPr>
      <w:spacing w:after="120"/>
      <w:ind w:left="1440" w:right="1440"/>
    </w:pPr>
  </w:style>
  <w:style w:type="character" w:customStyle="1" w:styleId="Subscript">
    <w:name w:val="Subscript"/>
    <w:basedOn w:val="DefaultParagraphFont"/>
    <w:rsid w:val="006B2ECC"/>
    <w:rPr>
      <w:sz w:val="16"/>
      <w:vertAlign w:val="subscript"/>
    </w:rPr>
  </w:style>
  <w:style w:type="character" w:customStyle="1" w:styleId="Superscript">
    <w:name w:val="Superscript"/>
    <w:basedOn w:val="DefaultParagraphFont"/>
    <w:rsid w:val="006B2ECC"/>
    <w:rPr>
      <w:sz w:val="16"/>
      <w:vertAlign w:val="superscript"/>
    </w:rPr>
  </w:style>
  <w:style w:type="character" w:customStyle="1" w:styleId="Symbols">
    <w:name w:val="Symbols"/>
    <w:basedOn w:val="DefaultParagraphFont"/>
    <w:rsid w:val="006B2ECC"/>
    <w:rPr>
      <w:rFonts w:ascii="Symbol" w:hAnsi="Symbol"/>
    </w:rPr>
  </w:style>
  <w:style w:type="character" w:customStyle="1" w:styleId="MenuOptions">
    <w:name w:val="Menu Options"/>
    <w:basedOn w:val="DefaultParagraphFont"/>
    <w:rsid w:val="006B2ECC"/>
    <w:rPr>
      <w:rFonts w:ascii="Arial Narrow" w:hAnsi="Arial Narrow"/>
      <w:smallCaps/>
    </w:rPr>
  </w:style>
  <w:style w:type="character" w:customStyle="1" w:styleId="Buttons">
    <w:name w:val="Buttons"/>
    <w:basedOn w:val="DefaultParagraphFont"/>
    <w:rsid w:val="006B2ECC"/>
    <w:rPr>
      <w:b/>
    </w:rPr>
  </w:style>
  <w:style w:type="character" w:customStyle="1" w:styleId="Underlined">
    <w:name w:val="Underlined"/>
    <w:basedOn w:val="DefaultParagraphFont"/>
    <w:rsid w:val="006B2ECC"/>
    <w:rPr>
      <w:u w:val="single"/>
    </w:rPr>
  </w:style>
  <w:style w:type="paragraph" w:customStyle="1" w:styleId="TableBodyTextRight">
    <w:name w:val="Table Body Text Right"/>
    <w:basedOn w:val="TableBodyText"/>
    <w:rsid w:val="006B2ECC"/>
    <w:pPr>
      <w:widowControl w:val="0"/>
      <w:autoSpaceDE w:val="0"/>
      <w:autoSpaceDN w:val="0"/>
      <w:adjustRightInd w:val="0"/>
      <w:jc w:val="right"/>
    </w:pPr>
    <w:rPr>
      <w:rFonts w:cs="Arial"/>
      <w:szCs w:val="18"/>
    </w:rPr>
  </w:style>
  <w:style w:type="paragraph" w:customStyle="1" w:styleId="CopyrightText">
    <w:name w:val="Copyright Text"/>
    <w:basedOn w:val="BodyText"/>
    <w:rsid w:val="006B2ECC"/>
    <w:rPr>
      <w:sz w:val="18"/>
    </w:rPr>
  </w:style>
  <w:style w:type="paragraph" w:customStyle="1" w:styleId="BodySmallRight">
    <w:name w:val="Body Small Right"/>
    <w:basedOn w:val="BodyTextRight"/>
    <w:rsid w:val="006B2ECC"/>
    <w:rPr>
      <w:sz w:val="18"/>
      <w:szCs w:val="18"/>
    </w:rPr>
  </w:style>
  <w:style w:type="paragraph" w:customStyle="1" w:styleId="MarginEdition">
    <w:name w:val="Margin Edition"/>
    <w:basedOn w:val="MarginNote"/>
    <w:rsid w:val="006B2ECC"/>
    <w:pPr>
      <w:spacing w:before="0" w:after="0"/>
    </w:pPr>
    <w:rPr>
      <w:rFonts w:ascii="Times New Roman" w:hAnsi="Times New Roman"/>
      <w:color w:val="999999"/>
    </w:rPr>
  </w:style>
  <w:style w:type="paragraph" w:customStyle="1" w:styleId="Spacer">
    <w:name w:val="Spacer"/>
    <w:basedOn w:val="Normal"/>
    <w:rsid w:val="006B2ECC"/>
    <w:rPr>
      <w:sz w:val="2"/>
      <w:szCs w:val="2"/>
    </w:rPr>
  </w:style>
  <w:style w:type="character" w:customStyle="1" w:styleId="Small">
    <w:name w:val="Small"/>
    <w:basedOn w:val="DefaultParagraphFont"/>
    <w:rsid w:val="006B2ECC"/>
    <w:rPr>
      <w:sz w:val="16"/>
    </w:rPr>
  </w:style>
  <w:style w:type="paragraph" w:customStyle="1" w:styleId="WideTable">
    <w:name w:val="Wide Table"/>
    <w:basedOn w:val="Normal"/>
    <w:rsid w:val="006B2ECC"/>
    <w:pPr>
      <w:ind w:left="-1418"/>
    </w:pPr>
    <w:rPr>
      <w:sz w:val="2"/>
      <w:szCs w:val="2"/>
    </w:rPr>
  </w:style>
  <w:style w:type="character" w:styleId="PageNumber">
    <w:name w:val="page number"/>
    <w:basedOn w:val="DefaultParagraphFont"/>
    <w:rsid w:val="006B2ECC"/>
  </w:style>
  <w:style w:type="paragraph" w:styleId="Quote">
    <w:name w:val="Quote"/>
    <w:basedOn w:val="Heading1"/>
    <w:link w:val="QuoteChar"/>
    <w:qFormat/>
    <w:rsid w:val="006B2ECC"/>
    <w:rPr>
      <w:b w:val="0"/>
      <w:sz w:val="72"/>
      <w:szCs w:val="72"/>
      <w:lang w:val="en-NZ"/>
    </w:rPr>
  </w:style>
  <w:style w:type="character" w:customStyle="1" w:styleId="QuoteChar">
    <w:name w:val="Quote Char"/>
    <w:basedOn w:val="DefaultParagraphFont"/>
    <w:link w:val="Quote"/>
    <w:rsid w:val="006B2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ECC"/>
    <w:pPr>
      <w:pageBreakBefore/>
    </w:pPr>
  </w:style>
  <w:style w:type="paragraph" w:customStyle="1" w:styleId="Border">
    <w:name w:val="Border"/>
    <w:basedOn w:val="Normal"/>
    <w:qFormat/>
    <w:rsid w:val="006B2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ECC"/>
    <w:rPr>
      <w:b/>
      <w:bCs/>
      <w:i/>
      <w:iCs/>
      <w:color w:val="auto"/>
    </w:rPr>
  </w:style>
  <w:style w:type="paragraph" w:styleId="IntenseQuote">
    <w:name w:val="Intense Quote"/>
    <w:basedOn w:val="Normal"/>
    <w:next w:val="Normal"/>
    <w:link w:val="IntenseQuoteChar"/>
    <w:uiPriority w:val="30"/>
    <w:qFormat/>
    <w:rsid w:val="006B2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ECC"/>
    <w:rPr>
      <w:smallCaps/>
      <w:color w:val="auto"/>
      <w:u w:val="single"/>
    </w:rPr>
  </w:style>
  <w:style w:type="character" w:styleId="IntenseReference">
    <w:name w:val="Intense Reference"/>
    <w:basedOn w:val="DefaultParagraphFont"/>
    <w:uiPriority w:val="32"/>
    <w:qFormat/>
    <w:rsid w:val="006B2ECC"/>
    <w:rPr>
      <w:b/>
      <w:bCs/>
      <w:smallCaps/>
      <w:color w:val="auto"/>
      <w:spacing w:val="5"/>
      <w:u w:val="single"/>
    </w:rPr>
  </w:style>
  <w:style w:type="paragraph" w:customStyle="1" w:styleId="2ColumnHeading">
    <w:name w:val="2Column Heading"/>
    <w:basedOn w:val="BodyText"/>
    <w:qFormat/>
    <w:rsid w:val="006B2ECC"/>
    <w:pPr>
      <w:spacing w:after="60"/>
      <w:ind w:left="-2268"/>
    </w:pPr>
    <w:rPr>
      <w:b/>
    </w:rPr>
  </w:style>
  <w:style w:type="paragraph" w:customStyle="1" w:styleId="Heading1TOC">
    <w:name w:val="Heading1 TOC"/>
    <w:basedOn w:val="Normal"/>
    <w:qFormat/>
    <w:rsid w:val="006B2ECC"/>
    <w:pPr>
      <w:spacing w:before="240" w:after="120"/>
    </w:pPr>
    <w:rPr>
      <w:rFonts w:ascii="Times New Roman" w:hAnsi="Times New Roman"/>
      <w:b/>
      <w:sz w:val="32"/>
    </w:rPr>
  </w:style>
  <w:style w:type="paragraph" w:customStyle="1" w:styleId="Heading2TOC">
    <w:name w:val="Heading2 TOC"/>
    <w:basedOn w:val="Normal"/>
    <w:qFormat/>
    <w:rsid w:val="006B2ECC"/>
    <w:pPr>
      <w:spacing w:before="240" w:after="60"/>
    </w:pPr>
    <w:rPr>
      <w:rFonts w:ascii="Times New Roman" w:hAnsi="Times New Roman"/>
      <w:b/>
      <w:sz w:val="28"/>
    </w:rPr>
  </w:style>
  <w:style w:type="character" w:customStyle="1" w:styleId="Underline">
    <w:name w:val="Underline"/>
    <w:basedOn w:val="DefaultParagraphFont"/>
    <w:qFormat/>
    <w:rsid w:val="006B2ECC"/>
    <w:rPr>
      <w:u w:val="single"/>
    </w:rPr>
  </w:style>
  <w:style w:type="character" w:customStyle="1" w:styleId="BoldandItalics">
    <w:name w:val="Bold and Italics"/>
    <w:qFormat/>
    <w:rsid w:val="006B2ECC"/>
    <w:rPr>
      <w:b/>
      <w:i/>
      <w:u w:val="none"/>
    </w:rPr>
  </w:style>
  <w:style w:type="paragraph" w:styleId="BalloonText">
    <w:name w:val="Balloon Text"/>
    <w:basedOn w:val="Normal"/>
    <w:link w:val="BalloonTextChar"/>
    <w:rsid w:val="006B2ECC"/>
    <w:rPr>
      <w:rFonts w:ascii="Tahoma" w:hAnsi="Tahoma" w:cs="Tahoma"/>
      <w:sz w:val="16"/>
      <w:szCs w:val="16"/>
    </w:rPr>
  </w:style>
  <w:style w:type="character" w:customStyle="1" w:styleId="BalloonTextChar">
    <w:name w:val="Balloon Text Char"/>
    <w:basedOn w:val="DefaultParagraphFont"/>
    <w:link w:val="BalloonText"/>
    <w:rsid w:val="006B2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E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ECC"/>
    <w:rPr>
      <w:b/>
      <w:color w:val="660033"/>
      <w:spacing w:val="0"/>
    </w:rPr>
  </w:style>
  <w:style w:type="paragraph" w:customStyle="1" w:styleId="Nameditemlist">
    <w:name w:val="Named item list"/>
    <w:basedOn w:val="BodyText"/>
    <w:qFormat/>
    <w:rsid w:val="006B2ECC"/>
    <w:pPr>
      <w:tabs>
        <w:tab w:val="left" w:pos="2835"/>
      </w:tabs>
      <w:ind w:left="2835" w:hanging="2835"/>
    </w:pPr>
  </w:style>
  <w:style w:type="paragraph" w:customStyle="1" w:styleId="BodyTextnopadding">
    <w:name w:val="Body Text no padding"/>
    <w:basedOn w:val="BodyText"/>
    <w:qFormat/>
    <w:rsid w:val="006B2ECC"/>
    <w:pPr>
      <w:spacing w:before="0" w:after="0"/>
    </w:pPr>
  </w:style>
  <w:style w:type="paragraph" w:customStyle="1" w:styleId="BodyTextBold">
    <w:name w:val="Body Text Bold"/>
    <w:basedOn w:val="BodyText"/>
    <w:qFormat/>
    <w:rsid w:val="006B2ECC"/>
    <w:rPr>
      <w:b/>
    </w:rPr>
  </w:style>
  <w:style w:type="character" w:styleId="Hyperlink">
    <w:name w:val="Hyperlink"/>
    <w:basedOn w:val="DefaultParagraphFont"/>
    <w:uiPriority w:val="99"/>
    <w:unhideWhenUsed/>
    <w:rsid w:val="004256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3564</Characters>
  <Application>Microsoft Office Word</Application>
  <DocSecurity>0</DocSecurity>
  <Lines>114</Lines>
  <Paragraphs>67</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AHCLSK409 Supervise animal health programs</dc:title>
  <dc:subject>Approved</dc:subject>
  <dc:creator>Skills Insight</dc:creator>
  <cp:keywords>Release: 1</cp:keywords>
  <dc:description>Review Date: 12 April 2008</dc:description>
  <cp:lastModifiedBy>HSD_TPCMSd.prod</cp:lastModifiedBy>
  <cp:revision>3</cp:revision>
  <dcterms:created xsi:type="dcterms:W3CDTF">2024-05-01T09:03:00Z</dcterms:created>
  <dcterms:modified xsi:type="dcterms:W3CDTF">2024-05-01T09:03:00Z</dcterms:modified>
</cp:coreProperties>
</file>