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587" w:rsidP="00B935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AHCLSK403 Develop feeding plans for an intensive livestock production system</w:t>
      </w:r>
      <w:r>
        <w:fldChar w:fldCharType="end"/>
      </w:r>
    </w:p>
    <w:p w:rsidR="00B93587" w:rsidP="00B93587">
      <w:pPr>
        <w:pStyle w:val="Version"/>
        <w:sectPr w:rsidSect="00320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C69" w:rsidP="00320C69">
      <w:pPr>
        <w:pStyle w:val="SuperHeading"/>
      </w:pPr>
      <w:r w:rsidRPr="00320C69">
        <w:t>Assessment Requirements for AHCLSK403 Develop feeding plans for an intensive livestock production system</w:t>
      </w:r>
    </w:p>
    <w:p w:rsidR="00000000" w:rsidRPr="00320C69" w:rsidP="00320C69">
      <w:pPr>
        <w:pStyle w:val="Heading1"/>
      </w:pPr>
      <w:bookmarkStart w:id="1" w:name="O_1287344"/>
      <w:bookmarkEnd w:id="1"/>
      <w:r w:rsidRPr="00320C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69">
            <w:pPr>
              <w:pStyle w:val="BodyTextBold"/>
              <w:rPr>
                <w:lang w:val="en-NZ"/>
              </w:rPr>
            </w:pPr>
            <w:r w:rsidRPr="00320C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69">
            <w:pPr>
              <w:pStyle w:val="BodyTextBold"/>
              <w:rPr>
                <w:lang w:val="en-NZ"/>
              </w:rPr>
            </w:pPr>
            <w:r w:rsidRPr="00320C69">
              <w:t>Comments</w:t>
            </w:r>
          </w:p>
        </w:tc>
      </w:tr>
      <w:tr w:rsidTr="0032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69">
            <w:pPr>
              <w:pStyle w:val="BodyText"/>
              <w:rPr>
                <w:lang w:val="en-NZ"/>
              </w:rPr>
            </w:pPr>
            <w:r w:rsidRPr="00320C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69" w:rsidP="00320C69">
            <w:pPr>
              <w:pStyle w:val="BodyText"/>
            </w:pPr>
            <w:r w:rsidRPr="00320C69">
              <w:t>This version released with AHC Agriculture, Horticulture and Conservation and Land Management Training Package Release 11.0.</w:t>
            </w:r>
          </w:p>
        </w:tc>
      </w:tr>
    </w:tbl>
    <w:p w:rsidR="00000000" w:rsidRPr="00320C69" w:rsidP="00320C69">
      <w:pPr>
        <w:pStyle w:val="BodyText"/>
      </w:pPr>
    </w:p>
    <w:p w:rsidR="00000000" w:rsidRPr="00320C69" w:rsidP="00320C69">
      <w:pPr>
        <w:pStyle w:val="AllowPageBreak"/>
      </w:pPr>
    </w:p>
    <w:p w:rsidR="00000000" w:rsidRPr="00320C69" w:rsidP="00320C69">
      <w:pPr>
        <w:pStyle w:val="Heading1"/>
      </w:pPr>
      <w:bookmarkStart w:id="2" w:name="O_1287345"/>
      <w:bookmarkEnd w:id="2"/>
      <w:r w:rsidRPr="00320C69">
        <w:t>Performance Evidence</w:t>
      </w:r>
    </w:p>
    <w:p w:rsidR="00000000" w:rsidRPr="00320C69" w:rsidP="00B93587">
      <w:pPr>
        <w:pStyle w:val="BodyText"/>
      </w:pPr>
      <w:r w:rsidRPr="00320C69">
        <w:t>An individual demonstrating competency must satisfy all of the elements and performance c</w:t>
      </w:r>
      <w:r w:rsidRPr="00320C69">
        <w:t>riteria of this unit.</w:t>
      </w:r>
    </w:p>
    <w:p w:rsidR="00000000" w:rsidRPr="00320C69" w:rsidP="00B93587">
      <w:pPr>
        <w:pStyle w:val="BodyText"/>
      </w:pPr>
      <w:r w:rsidRPr="00320C69">
        <w:t>There must be evidence that the individual has developed feeding plans for an intensive livestock production system on at least one occasion, and has:</w:t>
      </w:r>
    </w:p>
    <w:p w:rsidR="00000000" w:rsidRPr="00320C69" w:rsidP="00320C69">
      <w:pPr>
        <w:pStyle w:val="ListBullet"/>
      </w:pPr>
      <w:r w:rsidRPr="00320C69">
        <w:t>complied with relevant workplace health and safety and environment and biosecurity</w:t>
      </w:r>
      <w:r w:rsidRPr="00320C69">
        <w:t xml:space="preserve"> legislation, regulations and workplace procedures</w:t>
      </w:r>
    </w:p>
    <w:p w:rsidR="00000000" w:rsidRPr="00320C69" w:rsidP="00320C69">
      <w:pPr>
        <w:pStyle w:val="ListBullet"/>
      </w:pPr>
      <w:r w:rsidRPr="00320C69">
        <w:t>complied with animal welfare policies and practices relevant to developing feeding plans for an intensive livestock production system</w:t>
      </w:r>
    </w:p>
    <w:p w:rsidR="00000000" w:rsidRPr="00320C69" w:rsidP="00320C69">
      <w:pPr>
        <w:pStyle w:val="ListBullet"/>
      </w:pPr>
      <w:r w:rsidRPr="00320C69">
        <w:t>identified hazards and implemented safe work practices</w:t>
      </w:r>
    </w:p>
    <w:p w:rsidR="00000000" w:rsidRPr="00320C69" w:rsidP="00320C69">
      <w:pPr>
        <w:pStyle w:val="ListBullet"/>
      </w:pPr>
      <w:r w:rsidRPr="00320C69">
        <w:t>sourced nutritional advice</w:t>
      </w:r>
    </w:p>
    <w:p w:rsidR="00000000" w:rsidRPr="00320C69" w:rsidP="00320C69">
      <w:pPr>
        <w:pStyle w:val="ListBullet"/>
      </w:pPr>
      <w:r w:rsidRPr="00320C69">
        <w:t>identified a range of raw ingredients</w:t>
      </w:r>
    </w:p>
    <w:p w:rsidR="00000000" w:rsidRPr="00320C69" w:rsidP="00320C69">
      <w:pPr>
        <w:pStyle w:val="ListBullet"/>
      </w:pPr>
      <w:r w:rsidRPr="00320C69">
        <w:t>accurately measured and calculated volumes, consumption and storage requirements</w:t>
      </w:r>
    </w:p>
    <w:p w:rsidR="00000000" w:rsidRPr="00320C69" w:rsidP="00320C69">
      <w:pPr>
        <w:pStyle w:val="ListBullet"/>
      </w:pPr>
      <w:r w:rsidRPr="00320C69">
        <w:t>monitored animal intake and performance</w:t>
      </w:r>
    </w:p>
    <w:p w:rsidR="00000000" w:rsidRPr="00320C69" w:rsidP="00320C69">
      <w:pPr>
        <w:pStyle w:val="ListBullet"/>
      </w:pPr>
      <w:r w:rsidRPr="00320C69">
        <w:t>recorded feed use and livestock performance.</w:t>
      </w:r>
    </w:p>
    <w:p w:rsidR="00000000" w:rsidRPr="00320C69" w:rsidP="00320C69">
      <w:pPr>
        <w:pStyle w:val="AllowPageBreak"/>
      </w:pPr>
    </w:p>
    <w:p w:rsidR="00000000" w:rsidRPr="00320C69" w:rsidP="00320C69">
      <w:pPr>
        <w:pStyle w:val="Heading1"/>
      </w:pPr>
      <w:bookmarkStart w:id="3" w:name="O_1287346"/>
      <w:bookmarkEnd w:id="3"/>
      <w:r w:rsidRPr="00320C69">
        <w:t>Knowle</w:t>
      </w:r>
      <w:r w:rsidRPr="00320C69">
        <w:t>dge Evidence</w:t>
      </w:r>
    </w:p>
    <w:p w:rsidR="00000000" w:rsidRPr="00320C69" w:rsidP="00B93587">
      <w:pPr>
        <w:pStyle w:val="BodyText"/>
      </w:pPr>
      <w:r w:rsidRPr="00320C69">
        <w:t>An individual must be able to demonstrate knowledge required to perform the tasks outlined in the elements and performance criteria of this unit. This includes knowledge of:</w:t>
      </w:r>
    </w:p>
    <w:p w:rsidR="00000000" w:rsidRPr="00320C69" w:rsidP="00320C69">
      <w:pPr>
        <w:pStyle w:val="ListBullet"/>
      </w:pPr>
      <w:r w:rsidRPr="00320C69">
        <w:t>workplace requirements applicable to health and safety in the workpl</w:t>
      </w:r>
      <w:r w:rsidRPr="00320C69">
        <w:t>ace for developing feeding plans for an intensive livestock production system</w:t>
      </w:r>
    </w:p>
    <w:p w:rsidR="00000000" w:rsidRPr="00320C69" w:rsidP="00320C69">
      <w:pPr>
        <w:pStyle w:val="ListBullet"/>
      </w:pPr>
      <w:r w:rsidRPr="00320C69">
        <w:t>environment and biosecurity legislation and regulations and workplace practices relevant to developing feeding plans for an intensive livestock production system</w:t>
      </w:r>
    </w:p>
    <w:p w:rsidR="00000000" w:rsidRPr="00320C69" w:rsidP="00320C69">
      <w:pPr>
        <w:pStyle w:val="ListBullet"/>
      </w:pPr>
      <w:r w:rsidRPr="00320C69">
        <w:t>principles and p</w:t>
      </w:r>
      <w:r w:rsidRPr="00320C69">
        <w:t>ractices for developing feeding plans for an intensive livestock production system, including:</w:t>
      </w:r>
    </w:p>
    <w:p w:rsidR="00000000" w:rsidRPr="00320C69" w:rsidP="00320C69">
      <w:pPr>
        <w:pStyle w:val="ListBullet2"/>
      </w:pPr>
      <w:r w:rsidRPr="00320C69">
        <w:t>control of common livestock diseases and preventative measures, including the placement of medications in feed</w:t>
      </w:r>
    </w:p>
    <w:p w:rsidR="00000000" w:rsidRPr="00320C69" w:rsidP="00320C69">
      <w:pPr>
        <w:pStyle w:val="ListBullet2"/>
      </w:pPr>
      <w:r w:rsidRPr="00320C69">
        <w:t>growth and development in livestock</w:t>
      </w:r>
    </w:p>
    <w:p w:rsidR="00000000" w:rsidRPr="00320C69" w:rsidP="00320C69">
      <w:pPr>
        <w:pStyle w:val="ListBullet2"/>
      </w:pPr>
      <w:r w:rsidRPr="00320C69">
        <w:t>milling systems</w:t>
      </w:r>
    </w:p>
    <w:p w:rsidR="00000000" w:rsidRPr="00320C69" w:rsidP="00320C69">
      <w:pPr>
        <w:pStyle w:val="ListBullet2"/>
      </w:pPr>
      <w:r w:rsidRPr="00320C69">
        <w:t>dietary needs and analysis of feed samples</w:t>
      </w:r>
    </w:p>
    <w:p w:rsidR="00000000" w:rsidRPr="00320C69" w:rsidP="00320C69">
      <w:pPr>
        <w:pStyle w:val="ListBullet2"/>
      </w:pPr>
      <w:r w:rsidRPr="00320C69">
        <w:t>workplace sampling requirements and techniques</w:t>
      </w:r>
    </w:p>
    <w:p w:rsidR="00000000" w:rsidRPr="00320C69" w:rsidP="00320C69">
      <w:pPr>
        <w:pStyle w:val="ListBullet2"/>
      </w:pPr>
      <w:r w:rsidRPr="00320C69">
        <w:t>silo operations and configuration, machinery and operating practices</w:t>
      </w:r>
    </w:p>
    <w:p w:rsidR="00000000" w:rsidRPr="00320C69" w:rsidP="00320C69">
      <w:pPr>
        <w:pStyle w:val="ListBullet2"/>
      </w:pPr>
      <w:r w:rsidRPr="00320C69">
        <w:t>workplace animal welfare practices relevant to developing feeding plans for an in</w:t>
      </w:r>
      <w:r w:rsidRPr="00320C69">
        <w:t>tensive livestock production system</w:t>
      </w:r>
    </w:p>
    <w:p w:rsidR="00000000" w:rsidRPr="00320C69" w:rsidP="00320C69">
      <w:pPr>
        <w:pStyle w:val="ListBullet2"/>
      </w:pPr>
      <w:r w:rsidRPr="00320C69">
        <w:t>cleaning and storage of machinery, equipment and materials</w:t>
      </w:r>
    </w:p>
    <w:p w:rsidR="00000000" w:rsidRPr="00320C69" w:rsidP="00320C69">
      <w:pPr>
        <w:pStyle w:val="ListBullet2"/>
      </w:pPr>
      <w:r w:rsidRPr="00320C69">
        <w:t>workplace recording and reporting procedures.</w:t>
      </w:r>
    </w:p>
    <w:p w:rsidR="00000000" w:rsidRPr="00320C69" w:rsidP="00320C69">
      <w:pPr>
        <w:pStyle w:val="AllowPageBreak"/>
      </w:pPr>
    </w:p>
    <w:p w:rsidR="00000000" w:rsidRPr="00320C69" w:rsidP="00320C69">
      <w:pPr>
        <w:pStyle w:val="Heading1"/>
      </w:pPr>
      <w:bookmarkStart w:id="4" w:name="O_1287347"/>
      <w:bookmarkEnd w:id="4"/>
      <w:r w:rsidRPr="00320C69">
        <w:t>Assessment Conditions</w:t>
      </w:r>
    </w:p>
    <w:p w:rsidR="00000000" w:rsidRPr="00320C69" w:rsidP="00B93587">
      <w:pPr>
        <w:pStyle w:val="BodyText"/>
      </w:pPr>
      <w:r w:rsidRPr="00320C69">
        <w:t xml:space="preserve">Assessment of the skills in this unit of competency must take place under </w:t>
      </w:r>
      <w:r w:rsidRPr="00320C69">
        <w:t>the following conditions:</w:t>
      </w:r>
    </w:p>
    <w:p w:rsidR="00000000" w:rsidRPr="00320C69" w:rsidP="00320C69">
      <w:pPr>
        <w:pStyle w:val="ListBullet"/>
      </w:pPr>
      <w:r w:rsidRPr="00320C69">
        <w:t>physical conditions:</w:t>
      </w:r>
    </w:p>
    <w:p w:rsidR="00000000" w:rsidRPr="00320C69" w:rsidP="00320C69">
      <w:pPr>
        <w:pStyle w:val="ListBullet2"/>
      </w:pPr>
      <w:r w:rsidRPr="00320C69">
        <w:t>a workplace setting or an environment that accurately represents workplace conditions</w:t>
      </w:r>
    </w:p>
    <w:p w:rsidR="00000000" w:rsidRPr="00320C69" w:rsidP="00320C69">
      <w:pPr>
        <w:pStyle w:val="ListBullet"/>
      </w:pPr>
      <w:r w:rsidRPr="00320C69">
        <w:t>resources, equipment and materials:</w:t>
      </w:r>
    </w:p>
    <w:p w:rsidR="00000000" w:rsidRPr="00320C69" w:rsidP="00320C69">
      <w:pPr>
        <w:pStyle w:val="ListBullet2"/>
      </w:pPr>
      <w:r w:rsidRPr="00320C69">
        <w:t>work instructions and workplace procedures applicable to developing feeding plans for an intensive livestock production system</w:t>
      </w:r>
    </w:p>
    <w:p w:rsidR="00000000" w:rsidRPr="00320C69" w:rsidP="00320C69">
      <w:pPr>
        <w:pStyle w:val="ListBullet2"/>
      </w:pPr>
      <w:r w:rsidRPr="00320C69">
        <w:t>feed and equipment applicable to developing feeding plans for an intensive livestock production system</w:t>
      </w:r>
    </w:p>
    <w:p w:rsidR="00000000" w:rsidRPr="00320C69" w:rsidP="00320C69">
      <w:pPr>
        <w:pStyle w:val="ListBullet"/>
      </w:pPr>
      <w:r w:rsidRPr="00320C69">
        <w:t>specifications:</w:t>
      </w:r>
    </w:p>
    <w:p w:rsidR="00000000" w:rsidRPr="00320C69" w:rsidP="00320C69">
      <w:pPr>
        <w:pStyle w:val="ListBullet2"/>
      </w:pPr>
      <w:r w:rsidRPr="00320C69">
        <w:t>workplac</w:t>
      </w:r>
      <w:r w:rsidRPr="00320C69">
        <w:t>e requirements applicable to health and safety in the workplace for developing feeding plans for an intensive livestock production system</w:t>
      </w:r>
    </w:p>
    <w:p w:rsidR="00000000" w:rsidRPr="00320C69" w:rsidP="00320C69">
      <w:pPr>
        <w:pStyle w:val="ListBullet2"/>
      </w:pPr>
      <w:r w:rsidRPr="00320C69">
        <w:t>environment and biosecurity legislation and regulations and workplace practices applicable to developing feeding plans</w:t>
      </w:r>
      <w:r w:rsidRPr="00320C69">
        <w:t xml:space="preserve"> for an intensive livestock production system</w:t>
      </w:r>
    </w:p>
    <w:p w:rsidR="00000000" w:rsidRPr="00320C69" w:rsidP="00320C69">
      <w:pPr>
        <w:pStyle w:val="ListBullet2"/>
      </w:pPr>
      <w:r w:rsidRPr="00320C69">
        <w:t>legislation, regulations, standards, guidelines and procedures for animal welfare applicable to developing feeding plans for an intensive livestock production system</w:t>
      </w:r>
    </w:p>
    <w:p w:rsidR="00000000" w:rsidRPr="00320C69" w:rsidP="00320C69">
      <w:pPr>
        <w:pStyle w:val="ListBullet"/>
      </w:pPr>
      <w:r w:rsidRPr="00320C69">
        <w:t>relationships:</w:t>
      </w:r>
    </w:p>
    <w:p w:rsidR="00000000" w:rsidRPr="00320C69" w:rsidP="00320C69">
      <w:pPr>
        <w:pStyle w:val="ListBullet2"/>
      </w:pPr>
      <w:r w:rsidRPr="00320C69">
        <w:t>staff, supplier or expert</w:t>
      </w:r>
    </w:p>
    <w:p w:rsidR="00000000" w:rsidRPr="00320C69" w:rsidP="00320C69">
      <w:pPr>
        <w:pStyle w:val="ListBullet"/>
      </w:pPr>
      <w:r w:rsidRPr="00320C69">
        <w:t>time frames:</w:t>
      </w:r>
    </w:p>
    <w:p w:rsidR="00000000" w:rsidRPr="00320C69" w:rsidP="00320C69">
      <w:pPr>
        <w:pStyle w:val="ListBullet2"/>
      </w:pPr>
      <w:r w:rsidRPr="00320C69">
        <w:t>according to job requirements.</w:t>
      </w:r>
    </w:p>
    <w:p w:rsidR="00B93587" w:rsidP="00B93587">
      <w:pPr>
        <w:pStyle w:val="BodyText"/>
      </w:pPr>
      <w:r w:rsidRPr="00320C69">
        <w:t>Assessors of this unit must satisfy the requirements for assessors in applicable vocational education and training legislation, frameworks and/or standards.</w:t>
      </w:r>
    </w:p>
    <w:p w:rsidR="00000000" w:rsidRPr="00320C69" w:rsidP="00320C69">
      <w:pPr>
        <w:pStyle w:val="Heading1"/>
      </w:pPr>
      <w:bookmarkStart w:id="5" w:name="O_1287350"/>
      <w:bookmarkEnd w:id="5"/>
      <w:r w:rsidRPr="00320C69">
        <w:t>Links</w:t>
      </w:r>
    </w:p>
    <w:p w:rsidR="00000000" w:rsidRPr="00320C69" w:rsidP="00B93587">
      <w:pPr>
        <w:pStyle w:val="BodyText"/>
      </w:pPr>
      <w:r w:rsidRPr="00320C69">
        <w:t>Compani</w:t>
      </w:r>
      <w:r w:rsidRPr="00320C69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7D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0C69" w:rsidP="00320C69"/>
    <w:sectPr w:rsidSect="00320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69" w:rsidRPr="00B93587" w:rsidP="00B935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87" w:rsidP="00320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587" w:rsidP="00320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3587" w:rsidP="00320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C69" w:rsidRPr="00B93587" w:rsidP="00B935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87" w:rsidRPr="002D2AF8" w:rsidP="00320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AHCLSK403 Develop feeding plans for an intensive livestock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3587" w:rsidP="00320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14D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CE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B833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C69"/>
  </w:style>
  <w:style w:type="character" w:customStyle="1" w:styleId="Heading1Char">
    <w:name w:val="Heading 1 Char"/>
    <w:basedOn w:val="DefaultParagraphFont"/>
    <w:link w:val="Heading1"/>
    <w:rsid w:val="00320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C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C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0C69"/>
    <w:rPr>
      <w:b/>
    </w:rPr>
  </w:style>
  <w:style w:type="character" w:customStyle="1" w:styleId="Heading2Char">
    <w:name w:val="Heading 2 Char"/>
    <w:basedOn w:val="DefaultParagraphFont"/>
    <w:link w:val="Heading2"/>
    <w:rsid w:val="00320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C69"/>
    <w:rPr>
      <w:b/>
      <w:spacing w:val="0"/>
    </w:rPr>
  </w:style>
  <w:style w:type="paragraph" w:customStyle="1" w:styleId="SuperTitle">
    <w:name w:val="SuperTitle"/>
    <w:basedOn w:val="Title"/>
    <w:rsid w:val="00320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C69"/>
    <w:rPr>
      <w:i/>
    </w:rPr>
  </w:style>
  <w:style w:type="paragraph" w:styleId="Caption">
    <w:name w:val="caption"/>
    <w:basedOn w:val="BodyText"/>
    <w:next w:val="Normal"/>
    <w:qFormat/>
    <w:rsid w:val="00320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C69"/>
  </w:style>
  <w:style w:type="paragraph" w:styleId="TableofFigures">
    <w:name w:val="table of figures"/>
    <w:basedOn w:val="Normal"/>
    <w:next w:val="Normal"/>
    <w:semiHidden/>
    <w:rsid w:val="00320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C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C69"/>
    <w:rPr>
      <w:rFonts w:ascii="Wingdings" w:hAnsi="Wingdings"/>
    </w:rPr>
  </w:style>
  <w:style w:type="paragraph" w:customStyle="1" w:styleId="TableHeading">
    <w:name w:val="Table Heading"/>
    <w:basedOn w:val="HeadingBase"/>
    <w:rsid w:val="00320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C69"/>
    <w:rPr>
      <w:color w:val="0033CC"/>
      <w:u w:val="none"/>
    </w:rPr>
  </w:style>
  <w:style w:type="paragraph" w:customStyle="1" w:styleId="BodyTextRight">
    <w:name w:val="Body Text Right"/>
    <w:basedOn w:val="BodyText"/>
    <w:rsid w:val="00320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C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C69"/>
    <w:rPr>
      <w:sz w:val="32"/>
    </w:rPr>
  </w:style>
  <w:style w:type="paragraph" w:customStyle="1" w:styleId="HeadingProcedure">
    <w:name w:val="Heading Procedure"/>
    <w:basedOn w:val="HeadingBase"/>
    <w:next w:val="Normal"/>
    <w:rsid w:val="00320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C69"/>
    <w:pPr>
      <w:spacing w:before="60" w:after="60"/>
    </w:pPr>
  </w:style>
  <w:style w:type="paragraph" w:styleId="ListContinue">
    <w:name w:val="List Continue"/>
    <w:basedOn w:val="List"/>
    <w:rsid w:val="00320C69"/>
    <w:pPr>
      <w:ind w:firstLine="0"/>
    </w:pPr>
  </w:style>
  <w:style w:type="paragraph" w:customStyle="1" w:styleId="ListNote">
    <w:name w:val="List Note"/>
    <w:basedOn w:val="List"/>
    <w:rsid w:val="00320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C69"/>
    <w:rPr>
      <w:rFonts w:ascii="Courier New" w:hAnsi="Courier New"/>
    </w:rPr>
  </w:style>
  <w:style w:type="paragraph" w:customStyle="1" w:styleId="NoteBullet">
    <w:name w:val="Note Bullet"/>
    <w:basedOn w:val="Note"/>
    <w:rsid w:val="00320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C69"/>
    <w:rPr>
      <w:b/>
      <w:smallCaps/>
    </w:rPr>
  </w:style>
  <w:style w:type="paragraph" w:customStyle="1" w:styleId="TableListNumber">
    <w:name w:val="Table List Number"/>
    <w:basedOn w:val="ListNumber"/>
    <w:rsid w:val="00320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C69"/>
    <w:pPr>
      <w:numPr>
        <w:numId w:val="9"/>
      </w:numPr>
    </w:pPr>
  </w:style>
  <w:style w:type="paragraph" w:customStyle="1" w:styleId="ListAlpha2">
    <w:name w:val="List Alpha 2"/>
    <w:basedOn w:val="List2"/>
    <w:rsid w:val="00320C69"/>
    <w:pPr>
      <w:numPr>
        <w:numId w:val="8"/>
      </w:numPr>
    </w:pPr>
  </w:style>
  <w:style w:type="paragraph" w:styleId="List2">
    <w:name w:val="List 2"/>
    <w:basedOn w:val="BodyText"/>
    <w:rsid w:val="00320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C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C69"/>
    <w:pPr>
      <w:numPr>
        <w:numId w:val="4"/>
      </w:numPr>
    </w:pPr>
  </w:style>
  <w:style w:type="paragraph" w:styleId="ListContinue2">
    <w:name w:val="List Continue 2"/>
    <w:basedOn w:val="List2"/>
    <w:rsid w:val="00320C69"/>
    <w:pPr>
      <w:ind w:firstLine="0"/>
    </w:pPr>
  </w:style>
  <w:style w:type="paragraph" w:styleId="ListContinue3">
    <w:name w:val="List Continue 3"/>
    <w:basedOn w:val="List3"/>
    <w:rsid w:val="00320C69"/>
    <w:pPr>
      <w:ind w:left="1021" w:firstLine="0"/>
    </w:pPr>
  </w:style>
  <w:style w:type="paragraph" w:styleId="ListContinue4">
    <w:name w:val="List Continue 4"/>
    <w:basedOn w:val="List4"/>
    <w:rsid w:val="00320C69"/>
    <w:pPr>
      <w:ind w:firstLine="0"/>
    </w:pPr>
  </w:style>
  <w:style w:type="paragraph" w:styleId="ListContinue5">
    <w:name w:val="List Continue 5"/>
    <w:basedOn w:val="List5"/>
    <w:rsid w:val="00320C69"/>
    <w:pPr>
      <w:ind w:firstLine="0"/>
    </w:pPr>
  </w:style>
  <w:style w:type="paragraph" w:styleId="ListNumber3">
    <w:name w:val="List Number 3"/>
    <w:basedOn w:val="List3"/>
    <w:rsid w:val="00320C69"/>
    <w:pPr>
      <w:numPr>
        <w:numId w:val="5"/>
      </w:numPr>
    </w:pPr>
  </w:style>
  <w:style w:type="paragraph" w:styleId="ListNumber4">
    <w:name w:val="List Number 4"/>
    <w:basedOn w:val="List4"/>
    <w:rsid w:val="00320C69"/>
    <w:pPr>
      <w:numPr>
        <w:numId w:val="6"/>
      </w:numPr>
    </w:pPr>
  </w:style>
  <w:style w:type="paragraph" w:styleId="ListNumber5">
    <w:name w:val="List Number 5"/>
    <w:basedOn w:val="List5"/>
    <w:rsid w:val="00320C69"/>
    <w:pPr>
      <w:numPr>
        <w:numId w:val="7"/>
      </w:numPr>
    </w:pPr>
  </w:style>
  <w:style w:type="paragraph" w:styleId="BlockText">
    <w:name w:val="Block Text"/>
    <w:basedOn w:val="Normal"/>
    <w:rsid w:val="00320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C69"/>
    <w:rPr>
      <w:sz w:val="16"/>
      <w:vertAlign w:val="superscript"/>
    </w:rPr>
  </w:style>
  <w:style w:type="character" w:customStyle="1" w:styleId="Symbols">
    <w:name w:val="Symbols"/>
    <w:basedOn w:val="DefaultParagraphFont"/>
    <w:rsid w:val="00320C69"/>
    <w:rPr>
      <w:rFonts w:ascii="Symbol" w:hAnsi="Symbol"/>
    </w:rPr>
  </w:style>
  <w:style w:type="character" w:customStyle="1" w:styleId="MenuOptions">
    <w:name w:val="Menu Options"/>
    <w:basedOn w:val="DefaultParagraphFont"/>
    <w:rsid w:val="00320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C69"/>
    <w:rPr>
      <w:b/>
    </w:rPr>
  </w:style>
  <w:style w:type="character" w:customStyle="1" w:styleId="Underlined">
    <w:name w:val="Underlined"/>
    <w:basedOn w:val="DefaultParagraphFont"/>
    <w:rsid w:val="00320C69"/>
    <w:rPr>
      <w:u w:val="single"/>
    </w:rPr>
  </w:style>
  <w:style w:type="paragraph" w:customStyle="1" w:styleId="TableBodyTextRight">
    <w:name w:val="Table Body Text Right"/>
    <w:basedOn w:val="TableBodyText"/>
    <w:rsid w:val="00320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C69"/>
    <w:rPr>
      <w:sz w:val="18"/>
    </w:rPr>
  </w:style>
  <w:style w:type="paragraph" w:customStyle="1" w:styleId="BodySmallRight">
    <w:name w:val="Body Small Right"/>
    <w:basedOn w:val="BodyTextRight"/>
    <w:rsid w:val="00320C69"/>
    <w:rPr>
      <w:sz w:val="18"/>
      <w:szCs w:val="18"/>
    </w:rPr>
  </w:style>
  <w:style w:type="paragraph" w:customStyle="1" w:styleId="MarginEdition">
    <w:name w:val="Margin Edition"/>
    <w:basedOn w:val="MarginNote"/>
    <w:rsid w:val="00320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C69"/>
    <w:rPr>
      <w:sz w:val="2"/>
      <w:szCs w:val="2"/>
    </w:rPr>
  </w:style>
  <w:style w:type="character" w:customStyle="1" w:styleId="Small">
    <w:name w:val="Small"/>
    <w:basedOn w:val="DefaultParagraphFont"/>
    <w:rsid w:val="00320C69"/>
    <w:rPr>
      <w:sz w:val="16"/>
    </w:rPr>
  </w:style>
  <w:style w:type="paragraph" w:customStyle="1" w:styleId="WideTable">
    <w:name w:val="Wide Table"/>
    <w:basedOn w:val="Normal"/>
    <w:rsid w:val="00320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C69"/>
  </w:style>
  <w:style w:type="paragraph" w:styleId="Quote">
    <w:name w:val="Quote"/>
    <w:basedOn w:val="Heading1"/>
    <w:link w:val="QuoteChar"/>
    <w:qFormat/>
    <w:rsid w:val="00320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C69"/>
    <w:pPr>
      <w:pageBreakBefore/>
    </w:pPr>
  </w:style>
  <w:style w:type="paragraph" w:customStyle="1" w:styleId="Border">
    <w:name w:val="Border"/>
    <w:basedOn w:val="Normal"/>
    <w:qFormat/>
    <w:rsid w:val="00320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C69"/>
    <w:rPr>
      <w:u w:val="single"/>
    </w:rPr>
  </w:style>
  <w:style w:type="character" w:customStyle="1" w:styleId="BoldandItalics">
    <w:name w:val="Bold and Italics"/>
    <w:qFormat/>
    <w:rsid w:val="00320C69"/>
    <w:rPr>
      <w:b/>
      <w:i/>
      <w:u w:val="none"/>
    </w:rPr>
  </w:style>
  <w:style w:type="paragraph" w:styleId="BalloonText">
    <w:name w:val="Balloon Text"/>
    <w:basedOn w:val="Normal"/>
    <w:link w:val="BalloonTextChar"/>
    <w:rsid w:val="00320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C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5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3460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AHCLSK403 Develop feeding plans for an intensive livestock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