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7B2" w:rsidP="00E367B2">
      <w:pPr>
        <w:pStyle w:val="Title"/>
      </w:pPr>
      <w:r>
        <w:fldChar w:fldCharType="begin"/>
      </w:r>
      <w:r>
        <w:instrText xml:space="preserve"> TITLE   \* MERGEFORMAT </w:instrText>
      </w:r>
      <w:r>
        <w:fldChar w:fldCharType="separate"/>
      </w:r>
      <w:r>
        <w:t>Assessment Requirements for AHCLSK372 Train, care for and ride horses for stock work</w:t>
      </w:r>
      <w:r>
        <w:fldChar w:fldCharType="end"/>
      </w:r>
    </w:p>
    <w:p w:rsidR="00E367B2" w:rsidP="00E367B2">
      <w:pPr>
        <w:pStyle w:val="Version"/>
        <w:sectPr w:rsidSect="00D207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779" w:rsidP="00D20779">
      <w:pPr>
        <w:pStyle w:val="SuperHeading"/>
      </w:pPr>
      <w:r w:rsidRPr="00D20779">
        <w:t>Assessment Requirements for AHCLSK372 Train, care for and ride horses for stock work</w:t>
      </w:r>
    </w:p>
    <w:p w:rsidR="00000000" w:rsidRPr="00D20779" w:rsidP="00D20779">
      <w:pPr>
        <w:pStyle w:val="Heading1"/>
      </w:pPr>
      <w:bookmarkStart w:id="1" w:name="O_1287325"/>
      <w:bookmarkEnd w:id="1"/>
      <w:r w:rsidRPr="00D20779">
        <w:t>Modification History</w:t>
      </w:r>
    </w:p>
    <w:tbl>
      <w:tblPr>
        <w:tblW w:w="9520" w:type="dxa"/>
        <w:tblLayout w:type="fixed"/>
        <w:tblCellMar>
          <w:left w:w="62" w:type="dxa"/>
          <w:right w:w="62" w:type="dxa"/>
        </w:tblCellMar>
        <w:tblLook w:val="0000"/>
      </w:tblPr>
      <w:tblGrid>
        <w:gridCol w:w="2580"/>
        <w:gridCol w:w="6940"/>
      </w:tblGrid>
      <w:tr w:rsidTr="00D207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79">
            <w:pPr>
              <w:pStyle w:val="BodyTextBold"/>
              <w:rPr>
                <w:lang w:val="en-NZ"/>
              </w:rPr>
            </w:pPr>
            <w:r w:rsidRPr="00D2077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79">
            <w:pPr>
              <w:pStyle w:val="BodyTextBold"/>
              <w:rPr>
                <w:lang w:val="en-NZ"/>
              </w:rPr>
            </w:pPr>
            <w:r w:rsidRPr="00D20779">
              <w:t>Comments</w:t>
            </w:r>
          </w:p>
        </w:tc>
      </w:tr>
      <w:tr w:rsidTr="00D2077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79">
            <w:pPr>
              <w:pStyle w:val="BodyText"/>
              <w:rPr>
                <w:lang w:val="en-NZ"/>
              </w:rPr>
            </w:pPr>
            <w:r w:rsidRPr="00D2077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79" w:rsidP="00D20779">
            <w:pPr>
              <w:pStyle w:val="BodyText"/>
            </w:pPr>
            <w:r w:rsidRPr="00D20779">
              <w:t>This version released with AHC Agriculture, Horticulture and Conservation and Land Management Training Package Release 11.0.</w:t>
            </w:r>
          </w:p>
        </w:tc>
      </w:tr>
    </w:tbl>
    <w:p w:rsidR="00000000" w:rsidRPr="00D20779" w:rsidP="00D20779">
      <w:pPr>
        <w:pStyle w:val="BodyText"/>
      </w:pPr>
    </w:p>
    <w:p w:rsidR="00000000" w:rsidRPr="00D20779" w:rsidP="00D20779">
      <w:pPr>
        <w:pStyle w:val="AllowPageBreak"/>
      </w:pPr>
    </w:p>
    <w:p w:rsidR="00000000" w:rsidRPr="00D20779" w:rsidP="00D20779">
      <w:pPr>
        <w:pStyle w:val="Heading1"/>
      </w:pPr>
      <w:bookmarkStart w:id="2" w:name="O_1287326"/>
      <w:bookmarkEnd w:id="2"/>
      <w:r w:rsidRPr="00D20779">
        <w:t>Performance Evidence</w:t>
      </w:r>
    </w:p>
    <w:p w:rsidR="00000000" w:rsidRPr="00D20779" w:rsidP="00E367B2">
      <w:pPr>
        <w:pStyle w:val="BodyText"/>
      </w:pPr>
      <w:r w:rsidRPr="00D20779">
        <w:t>An individual demonstrating competency must satisfy all of the elements and performance c</w:t>
      </w:r>
      <w:r w:rsidRPr="00D20779">
        <w:t>riteria in this unit.</w:t>
      </w:r>
    </w:p>
    <w:p w:rsidR="00000000" w:rsidRPr="00D20779" w:rsidP="00E367B2">
      <w:pPr>
        <w:pStyle w:val="BodyText"/>
      </w:pPr>
      <w:r w:rsidRPr="00D20779">
        <w:t>There must be evidence that the individual has trained, cared for and ridden at least two different horses for stock work. For each horse there must be evidence that the individual has:</w:t>
      </w:r>
    </w:p>
    <w:p w:rsidR="00000000" w:rsidRPr="00D20779" w:rsidP="00D20779">
      <w:pPr>
        <w:pStyle w:val="ListBullet"/>
      </w:pPr>
      <w:r w:rsidRPr="00D20779">
        <w:t>applied relevant workplace health and safety an</w:t>
      </w:r>
      <w:r w:rsidRPr="00D20779">
        <w:t>d environment and biosecurity legislation, regulations and workplace procedures</w:t>
      </w:r>
    </w:p>
    <w:p w:rsidR="00000000" w:rsidRPr="00D20779" w:rsidP="00D20779">
      <w:pPr>
        <w:pStyle w:val="ListBullet"/>
      </w:pPr>
      <w:r w:rsidRPr="00D20779">
        <w:t>applied relevant animal welfare practices</w:t>
      </w:r>
    </w:p>
    <w:p w:rsidR="00000000" w:rsidRPr="00D20779" w:rsidP="00D20779">
      <w:pPr>
        <w:pStyle w:val="ListBullet"/>
      </w:pPr>
      <w:r w:rsidRPr="00D20779">
        <w:t>recognised and reported workplace health and safety hazards and used safe work practices</w:t>
      </w:r>
    </w:p>
    <w:p w:rsidR="00000000" w:rsidRPr="00D20779" w:rsidP="00D20779">
      <w:pPr>
        <w:pStyle w:val="ListBullet"/>
      </w:pPr>
      <w:r w:rsidRPr="00D20779">
        <w:t>selected and maintained saddlery and equipment</w:t>
      </w:r>
    </w:p>
    <w:p w:rsidR="00000000" w:rsidRPr="00D20779" w:rsidP="00D20779">
      <w:pPr>
        <w:pStyle w:val="ListBullet"/>
      </w:pPr>
      <w:r w:rsidRPr="00D20779">
        <w:t>handled and prepared horses for riding and livestock work</w:t>
      </w:r>
    </w:p>
    <w:p w:rsidR="00000000" w:rsidRPr="00D20779" w:rsidP="00D20779">
      <w:pPr>
        <w:pStyle w:val="ListBullet"/>
      </w:pPr>
      <w:r w:rsidRPr="00D20779">
        <w:t>used calm and humane handling methods to minimise undue stress and risk to horses, handlers, and livestock according to animal welfare practices</w:t>
      </w:r>
    </w:p>
    <w:p w:rsidR="00000000" w:rsidRPr="00D20779" w:rsidP="00D20779">
      <w:pPr>
        <w:pStyle w:val="ListBullet"/>
      </w:pPr>
      <w:r w:rsidRPr="00D20779">
        <w:t>monito</w:t>
      </w:r>
      <w:r w:rsidRPr="00D20779">
        <w:t>red health and condition of horses, including carrying out basic hoof care and cleaning</w:t>
      </w:r>
    </w:p>
    <w:p w:rsidR="00000000" w:rsidRPr="00D20779" w:rsidP="00D20779">
      <w:pPr>
        <w:pStyle w:val="ListBullet"/>
      </w:pPr>
      <w:r w:rsidRPr="00D20779">
        <w:t>identified signs of ill health, injury, or poor condition and administered basic treatments</w:t>
      </w:r>
    </w:p>
    <w:p w:rsidR="00000000" w:rsidRPr="00D20779" w:rsidP="00D20779">
      <w:pPr>
        <w:pStyle w:val="ListBullet"/>
      </w:pPr>
      <w:r w:rsidRPr="00D20779">
        <w:t>trained horses to:</w:t>
      </w:r>
    </w:p>
    <w:p w:rsidR="00000000" w:rsidRPr="00D20779" w:rsidP="00D20779">
      <w:pPr>
        <w:pStyle w:val="ListBullet2"/>
      </w:pPr>
      <w:r w:rsidRPr="00D20779">
        <w:t>calmly carry out required movements for working stock, i</w:t>
      </w:r>
      <w:r w:rsidRPr="00D20779">
        <w:t>ncluding safety movements, stops, turns and rollbacks</w:t>
      </w:r>
    </w:p>
    <w:p w:rsidR="00000000" w:rsidRPr="00D20779" w:rsidP="00D20779">
      <w:pPr>
        <w:pStyle w:val="ListBullet2"/>
      </w:pPr>
      <w:r w:rsidRPr="00D20779">
        <w:t>work and control a mob of livestock as a whole</w:t>
      </w:r>
    </w:p>
    <w:p w:rsidR="00000000" w:rsidRPr="00D20779" w:rsidP="00D20779">
      <w:pPr>
        <w:pStyle w:val="ListBullet"/>
      </w:pPr>
      <w:r w:rsidRPr="00D20779">
        <w:t>ridden, controlled and stopped the horse to carry out checking, mustering and moving livestock, in both yards and open paddocks, as part of property opera</w:t>
      </w:r>
      <w:r w:rsidRPr="00D20779">
        <w:t>tions</w:t>
      </w:r>
    </w:p>
    <w:p w:rsidR="00000000" w:rsidRPr="00D20779" w:rsidP="00D20779">
      <w:pPr>
        <w:pStyle w:val="ListBullet"/>
      </w:pPr>
      <w:r w:rsidRPr="00D20779">
        <w:t>assessed and monitored horse behaviour during riding activities and taken corrective action if required</w:t>
      </w:r>
    </w:p>
    <w:p w:rsidR="00000000" w:rsidRPr="00D20779" w:rsidP="00D20779">
      <w:pPr>
        <w:pStyle w:val="ListBullet"/>
      </w:pPr>
      <w:r w:rsidRPr="00D20779">
        <w:t>completed post-ride activities, including:</w:t>
      </w:r>
    </w:p>
    <w:p w:rsidR="00000000" w:rsidRPr="00D20779" w:rsidP="00D20779">
      <w:pPr>
        <w:pStyle w:val="ListBullet2"/>
      </w:pPr>
      <w:r w:rsidRPr="00D20779">
        <w:t>cleaning, feeding and watering horse</w:t>
      </w:r>
    </w:p>
    <w:p w:rsidR="00000000" w:rsidRPr="00D20779" w:rsidP="00D20779">
      <w:pPr>
        <w:pStyle w:val="ListBullet2"/>
      </w:pPr>
      <w:r w:rsidRPr="00D20779">
        <w:t>assessing horse for health, injury and soundness, and administering prescribed treatments</w:t>
      </w:r>
    </w:p>
    <w:p w:rsidR="00000000" w:rsidRPr="00D20779" w:rsidP="00D20779">
      <w:pPr>
        <w:pStyle w:val="ListBullet2"/>
      </w:pPr>
      <w:r w:rsidRPr="00D20779">
        <w:t>checking, cleaning and maintaining tack</w:t>
      </w:r>
    </w:p>
    <w:p w:rsidR="00000000" w:rsidRPr="00D20779" w:rsidP="00D20779">
      <w:pPr>
        <w:pStyle w:val="ListBullet2"/>
      </w:pPr>
      <w:r w:rsidRPr="00D20779">
        <w:t>completing records as required by workplace.</w:t>
      </w:r>
    </w:p>
    <w:p w:rsidR="00000000" w:rsidRPr="00D20779" w:rsidP="00D20779">
      <w:pPr>
        <w:pStyle w:val="AllowPageBreak"/>
      </w:pPr>
    </w:p>
    <w:p w:rsidR="00000000" w:rsidRPr="00D20779" w:rsidP="00D20779">
      <w:pPr>
        <w:pStyle w:val="Heading1"/>
      </w:pPr>
      <w:bookmarkStart w:id="3" w:name="O_1287327"/>
      <w:bookmarkEnd w:id="3"/>
      <w:r w:rsidRPr="00D20779">
        <w:t>Knowledge Evidence</w:t>
      </w:r>
    </w:p>
    <w:p w:rsidR="00000000" w:rsidRPr="00D20779" w:rsidP="00E367B2">
      <w:pPr>
        <w:pStyle w:val="BodyText"/>
      </w:pPr>
      <w:r w:rsidRPr="00D20779">
        <w:t>An individual must be able to demonstrate k</w:t>
      </w:r>
      <w:r w:rsidRPr="00D20779">
        <w:t>nowledge required to perform the tasks outlined in the elements and performance criteria of this unit. This includes knowledge of:</w:t>
      </w:r>
    </w:p>
    <w:p w:rsidR="00000000" w:rsidRPr="00D20779" w:rsidP="00D20779">
      <w:pPr>
        <w:pStyle w:val="ListBullet"/>
      </w:pPr>
      <w:r w:rsidRPr="00D20779">
        <w:t>workplace requirements applicable to health and safety in the workplace for training, caring for and riding horses for stock</w:t>
      </w:r>
      <w:r w:rsidRPr="00D20779">
        <w:t xml:space="preserve"> work, including appropriate use of personal protective equipment (PPE)</w:t>
      </w:r>
    </w:p>
    <w:p w:rsidR="00000000" w:rsidRPr="00D20779" w:rsidP="00D20779">
      <w:pPr>
        <w:pStyle w:val="ListBullet"/>
      </w:pPr>
      <w:r w:rsidRPr="00D20779">
        <w:t>environment and biosecurity legislation and regulations and workplace practices relevant to training, caring for and riding horses for stock work</w:t>
      </w:r>
    </w:p>
    <w:p w:rsidR="00000000" w:rsidRPr="00D20779" w:rsidP="00D20779">
      <w:pPr>
        <w:pStyle w:val="ListBullet"/>
      </w:pPr>
      <w:r w:rsidRPr="00D20779">
        <w:t>common horse colours and markings, gen</w:t>
      </w:r>
      <w:r w:rsidRPr="00D20779">
        <w:t>der and other identifying features, including microchips and identification documentation</w:t>
      </w:r>
    </w:p>
    <w:p w:rsidR="00000000" w:rsidRPr="00D20779" w:rsidP="00D20779">
      <w:pPr>
        <w:pStyle w:val="ListBullet"/>
      </w:pPr>
      <w:r w:rsidRPr="00D20779">
        <w:t>horse vaccination schedules</w:t>
      </w:r>
    </w:p>
    <w:p w:rsidR="00000000" w:rsidRPr="00D20779" w:rsidP="00D20779">
      <w:pPr>
        <w:pStyle w:val="ListBullet"/>
      </w:pPr>
      <w:r w:rsidRPr="00D20779">
        <w:t>horse movement and behavioural characteristics, and learning theories relevant to stock work</w:t>
      </w:r>
    </w:p>
    <w:p w:rsidR="00000000" w:rsidRPr="00D20779" w:rsidP="00D20779">
      <w:pPr>
        <w:pStyle w:val="ListBullet"/>
      </w:pPr>
      <w:r w:rsidRPr="00D20779">
        <w:t>livestock behaviour and how this is utilised to minimise stress for horse and livestock</w:t>
      </w:r>
    </w:p>
    <w:p w:rsidR="00000000" w:rsidRPr="00D20779" w:rsidP="00D20779">
      <w:pPr>
        <w:pStyle w:val="ListBullet"/>
      </w:pPr>
      <w:r w:rsidRPr="00D20779">
        <w:t>relevant industry standards and practices, and workplace procedures and guidelines for horse riding and riding safety, including lungeing, and riding in a yard before r</w:t>
      </w:r>
      <w:r w:rsidRPr="00D20779">
        <w:t>iding outside</w:t>
      </w:r>
    </w:p>
    <w:p w:rsidR="00000000" w:rsidRPr="00D20779" w:rsidP="00D20779">
      <w:pPr>
        <w:pStyle w:val="ListBullet"/>
      </w:pPr>
      <w:r w:rsidRPr="00D20779">
        <w:t>approaches to horse education for stock work, and associated learning theories</w:t>
      </w:r>
    </w:p>
    <w:p w:rsidR="00000000" w:rsidRPr="00D20779" w:rsidP="00D20779">
      <w:pPr>
        <w:pStyle w:val="ListBullet"/>
      </w:pPr>
      <w:r w:rsidRPr="00D20779">
        <w:t>required horse movements for working stock:</w:t>
      </w:r>
    </w:p>
    <w:p w:rsidR="00000000" w:rsidRPr="00D20779" w:rsidP="00D20779">
      <w:pPr>
        <w:pStyle w:val="ListBullet2"/>
      </w:pPr>
      <w:r w:rsidRPr="00D20779">
        <w:t>safety movements</w:t>
      </w:r>
    </w:p>
    <w:p w:rsidR="00000000" w:rsidRPr="00D20779" w:rsidP="00D20779">
      <w:pPr>
        <w:pStyle w:val="ListBullet2"/>
      </w:pPr>
      <w:r w:rsidRPr="00D20779">
        <w:t>stops</w:t>
      </w:r>
    </w:p>
    <w:p w:rsidR="00000000" w:rsidRPr="00D20779" w:rsidP="00D20779">
      <w:pPr>
        <w:pStyle w:val="ListBullet2"/>
      </w:pPr>
      <w:r w:rsidRPr="00D20779">
        <w:t>turns</w:t>
      </w:r>
    </w:p>
    <w:p w:rsidR="00000000" w:rsidRPr="00D20779" w:rsidP="00D20779">
      <w:pPr>
        <w:pStyle w:val="ListBullet2"/>
      </w:pPr>
      <w:r w:rsidRPr="00D20779">
        <w:t>sidepass</w:t>
      </w:r>
    </w:p>
    <w:p w:rsidR="00000000" w:rsidRPr="00D20779" w:rsidP="00D20779">
      <w:pPr>
        <w:pStyle w:val="ListBullet2"/>
      </w:pPr>
      <w:r w:rsidRPr="00D20779">
        <w:t>rollbacks</w:t>
      </w:r>
    </w:p>
    <w:p w:rsidR="00000000" w:rsidRPr="00D20779" w:rsidP="00D20779">
      <w:pPr>
        <w:pStyle w:val="ListBullet2"/>
      </w:pPr>
      <w:r w:rsidRPr="00D20779">
        <w:t>working and controlling a mob of livestock as a whole</w:t>
      </w:r>
    </w:p>
    <w:p w:rsidR="00000000" w:rsidRPr="00D20779" w:rsidP="00D20779">
      <w:pPr>
        <w:pStyle w:val="ListBullet"/>
      </w:pPr>
      <w:r w:rsidRPr="00D20779">
        <w:t>basic care husb</w:t>
      </w:r>
      <w:r w:rsidRPr="00D20779">
        <w:t>andry and management procedures for horses</w:t>
      </w:r>
    </w:p>
    <w:p w:rsidR="00000000" w:rsidRPr="00D20779" w:rsidP="00D20779">
      <w:pPr>
        <w:pStyle w:val="ListBullet"/>
      </w:pPr>
      <w:r w:rsidRPr="00D20779">
        <w:t>common signs of unsoundness, including injury, disease, work stress or other disorders in horses</w:t>
      </w:r>
    </w:p>
    <w:p w:rsidR="00000000" w:rsidRPr="00D20779" w:rsidP="00D20779">
      <w:pPr>
        <w:pStyle w:val="ListBullet"/>
      </w:pPr>
      <w:r w:rsidRPr="00D20779">
        <w:t>basic anatomy and physiology of the horse</w:t>
      </w:r>
    </w:p>
    <w:p w:rsidR="00000000" w:rsidRPr="00D20779" w:rsidP="00D20779">
      <w:pPr>
        <w:pStyle w:val="ListBullet"/>
      </w:pPr>
      <w:r w:rsidRPr="00D20779">
        <w:t>use of horses for workplace operations</w:t>
      </w:r>
    </w:p>
    <w:p w:rsidR="00000000" w:rsidRPr="00D20779" w:rsidP="00D20779">
      <w:pPr>
        <w:pStyle w:val="ListBullet"/>
      </w:pPr>
      <w:r w:rsidRPr="00D20779">
        <w:t>care and maintenance of working gear</w:t>
      </w:r>
    </w:p>
    <w:p w:rsidR="00000000" w:rsidRPr="00D20779" w:rsidP="00D20779">
      <w:pPr>
        <w:pStyle w:val="ListBullet"/>
      </w:pPr>
      <w:r w:rsidRPr="00D20779">
        <w:t>horse conformation and work readiness or level of education</w:t>
      </w:r>
    </w:p>
    <w:p w:rsidR="00000000" w:rsidRPr="00D20779" w:rsidP="00D20779">
      <w:pPr>
        <w:pStyle w:val="ListBullet"/>
      </w:pPr>
      <w:r w:rsidRPr="00D20779">
        <w:t>horse handling and riding techniques</w:t>
      </w:r>
    </w:p>
    <w:p w:rsidR="00000000" w:rsidRPr="00D20779" w:rsidP="00D20779">
      <w:pPr>
        <w:pStyle w:val="ListBullet"/>
      </w:pPr>
      <w:r w:rsidRPr="00D20779">
        <w:t>animal welfare practices relevant to training, caring for and riding horses for stock work.</w:t>
      </w:r>
    </w:p>
    <w:p w:rsidR="00000000" w:rsidRPr="00D20779" w:rsidP="00D20779">
      <w:pPr>
        <w:pStyle w:val="AllowPageBreak"/>
      </w:pPr>
    </w:p>
    <w:p w:rsidR="00000000" w:rsidRPr="00D20779" w:rsidP="00D20779">
      <w:pPr>
        <w:pStyle w:val="Heading1"/>
      </w:pPr>
      <w:bookmarkStart w:id="4" w:name="O_1287328"/>
      <w:bookmarkEnd w:id="4"/>
      <w:r w:rsidRPr="00D20779">
        <w:t xml:space="preserve">Assessment </w:t>
      </w:r>
      <w:r w:rsidRPr="00D20779">
        <w:t>Conditions</w:t>
      </w:r>
    </w:p>
    <w:p w:rsidR="00000000" w:rsidRPr="00D20779" w:rsidP="00E367B2">
      <w:pPr>
        <w:pStyle w:val="BodyText"/>
      </w:pPr>
      <w:r w:rsidRPr="00D20779">
        <w:t>Assessment of the skills in this unit of competency must take place under the following conditions:</w:t>
      </w:r>
    </w:p>
    <w:p w:rsidR="00000000" w:rsidRPr="00D20779" w:rsidP="00D20779">
      <w:pPr>
        <w:pStyle w:val="ListBullet"/>
      </w:pPr>
      <w:r w:rsidRPr="00D20779">
        <w:t>physical conditions:</w:t>
      </w:r>
    </w:p>
    <w:p w:rsidR="00000000" w:rsidRPr="00D20779" w:rsidP="00D20779">
      <w:pPr>
        <w:pStyle w:val="ListBullet2"/>
      </w:pPr>
      <w:r w:rsidRPr="00D20779">
        <w:t>a workplace setting or an environment that accurately represents workplace conditions, containing livestock handling facil</w:t>
      </w:r>
      <w:r w:rsidRPr="00D20779">
        <w:t>ities</w:t>
      </w:r>
    </w:p>
    <w:p w:rsidR="00000000" w:rsidRPr="00D20779" w:rsidP="00D20779">
      <w:pPr>
        <w:pStyle w:val="ListBullet"/>
      </w:pPr>
      <w:r w:rsidRPr="00D20779">
        <w:t>resources, equipment and materials:</w:t>
      </w:r>
    </w:p>
    <w:p w:rsidR="00000000" w:rsidRPr="00D20779" w:rsidP="00D20779">
      <w:pPr>
        <w:pStyle w:val="ListBullet2"/>
      </w:pPr>
      <w:r w:rsidRPr="00D20779">
        <w:t>various live, suitably educated, compliant and manageable horses to be trained for stock work and assessed as suitable for the experience and skill of the individual</w:t>
      </w:r>
    </w:p>
    <w:p w:rsidR="00000000" w:rsidRPr="00D20779" w:rsidP="00D20779">
      <w:pPr>
        <w:pStyle w:val="ListBullet2"/>
      </w:pPr>
      <w:r w:rsidRPr="00D20779">
        <w:t>livestock to use in training horses</w:t>
      </w:r>
    </w:p>
    <w:p w:rsidR="00000000" w:rsidRPr="00D20779" w:rsidP="00D20779">
      <w:pPr>
        <w:pStyle w:val="ListBullet2"/>
      </w:pPr>
      <w:r w:rsidRPr="00D20779">
        <w:t>working gear, including tack for individual, horse and stock work activity</w:t>
      </w:r>
    </w:p>
    <w:p w:rsidR="00000000" w:rsidRPr="00D20779" w:rsidP="00D20779">
      <w:pPr>
        <w:pStyle w:val="ListBullet2"/>
      </w:pPr>
      <w:r w:rsidRPr="00D20779">
        <w:t>PPE applicable to training, caring for and riding horses for stock work</w:t>
      </w:r>
    </w:p>
    <w:p w:rsidR="00000000" w:rsidRPr="00D20779" w:rsidP="00D20779">
      <w:pPr>
        <w:pStyle w:val="ListBullet"/>
      </w:pPr>
      <w:r w:rsidRPr="00D20779">
        <w:t>specifications:</w:t>
      </w:r>
    </w:p>
    <w:p w:rsidR="00000000" w:rsidRPr="00D20779" w:rsidP="00D20779">
      <w:pPr>
        <w:pStyle w:val="ListBullet2"/>
      </w:pPr>
      <w:r w:rsidRPr="00D20779">
        <w:t>work instructions and workplace procedures applicable to training, caring for and riding ho</w:t>
      </w:r>
      <w:r w:rsidRPr="00D20779">
        <w:t>rses for stock work</w:t>
      </w:r>
    </w:p>
    <w:p w:rsidR="00000000" w:rsidRPr="00D20779" w:rsidP="00D20779">
      <w:pPr>
        <w:pStyle w:val="ListBullet2"/>
      </w:pPr>
      <w:r w:rsidRPr="00D20779">
        <w:t>workplace requirements applicable to health and safety in the workplace for training, caring for and riding horses for stock work</w:t>
      </w:r>
    </w:p>
    <w:p w:rsidR="00000000" w:rsidRPr="00D20779" w:rsidP="00D20779">
      <w:pPr>
        <w:pStyle w:val="ListBullet2"/>
      </w:pPr>
      <w:r w:rsidRPr="00D20779">
        <w:t>environment and biosecurity legislation and regulations and workplace practices applicable to training, ca</w:t>
      </w:r>
      <w:r w:rsidRPr="00D20779">
        <w:t>ring for and riding horses for stock work</w:t>
      </w:r>
    </w:p>
    <w:p w:rsidR="00000000" w:rsidRPr="00D20779" w:rsidP="00D20779">
      <w:pPr>
        <w:pStyle w:val="ListBullet2"/>
      </w:pPr>
      <w:r w:rsidRPr="00D20779">
        <w:t>legislation, regulations, standards, guidelines and procedures for animal welfare applicable to training, caring for and riding horses for stock work</w:t>
      </w:r>
    </w:p>
    <w:p w:rsidR="00000000" w:rsidRPr="00D20779" w:rsidP="00D20779">
      <w:pPr>
        <w:pStyle w:val="ListBullet"/>
      </w:pPr>
      <w:r w:rsidRPr="00D20779">
        <w:t>relationships:</w:t>
      </w:r>
    </w:p>
    <w:p w:rsidR="00000000" w:rsidRPr="00D20779" w:rsidP="00D20779">
      <w:pPr>
        <w:pStyle w:val="ListBullet2"/>
      </w:pPr>
      <w:r w:rsidRPr="00D20779">
        <w:t>supervisor, veterinarian</w:t>
      </w:r>
    </w:p>
    <w:p w:rsidR="00000000" w:rsidRPr="00D20779" w:rsidP="00D20779">
      <w:pPr>
        <w:pStyle w:val="ListBullet"/>
      </w:pPr>
      <w:r w:rsidRPr="00D20779">
        <w:t>time frames:</w:t>
      </w:r>
    </w:p>
    <w:p w:rsidR="00000000" w:rsidRPr="00D20779" w:rsidP="00D20779">
      <w:pPr>
        <w:pStyle w:val="ListBullet2"/>
      </w:pPr>
      <w:r w:rsidRPr="00D20779">
        <w:t>accordi</w:t>
      </w:r>
      <w:r w:rsidRPr="00D20779">
        <w:t>ng to job requirements.</w:t>
      </w:r>
    </w:p>
    <w:p w:rsidR="00000000" w:rsidRPr="00D20779" w:rsidP="00E367B2">
      <w:pPr>
        <w:pStyle w:val="BodyText"/>
      </w:pPr>
      <w:r w:rsidRPr="00D20779">
        <w:t>Training and assessment strategies must show evidence of the use of guidance provided in the Companion Volume: User Guide: Safety in Equine Training.</w:t>
      </w:r>
    </w:p>
    <w:p w:rsidR="00E367B2" w:rsidP="00E367B2">
      <w:pPr>
        <w:pStyle w:val="BodyText"/>
      </w:pPr>
      <w:r w:rsidRPr="00D20779">
        <w:t>Assessors of this unit must satisfy the requirements for assessors in applicable vocational education and training legislation, frameworks and/or standards.</w:t>
      </w:r>
    </w:p>
    <w:p w:rsidR="00000000" w:rsidRPr="00D20779" w:rsidP="00D20779">
      <w:pPr>
        <w:pStyle w:val="Heading1"/>
      </w:pPr>
      <w:bookmarkStart w:id="5" w:name="O_1287331"/>
      <w:bookmarkEnd w:id="5"/>
      <w:r w:rsidRPr="00D20779">
        <w:t>Links</w:t>
      </w:r>
    </w:p>
    <w:p w:rsidR="00000000" w:rsidRPr="00D20779" w:rsidP="00E367B2">
      <w:pPr>
        <w:pStyle w:val="BodyText"/>
      </w:pPr>
      <w:r w:rsidRPr="00D20779">
        <w:t>Companion Volumes, including Implementation Guides, are available at VETN</w:t>
      </w:r>
      <w:r w:rsidRPr="00D20779">
        <w:t xml:space="preserve">et: - </w:t>
      </w:r>
      <w:r>
        <w:fldChar w:fldCharType="begin"/>
      </w:r>
      <w:r>
        <w:instrText xml:space="preserve"> HYPERLINK "https://vetnet.gov.au/Pages/TrainingDocs.aspx?q=c6399549-9c62-4a5e-bf1a-524b2322cf72" </w:instrText>
      </w:r>
      <w:r>
        <w:fldChar w:fldCharType="separate"/>
      </w:r>
      <w:r w:rsidRPr="0036069E">
        <w:rPr>
          <w:rStyle w:val="Hyperlink"/>
        </w:rPr>
        <w:t>https://vetnet.gov.au/Pages/TrainingDocs.aspx?q=c6399549-9c62-4a5e-bf1a-524b2322cf72</w:t>
      </w:r>
      <w:r>
        <w:fldChar w:fldCharType="end"/>
      </w:r>
    </w:p>
    <w:p w:rsidR="00000000" w:rsidRPr="00D20779" w:rsidP="00D20779"/>
    <w:sectPr w:rsidSect="00D207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79" w:rsidRPr="00E367B2" w:rsidP="00E367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B2" w:rsidP="00D20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67B2" w:rsidP="00D207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67B2" w:rsidP="00D20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0779" w:rsidRPr="00E367B2" w:rsidP="00E367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B2" w:rsidRPr="002D2AF8" w:rsidP="00D20779">
    <w:pPr>
      <w:pStyle w:val="Header"/>
      <w:framePr w:wrap="around"/>
    </w:pPr>
    <w:r>
      <w:fldChar w:fldCharType="begin"/>
    </w:r>
    <w:r>
      <w:instrText xml:space="preserve"> TITLE   \* MERGEFORMAT </w:instrText>
    </w:r>
    <w:r>
      <w:fldChar w:fldCharType="separate"/>
    </w:r>
    <w:r>
      <w:t>Assessment Requirements for AHCLSK372 Train, care for and ride horses for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367B2" w:rsidP="00D20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0A6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7AA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6CAA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779"/>
    <w:pPr>
      <w:spacing w:before="360" w:after="60"/>
      <w:outlineLvl w:val="0"/>
    </w:pPr>
    <w:rPr>
      <w:sz w:val="32"/>
    </w:rPr>
  </w:style>
  <w:style w:type="paragraph" w:styleId="Heading2">
    <w:name w:val="heading 2"/>
    <w:basedOn w:val="HeadingBase"/>
    <w:next w:val="BodyText"/>
    <w:link w:val="Heading2Char"/>
    <w:qFormat/>
    <w:rsid w:val="00D20779"/>
    <w:pPr>
      <w:keepLines/>
      <w:spacing w:before="240" w:after="120"/>
      <w:outlineLvl w:val="1"/>
    </w:pPr>
    <w:rPr>
      <w:sz w:val="28"/>
      <w:szCs w:val="40"/>
    </w:rPr>
  </w:style>
  <w:style w:type="paragraph" w:styleId="Heading3">
    <w:name w:val="heading 3"/>
    <w:basedOn w:val="HeadingBase"/>
    <w:next w:val="BodyText"/>
    <w:link w:val="Heading3Char"/>
    <w:qFormat/>
    <w:rsid w:val="00D20779"/>
    <w:pPr>
      <w:spacing w:before="180" w:after="120"/>
      <w:outlineLvl w:val="2"/>
    </w:pPr>
    <w:rPr>
      <w:spacing w:val="-10"/>
      <w:kern w:val="32"/>
    </w:rPr>
  </w:style>
  <w:style w:type="paragraph" w:styleId="Heading4">
    <w:name w:val="heading 4"/>
    <w:basedOn w:val="HeadingBase"/>
    <w:next w:val="BodyText"/>
    <w:link w:val="Heading4Char"/>
    <w:qFormat/>
    <w:rsid w:val="00D20779"/>
    <w:pPr>
      <w:spacing w:before="160" w:after="120"/>
      <w:outlineLvl w:val="3"/>
    </w:pPr>
    <w:rPr>
      <w:sz w:val="22"/>
    </w:rPr>
  </w:style>
  <w:style w:type="paragraph" w:styleId="Heading5">
    <w:name w:val="heading 5"/>
    <w:basedOn w:val="HeadingBase"/>
    <w:next w:val="Normal"/>
    <w:link w:val="Heading5Char"/>
    <w:qFormat/>
    <w:rsid w:val="00D20779"/>
    <w:pPr>
      <w:spacing w:before="80"/>
      <w:outlineLvl w:val="4"/>
    </w:pPr>
    <w:rPr>
      <w:color w:val="918585"/>
      <w:sz w:val="20"/>
    </w:rPr>
  </w:style>
  <w:style w:type="paragraph" w:styleId="Heading6">
    <w:name w:val="heading 6"/>
    <w:basedOn w:val="HeadingBase"/>
    <w:next w:val="Normal"/>
    <w:link w:val="Heading6Char"/>
    <w:qFormat/>
    <w:rsid w:val="00D20779"/>
    <w:pPr>
      <w:spacing w:before="60"/>
      <w:outlineLvl w:val="5"/>
    </w:pPr>
    <w:rPr>
      <w:color w:val="918585"/>
      <w:sz w:val="20"/>
    </w:rPr>
  </w:style>
  <w:style w:type="paragraph" w:styleId="Heading7">
    <w:name w:val="heading 7"/>
    <w:basedOn w:val="Normal"/>
    <w:next w:val="Normal"/>
    <w:link w:val="Heading7Char"/>
    <w:qFormat/>
    <w:rsid w:val="00D20779"/>
    <w:pPr>
      <w:ind w:left="720"/>
      <w:outlineLvl w:val="6"/>
    </w:pPr>
    <w:rPr>
      <w:i/>
    </w:rPr>
  </w:style>
  <w:style w:type="paragraph" w:styleId="Heading8">
    <w:name w:val="heading 8"/>
    <w:basedOn w:val="Normal"/>
    <w:next w:val="Normal"/>
    <w:link w:val="Heading8Char"/>
    <w:qFormat/>
    <w:rsid w:val="00D20779"/>
    <w:pPr>
      <w:ind w:left="720"/>
      <w:outlineLvl w:val="7"/>
    </w:pPr>
    <w:rPr>
      <w:i/>
    </w:rPr>
  </w:style>
  <w:style w:type="paragraph" w:styleId="Heading9">
    <w:name w:val="heading 9"/>
    <w:basedOn w:val="Normal"/>
    <w:next w:val="Normal"/>
    <w:link w:val="Heading9Char"/>
    <w:qFormat/>
    <w:rsid w:val="00D20779"/>
    <w:pPr>
      <w:ind w:left="720"/>
      <w:outlineLvl w:val="8"/>
    </w:pPr>
    <w:rPr>
      <w:i/>
    </w:rPr>
  </w:style>
  <w:style w:type="character" w:default="1" w:styleId="DefaultParagraphFont">
    <w:name w:val="Default Paragraph Font"/>
    <w:uiPriority w:val="1"/>
    <w:unhideWhenUsed/>
    <w:rsid w:val="00D20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779"/>
  </w:style>
  <w:style w:type="character" w:customStyle="1" w:styleId="Heading1Char">
    <w:name w:val="Heading 1 Char"/>
    <w:basedOn w:val="DefaultParagraphFont"/>
    <w:link w:val="Heading1"/>
    <w:rsid w:val="00D20779"/>
    <w:rPr>
      <w:rFonts w:ascii="Times New Roman" w:eastAsia="Times New Roman" w:hAnsi="Times New Roman" w:cs="Times New Roman"/>
      <w:b/>
      <w:sz w:val="32"/>
      <w:szCs w:val="20"/>
      <w:lang w:eastAsia="en-US"/>
    </w:rPr>
  </w:style>
  <w:style w:type="paragraph" w:styleId="BodyText">
    <w:name w:val="Body Text"/>
    <w:basedOn w:val="Normal"/>
    <w:link w:val="BodyTextChar"/>
    <w:rsid w:val="00D207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0779"/>
    <w:rPr>
      <w:rFonts w:ascii="Times New Roman" w:eastAsia="Times New Roman" w:hAnsi="Times New Roman" w:cs="Times New Roman"/>
      <w:sz w:val="24"/>
      <w:lang w:eastAsia="en-US"/>
    </w:rPr>
  </w:style>
  <w:style w:type="paragraph" w:styleId="ListBullet">
    <w:name w:val="List Bullet"/>
    <w:basedOn w:val="List"/>
    <w:rsid w:val="00D20779"/>
    <w:pPr>
      <w:numPr>
        <w:numId w:val="12"/>
      </w:numPr>
      <w:tabs>
        <w:tab w:val="clear" w:pos="340"/>
      </w:tabs>
      <w:spacing w:before="40" w:after="40"/>
    </w:pPr>
  </w:style>
  <w:style w:type="paragraph" w:styleId="ListBullet2">
    <w:name w:val="List Bullet 2"/>
    <w:basedOn w:val="List2"/>
    <w:rsid w:val="00D20779"/>
    <w:pPr>
      <w:numPr>
        <w:numId w:val="13"/>
      </w:numPr>
      <w:tabs>
        <w:tab w:val="clear" w:pos="680"/>
      </w:tabs>
    </w:pPr>
  </w:style>
  <w:style w:type="paragraph" w:customStyle="1" w:styleId="SuperHeading">
    <w:name w:val="SuperHeading"/>
    <w:basedOn w:val="Normal"/>
    <w:rsid w:val="00D20779"/>
    <w:pPr>
      <w:spacing w:before="240" w:after="120"/>
      <w:outlineLvl w:val="0"/>
    </w:pPr>
    <w:rPr>
      <w:rFonts w:ascii="Times New Roman" w:hAnsi="Times New Roman"/>
      <w:b/>
      <w:sz w:val="32"/>
    </w:rPr>
  </w:style>
  <w:style w:type="paragraph" w:customStyle="1" w:styleId="AllowPageBreak">
    <w:name w:val="AllowPageBreak"/>
    <w:rsid w:val="00D207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20779"/>
    <w:rPr>
      <w:b/>
    </w:rPr>
  </w:style>
  <w:style w:type="character" w:customStyle="1" w:styleId="Heading2Char">
    <w:name w:val="Heading 2 Char"/>
    <w:basedOn w:val="DefaultParagraphFont"/>
    <w:link w:val="Heading2"/>
    <w:rsid w:val="00D20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779"/>
    <w:rPr>
      <w:rFonts w:ascii="Courier New" w:eastAsia="Times New Roman" w:hAnsi="Courier New" w:cs="Times New Roman"/>
      <w:i/>
      <w:szCs w:val="20"/>
      <w:lang w:eastAsia="en-US"/>
    </w:rPr>
  </w:style>
  <w:style w:type="paragraph" w:customStyle="1" w:styleId="HeadingBase">
    <w:name w:val="Heading Base"/>
    <w:rsid w:val="00D20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779"/>
    <w:pPr>
      <w:tabs>
        <w:tab w:val="right" w:leader="dot" w:pos="9072"/>
      </w:tabs>
      <w:ind w:left="567"/>
    </w:pPr>
    <w:rPr>
      <w:szCs w:val="22"/>
    </w:rPr>
  </w:style>
  <w:style w:type="paragraph" w:customStyle="1" w:styleId="TOCBase">
    <w:name w:val="TOC Base"/>
    <w:rsid w:val="00D20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779"/>
    <w:pPr>
      <w:tabs>
        <w:tab w:val="right" w:leader="dot" w:pos="9072"/>
      </w:tabs>
      <w:spacing w:before="40" w:after="40"/>
      <w:ind w:left="284"/>
    </w:pPr>
    <w:rPr>
      <w:rFonts w:ascii="Times New Roman" w:hAnsi="Times New Roman"/>
    </w:rPr>
  </w:style>
  <w:style w:type="paragraph" w:styleId="TOC1">
    <w:name w:val="toc 1"/>
    <w:basedOn w:val="TOCBase"/>
    <w:next w:val="Normal"/>
    <w:rsid w:val="00D20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0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779"/>
    <w:rPr>
      <w:rFonts w:ascii="Times New Roman" w:eastAsia="Times New Roman" w:hAnsi="Times New Roman" w:cs="Times New Roman"/>
      <w:sz w:val="16"/>
      <w:lang w:eastAsia="en-US"/>
    </w:rPr>
  </w:style>
  <w:style w:type="paragraph" w:styleId="Title">
    <w:name w:val="Title"/>
    <w:basedOn w:val="HeadingBase"/>
    <w:link w:val="TitleChar"/>
    <w:qFormat/>
    <w:rsid w:val="00D20779"/>
    <w:pPr>
      <w:spacing w:before="5040"/>
      <w:jc w:val="center"/>
    </w:pPr>
    <w:rPr>
      <w:sz w:val="48"/>
      <w:szCs w:val="72"/>
      <w:lang w:val="en-US"/>
    </w:rPr>
  </w:style>
  <w:style w:type="character" w:customStyle="1" w:styleId="TitleChar">
    <w:name w:val="Title Char"/>
    <w:basedOn w:val="DefaultParagraphFont"/>
    <w:link w:val="Title"/>
    <w:rsid w:val="00D20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779"/>
    <w:pPr>
      <w:tabs>
        <w:tab w:val="left" w:pos="3600"/>
        <w:tab w:val="left" w:pos="3958"/>
      </w:tabs>
    </w:pPr>
  </w:style>
  <w:style w:type="paragraph" w:styleId="List">
    <w:name w:val="List"/>
    <w:basedOn w:val="BodyText"/>
    <w:next w:val="BodyText"/>
    <w:rsid w:val="00D20779"/>
    <w:pPr>
      <w:tabs>
        <w:tab w:val="left" w:pos="340"/>
      </w:tabs>
      <w:spacing w:before="60" w:after="60"/>
      <w:ind w:left="340" w:hanging="340"/>
    </w:pPr>
  </w:style>
  <w:style w:type="paragraph" w:customStyle="1" w:styleId="Note">
    <w:name w:val="Note"/>
    <w:basedOn w:val="BodyText"/>
    <w:rsid w:val="00D207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0779"/>
    <w:rPr>
      <w:b/>
      <w:spacing w:val="0"/>
    </w:rPr>
  </w:style>
  <w:style w:type="paragraph" w:customStyle="1" w:styleId="SuperTitle">
    <w:name w:val="SuperTitle"/>
    <w:basedOn w:val="Title"/>
    <w:rsid w:val="00D20779"/>
    <w:pPr>
      <w:framePr w:wrap="auto" w:hAnchor="text" w:y="6049"/>
    </w:pPr>
    <w:rPr>
      <w:color w:val="000000"/>
      <w:sz w:val="40"/>
    </w:rPr>
  </w:style>
  <w:style w:type="paragraph" w:customStyle="1" w:styleId="TOCTitle">
    <w:name w:val="TOCTitle"/>
    <w:basedOn w:val="Heading1"/>
    <w:rsid w:val="00D20779"/>
    <w:pPr>
      <w:spacing w:after="240"/>
      <w:jc w:val="center"/>
      <w:outlineLvl w:val="9"/>
    </w:pPr>
    <w:rPr>
      <w:caps/>
    </w:rPr>
  </w:style>
  <w:style w:type="paragraph" w:customStyle="1" w:styleId="Version">
    <w:name w:val="Version"/>
    <w:rsid w:val="00D20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779"/>
    <w:pPr>
      <w:keepNext w:val="0"/>
      <w:tabs>
        <w:tab w:val="right" w:pos="4176"/>
      </w:tabs>
      <w:ind w:left="198" w:hanging="198"/>
    </w:pPr>
    <w:rPr>
      <w:rFonts w:ascii="Garamond" w:hAnsi="Garamond"/>
    </w:rPr>
  </w:style>
  <w:style w:type="paragraph" w:styleId="IndexHeading">
    <w:name w:val="index heading"/>
    <w:basedOn w:val="Normal"/>
    <w:next w:val="Index1"/>
    <w:semiHidden/>
    <w:rsid w:val="00D20779"/>
    <w:pPr>
      <w:spacing w:before="120" w:after="120"/>
    </w:pPr>
    <w:rPr>
      <w:rFonts w:ascii="Arial" w:hAnsi="Arial"/>
      <w:b/>
      <w:color w:val="918585"/>
      <w:sz w:val="24"/>
    </w:rPr>
  </w:style>
  <w:style w:type="paragraph" w:styleId="Header">
    <w:name w:val="header"/>
    <w:basedOn w:val="Normal"/>
    <w:link w:val="HeaderChar"/>
    <w:rsid w:val="00D20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779"/>
    <w:rPr>
      <w:rFonts w:ascii="Times New Roman" w:eastAsia="Times New Roman" w:hAnsi="Times New Roman" w:cs="Times New Roman"/>
      <w:sz w:val="16"/>
      <w:szCs w:val="20"/>
      <w:lang w:val="en-GB" w:eastAsia="en-US"/>
    </w:rPr>
  </w:style>
  <w:style w:type="paragraph" w:customStyle="1" w:styleId="Chapter">
    <w:name w:val="Chapter"/>
    <w:basedOn w:val="Normal"/>
    <w:rsid w:val="00D20779"/>
    <w:pPr>
      <w:spacing w:before="240"/>
    </w:pPr>
    <w:rPr>
      <w:rFonts w:ascii="Times New Roman" w:hAnsi="Times New Roman"/>
      <w:smallCaps/>
      <w:spacing w:val="80"/>
      <w:sz w:val="28"/>
    </w:rPr>
  </w:style>
  <w:style w:type="paragraph" w:customStyle="1" w:styleId="InChapter">
    <w:name w:val="InChapter"/>
    <w:basedOn w:val="Heading3"/>
    <w:rsid w:val="00D20779"/>
    <w:pPr>
      <w:spacing w:after="240"/>
      <w:outlineLvl w:val="9"/>
    </w:pPr>
    <w:rPr>
      <w:noProof/>
    </w:rPr>
  </w:style>
  <w:style w:type="paragraph" w:styleId="Index2">
    <w:name w:val="index 2"/>
    <w:basedOn w:val="Normal"/>
    <w:next w:val="Normal"/>
    <w:semiHidden/>
    <w:rsid w:val="00D20779"/>
    <w:pPr>
      <w:tabs>
        <w:tab w:val="right" w:pos="4176"/>
      </w:tabs>
      <w:ind w:left="568" w:hanging="284"/>
    </w:pPr>
    <w:rPr>
      <w:rFonts w:ascii="Garamond" w:hAnsi="Garamond"/>
    </w:rPr>
  </w:style>
  <w:style w:type="paragraph" w:customStyle="1" w:styleId="Byline">
    <w:name w:val="Byline"/>
    <w:rsid w:val="00D20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779"/>
    <w:pPr>
      <w:tabs>
        <w:tab w:val="clear" w:pos="3600"/>
        <w:tab w:val="clear" w:pos="3958"/>
      </w:tabs>
      <w:jc w:val="right"/>
    </w:pPr>
  </w:style>
  <w:style w:type="character" w:styleId="Emphasis">
    <w:name w:val="Emphasis"/>
    <w:basedOn w:val="DefaultParagraphFont"/>
    <w:qFormat/>
    <w:rsid w:val="00D20779"/>
    <w:rPr>
      <w:i/>
    </w:rPr>
  </w:style>
  <w:style w:type="paragraph" w:styleId="Caption">
    <w:name w:val="caption"/>
    <w:basedOn w:val="BodyText"/>
    <w:next w:val="Normal"/>
    <w:qFormat/>
    <w:rsid w:val="00D20779"/>
    <w:pPr>
      <w:framePr w:w="2268" w:hSpace="181" w:vSpace="181" w:wrap="around" w:vAnchor="text" w:hAnchor="page" w:x="1135" w:y="285" w:anchorLock="1"/>
    </w:pPr>
    <w:rPr>
      <w:i/>
    </w:rPr>
  </w:style>
  <w:style w:type="paragraph" w:customStyle="1" w:styleId="MiniTOCTitle">
    <w:name w:val="MiniTOCTitle"/>
    <w:basedOn w:val="Heading4"/>
    <w:rsid w:val="00D20779"/>
    <w:pPr>
      <w:spacing w:before="240"/>
      <w:outlineLvl w:val="9"/>
    </w:pPr>
    <w:rPr>
      <w:noProof/>
      <w:sz w:val="24"/>
    </w:rPr>
  </w:style>
  <w:style w:type="paragraph" w:customStyle="1" w:styleId="MiniTOCItem">
    <w:name w:val="MiniTOCItem"/>
    <w:basedOn w:val="ListBullet"/>
    <w:rsid w:val="00D20779"/>
    <w:pPr>
      <w:numPr>
        <w:numId w:val="0"/>
      </w:numPr>
      <w:tabs>
        <w:tab w:val="right" w:leader="dot" w:pos="6521"/>
      </w:tabs>
      <w:spacing w:before="0" w:after="0"/>
    </w:pPr>
  </w:style>
  <w:style w:type="paragraph" w:customStyle="1" w:styleId="TOFTitle">
    <w:name w:val="TOFTitle"/>
    <w:basedOn w:val="TOCTitle"/>
    <w:rsid w:val="00D20779"/>
  </w:style>
  <w:style w:type="paragraph" w:styleId="TableofFigures">
    <w:name w:val="table of figures"/>
    <w:basedOn w:val="Normal"/>
    <w:next w:val="Normal"/>
    <w:semiHidden/>
    <w:rsid w:val="00D20779"/>
    <w:pPr>
      <w:tabs>
        <w:tab w:val="right" w:leader="dot" w:pos="9072"/>
      </w:tabs>
      <w:ind w:left="970" w:hanging="403"/>
    </w:pPr>
    <w:rPr>
      <w:rFonts w:ascii="Times New Roman" w:hAnsi="Times New Roman"/>
      <w:b/>
    </w:rPr>
  </w:style>
  <w:style w:type="paragraph" w:styleId="ListNumber">
    <w:name w:val="List Number"/>
    <w:basedOn w:val="List"/>
    <w:rsid w:val="00D20779"/>
    <w:pPr>
      <w:numPr>
        <w:numId w:val="15"/>
      </w:numPr>
      <w:tabs>
        <w:tab w:val="clear" w:pos="340"/>
      </w:tabs>
    </w:pPr>
  </w:style>
  <w:style w:type="character" w:customStyle="1" w:styleId="WingdingSymbols">
    <w:name w:val="Wingding Symbols"/>
    <w:rsid w:val="00D20779"/>
    <w:rPr>
      <w:rFonts w:ascii="Wingdings" w:hAnsi="Wingdings"/>
    </w:rPr>
  </w:style>
  <w:style w:type="paragraph" w:customStyle="1" w:styleId="TableHeading">
    <w:name w:val="Table Heading"/>
    <w:basedOn w:val="HeadingBase"/>
    <w:rsid w:val="00D20779"/>
    <w:pPr>
      <w:keepLines/>
      <w:pBdr>
        <w:bottom w:val="single" w:sz="6" w:space="1" w:color="918585"/>
      </w:pBdr>
      <w:spacing w:before="240"/>
    </w:pPr>
  </w:style>
  <w:style w:type="character" w:customStyle="1" w:styleId="HotSpot">
    <w:name w:val="HotSpot"/>
    <w:rsid w:val="00D20779"/>
    <w:rPr>
      <w:color w:val="0033CC"/>
      <w:u w:val="none"/>
    </w:rPr>
  </w:style>
  <w:style w:type="paragraph" w:customStyle="1" w:styleId="BodyTextRight">
    <w:name w:val="Body Text Right"/>
    <w:basedOn w:val="BodyText"/>
    <w:rsid w:val="00D20779"/>
    <w:pPr>
      <w:spacing w:before="0" w:after="0"/>
      <w:jc w:val="right"/>
    </w:pPr>
  </w:style>
  <w:style w:type="paragraph" w:styleId="Index3">
    <w:name w:val="index 3"/>
    <w:basedOn w:val="ListNumber2"/>
    <w:next w:val="Normal"/>
    <w:semiHidden/>
    <w:rsid w:val="00D20779"/>
    <w:pPr>
      <w:numPr>
        <w:numId w:val="0"/>
      </w:numPr>
      <w:tabs>
        <w:tab w:val="right" w:leader="dot" w:pos="4176"/>
      </w:tabs>
    </w:pPr>
  </w:style>
  <w:style w:type="paragraph" w:styleId="ListNumber2">
    <w:name w:val="List Number 2"/>
    <w:basedOn w:val="List2"/>
    <w:rsid w:val="00D20779"/>
    <w:pPr>
      <w:numPr>
        <w:numId w:val="10"/>
      </w:numPr>
      <w:tabs>
        <w:tab w:val="clear" w:pos="1060"/>
      </w:tabs>
    </w:pPr>
  </w:style>
  <w:style w:type="paragraph" w:customStyle="1" w:styleId="MarginNote">
    <w:name w:val="Margin Note"/>
    <w:basedOn w:val="BodyText"/>
    <w:rsid w:val="00D20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779"/>
    <w:rPr>
      <w:sz w:val="32"/>
    </w:rPr>
  </w:style>
  <w:style w:type="paragraph" w:customStyle="1" w:styleId="HeadingProcedure">
    <w:name w:val="Heading Procedure"/>
    <w:basedOn w:val="HeadingBase"/>
    <w:next w:val="Normal"/>
    <w:rsid w:val="00D20779"/>
    <w:pPr>
      <w:tabs>
        <w:tab w:val="left" w:pos="0"/>
      </w:tabs>
      <w:spacing w:before="120" w:after="60"/>
    </w:pPr>
    <w:rPr>
      <w:i/>
      <w:color w:val="918585"/>
      <w:sz w:val="22"/>
    </w:rPr>
  </w:style>
  <w:style w:type="paragraph" w:customStyle="1" w:styleId="TableBodyText">
    <w:name w:val="Table Body Text"/>
    <w:basedOn w:val="BodyText"/>
    <w:rsid w:val="00D20779"/>
    <w:pPr>
      <w:spacing w:before="60" w:after="60"/>
    </w:pPr>
  </w:style>
  <w:style w:type="paragraph" w:styleId="ListContinue">
    <w:name w:val="List Continue"/>
    <w:basedOn w:val="List"/>
    <w:rsid w:val="00D20779"/>
    <w:pPr>
      <w:ind w:firstLine="0"/>
    </w:pPr>
  </w:style>
  <w:style w:type="paragraph" w:customStyle="1" w:styleId="ListNote">
    <w:name w:val="List Note"/>
    <w:basedOn w:val="List"/>
    <w:rsid w:val="00D20779"/>
    <w:pPr>
      <w:pBdr>
        <w:top w:val="single" w:sz="6" w:space="2" w:color="918585"/>
        <w:bottom w:val="single" w:sz="6" w:space="2" w:color="918585"/>
      </w:pBdr>
      <w:tabs>
        <w:tab w:val="left" w:pos="1021"/>
      </w:tabs>
      <w:ind w:firstLine="0"/>
    </w:pPr>
  </w:style>
  <w:style w:type="paragraph" w:customStyle="1" w:styleId="Warning">
    <w:name w:val="Warning"/>
    <w:basedOn w:val="BodyText"/>
    <w:rsid w:val="00D20779"/>
    <w:pPr>
      <w:shd w:val="clear" w:color="auto" w:fill="D9D9D9"/>
      <w:tabs>
        <w:tab w:val="left" w:pos="992"/>
      </w:tabs>
      <w:ind w:left="119" w:right="119"/>
    </w:pPr>
    <w:rPr>
      <w:sz w:val="20"/>
    </w:rPr>
  </w:style>
  <w:style w:type="paragraph" w:customStyle="1" w:styleId="MarginIcons">
    <w:name w:val="Margin Icons"/>
    <w:basedOn w:val="BodyText"/>
    <w:rsid w:val="00D20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779"/>
    <w:rPr>
      <w:rFonts w:ascii="Courier New" w:hAnsi="Courier New"/>
    </w:rPr>
  </w:style>
  <w:style w:type="paragraph" w:customStyle="1" w:styleId="NoteBullet">
    <w:name w:val="Note Bullet"/>
    <w:basedOn w:val="Note"/>
    <w:rsid w:val="00D20779"/>
    <w:pPr>
      <w:tabs>
        <w:tab w:val="clear" w:pos="680"/>
      </w:tabs>
      <w:spacing w:before="60" w:after="60"/>
    </w:pPr>
  </w:style>
  <w:style w:type="paragraph" w:customStyle="1" w:styleId="SubHeading2">
    <w:name w:val="SubHeading2"/>
    <w:basedOn w:val="HeadingBase"/>
    <w:rsid w:val="00D20779"/>
    <w:pPr>
      <w:spacing w:before="240" w:after="60"/>
    </w:pPr>
    <w:rPr>
      <w:sz w:val="20"/>
    </w:rPr>
  </w:style>
  <w:style w:type="paragraph" w:customStyle="1" w:styleId="SubHeading1">
    <w:name w:val="SubHeading1"/>
    <w:basedOn w:val="HeadingBase"/>
    <w:rsid w:val="00D20779"/>
    <w:pPr>
      <w:spacing w:before="240" w:after="60"/>
    </w:pPr>
    <w:rPr>
      <w:color w:val="918585"/>
      <w:sz w:val="22"/>
    </w:rPr>
  </w:style>
  <w:style w:type="paragraph" w:customStyle="1" w:styleId="SideHeading">
    <w:name w:val="Side Heading"/>
    <w:basedOn w:val="HeadingBase"/>
    <w:rsid w:val="00D20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779"/>
    <w:pPr>
      <w:tabs>
        <w:tab w:val="num" w:pos="360"/>
      </w:tabs>
    </w:pPr>
  </w:style>
  <w:style w:type="paragraph" w:styleId="PlainText">
    <w:name w:val="Plain Text"/>
    <w:basedOn w:val="Normal"/>
    <w:link w:val="PlainTextChar"/>
    <w:rsid w:val="00D20779"/>
    <w:rPr>
      <w:sz w:val="20"/>
    </w:rPr>
  </w:style>
  <w:style w:type="character" w:customStyle="1" w:styleId="PlainTextChar">
    <w:name w:val="Plain Text Char"/>
    <w:basedOn w:val="DefaultParagraphFont"/>
    <w:link w:val="PlainText"/>
    <w:rsid w:val="00D20779"/>
    <w:rPr>
      <w:rFonts w:ascii="Courier New" w:eastAsia="Times New Roman" w:hAnsi="Courier New" w:cs="Times New Roman"/>
      <w:sz w:val="20"/>
      <w:szCs w:val="20"/>
      <w:lang w:eastAsia="en-US"/>
    </w:rPr>
  </w:style>
  <w:style w:type="character" w:customStyle="1" w:styleId="MenuOption">
    <w:name w:val="Menu Option"/>
    <w:basedOn w:val="DefaultParagraphFont"/>
    <w:rsid w:val="00D20779"/>
    <w:rPr>
      <w:b/>
      <w:smallCaps/>
    </w:rPr>
  </w:style>
  <w:style w:type="paragraph" w:customStyle="1" w:styleId="TableListNumber">
    <w:name w:val="Table List Number"/>
    <w:basedOn w:val="ListNumber"/>
    <w:rsid w:val="00D20779"/>
    <w:pPr>
      <w:numPr>
        <w:numId w:val="0"/>
      </w:numPr>
    </w:pPr>
  </w:style>
  <w:style w:type="paragraph" w:styleId="TOC4">
    <w:name w:val="toc 4"/>
    <w:basedOn w:val="TOCBase"/>
    <w:next w:val="Normal"/>
    <w:semiHidden/>
    <w:rsid w:val="00D20779"/>
    <w:pPr>
      <w:tabs>
        <w:tab w:val="right" w:leader="dot" w:pos="9071"/>
      </w:tabs>
      <w:ind w:left="1701"/>
    </w:pPr>
  </w:style>
  <w:style w:type="paragraph" w:customStyle="1" w:styleId="ListAlpha">
    <w:name w:val="List Alpha"/>
    <w:basedOn w:val="List"/>
    <w:rsid w:val="00D20779"/>
    <w:pPr>
      <w:numPr>
        <w:numId w:val="9"/>
      </w:numPr>
    </w:pPr>
  </w:style>
  <w:style w:type="paragraph" w:customStyle="1" w:styleId="ListAlpha2">
    <w:name w:val="List Alpha 2"/>
    <w:basedOn w:val="List2"/>
    <w:rsid w:val="00D20779"/>
    <w:pPr>
      <w:numPr>
        <w:numId w:val="8"/>
      </w:numPr>
    </w:pPr>
  </w:style>
  <w:style w:type="paragraph" w:styleId="List2">
    <w:name w:val="List 2"/>
    <w:basedOn w:val="BodyText"/>
    <w:rsid w:val="00D20779"/>
    <w:pPr>
      <w:tabs>
        <w:tab w:val="left" w:pos="680"/>
      </w:tabs>
      <w:spacing w:before="60" w:after="60"/>
      <w:ind w:left="680" w:hanging="340"/>
    </w:pPr>
  </w:style>
  <w:style w:type="paragraph" w:styleId="List3">
    <w:name w:val="List 3"/>
    <w:basedOn w:val="BodyText"/>
    <w:rsid w:val="00D20779"/>
    <w:pPr>
      <w:tabs>
        <w:tab w:val="left" w:pos="1021"/>
      </w:tabs>
      <w:spacing w:before="60" w:after="60"/>
      <w:ind w:left="1020" w:hanging="340"/>
    </w:pPr>
  </w:style>
  <w:style w:type="paragraph" w:styleId="List4">
    <w:name w:val="List 4"/>
    <w:basedOn w:val="BodyText"/>
    <w:rsid w:val="00D20779"/>
    <w:pPr>
      <w:tabs>
        <w:tab w:val="left" w:pos="1361"/>
      </w:tabs>
      <w:spacing w:before="60" w:after="60"/>
      <w:ind w:left="1361" w:hanging="340"/>
    </w:pPr>
  </w:style>
  <w:style w:type="paragraph" w:styleId="List5">
    <w:name w:val="List 5"/>
    <w:basedOn w:val="BodyText"/>
    <w:rsid w:val="00D20779"/>
    <w:pPr>
      <w:tabs>
        <w:tab w:val="left" w:pos="1701"/>
      </w:tabs>
      <w:spacing w:before="60" w:after="60"/>
      <w:ind w:left="1701" w:hanging="340"/>
    </w:pPr>
  </w:style>
  <w:style w:type="paragraph" w:styleId="ListBullet3">
    <w:name w:val="List Bullet 3"/>
    <w:basedOn w:val="List3"/>
    <w:rsid w:val="00D20779"/>
    <w:pPr>
      <w:numPr>
        <w:numId w:val="14"/>
      </w:numPr>
      <w:tabs>
        <w:tab w:val="clear" w:pos="1021"/>
      </w:tabs>
      <w:ind w:left="1037" w:hanging="357"/>
    </w:pPr>
  </w:style>
  <w:style w:type="paragraph" w:styleId="ListBullet4">
    <w:name w:val="List Bullet 4"/>
    <w:basedOn w:val="List4"/>
    <w:rsid w:val="00D20779"/>
    <w:pPr>
      <w:numPr>
        <w:numId w:val="3"/>
      </w:numPr>
      <w:tabs>
        <w:tab w:val="clear" w:pos="1361"/>
      </w:tabs>
    </w:pPr>
  </w:style>
  <w:style w:type="paragraph" w:styleId="ListBullet5">
    <w:name w:val="List Bullet 5"/>
    <w:basedOn w:val="List5"/>
    <w:rsid w:val="00D20779"/>
    <w:pPr>
      <w:numPr>
        <w:numId w:val="4"/>
      </w:numPr>
    </w:pPr>
  </w:style>
  <w:style w:type="paragraph" w:styleId="ListContinue2">
    <w:name w:val="List Continue 2"/>
    <w:basedOn w:val="List2"/>
    <w:rsid w:val="00D20779"/>
    <w:pPr>
      <w:ind w:firstLine="0"/>
    </w:pPr>
  </w:style>
  <w:style w:type="paragraph" w:styleId="ListContinue3">
    <w:name w:val="List Continue 3"/>
    <w:basedOn w:val="List3"/>
    <w:rsid w:val="00D20779"/>
    <w:pPr>
      <w:ind w:left="1021" w:firstLine="0"/>
    </w:pPr>
  </w:style>
  <w:style w:type="paragraph" w:styleId="ListContinue4">
    <w:name w:val="List Continue 4"/>
    <w:basedOn w:val="List4"/>
    <w:rsid w:val="00D20779"/>
    <w:pPr>
      <w:ind w:firstLine="0"/>
    </w:pPr>
  </w:style>
  <w:style w:type="paragraph" w:styleId="ListContinue5">
    <w:name w:val="List Continue 5"/>
    <w:basedOn w:val="List5"/>
    <w:rsid w:val="00D20779"/>
    <w:pPr>
      <w:ind w:firstLine="0"/>
    </w:pPr>
  </w:style>
  <w:style w:type="paragraph" w:styleId="ListNumber3">
    <w:name w:val="List Number 3"/>
    <w:basedOn w:val="List3"/>
    <w:rsid w:val="00D20779"/>
    <w:pPr>
      <w:numPr>
        <w:numId w:val="5"/>
      </w:numPr>
    </w:pPr>
  </w:style>
  <w:style w:type="paragraph" w:styleId="ListNumber4">
    <w:name w:val="List Number 4"/>
    <w:basedOn w:val="List4"/>
    <w:rsid w:val="00D20779"/>
    <w:pPr>
      <w:numPr>
        <w:numId w:val="6"/>
      </w:numPr>
    </w:pPr>
  </w:style>
  <w:style w:type="paragraph" w:styleId="ListNumber5">
    <w:name w:val="List Number 5"/>
    <w:basedOn w:val="List5"/>
    <w:rsid w:val="00D20779"/>
    <w:pPr>
      <w:numPr>
        <w:numId w:val="7"/>
      </w:numPr>
    </w:pPr>
  </w:style>
  <w:style w:type="paragraph" w:styleId="BlockText">
    <w:name w:val="Block Text"/>
    <w:basedOn w:val="Normal"/>
    <w:rsid w:val="00D20779"/>
    <w:pPr>
      <w:spacing w:after="120"/>
      <w:ind w:left="1440" w:right="1440"/>
    </w:pPr>
  </w:style>
  <w:style w:type="character" w:customStyle="1" w:styleId="Subscript">
    <w:name w:val="Subscript"/>
    <w:basedOn w:val="DefaultParagraphFont"/>
    <w:rsid w:val="00D20779"/>
    <w:rPr>
      <w:sz w:val="16"/>
      <w:vertAlign w:val="subscript"/>
    </w:rPr>
  </w:style>
  <w:style w:type="character" w:customStyle="1" w:styleId="Superscript">
    <w:name w:val="Superscript"/>
    <w:basedOn w:val="DefaultParagraphFont"/>
    <w:rsid w:val="00D20779"/>
    <w:rPr>
      <w:sz w:val="16"/>
      <w:vertAlign w:val="superscript"/>
    </w:rPr>
  </w:style>
  <w:style w:type="character" w:customStyle="1" w:styleId="Symbols">
    <w:name w:val="Symbols"/>
    <w:basedOn w:val="DefaultParagraphFont"/>
    <w:rsid w:val="00D20779"/>
    <w:rPr>
      <w:rFonts w:ascii="Symbol" w:hAnsi="Symbol"/>
    </w:rPr>
  </w:style>
  <w:style w:type="character" w:customStyle="1" w:styleId="MenuOptions">
    <w:name w:val="Menu Options"/>
    <w:basedOn w:val="DefaultParagraphFont"/>
    <w:rsid w:val="00D20779"/>
    <w:rPr>
      <w:rFonts w:ascii="Arial Narrow" w:hAnsi="Arial Narrow"/>
      <w:smallCaps/>
    </w:rPr>
  </w:style>
  <w:style w:type="character" w:customStyle="1" w:styleId="Buttons">
    <w:name w:val="Buttons"/>
    <w:basedOn w:val="DefaultParagraphFont"/>
    <w:rsid w:val="00D20779"/>
    <w:rPr>
      <w:b/>
    </w:rPr>
  </w:style>
  <w:style w:type="character" w:customStyle="1" w:styleId="Underlined">
    <w:name w:val="Underlined"/>
    <w:basedOn w:val="DefaultParagraphFont"/>
    <w:rsid w:val="00D20779"/>
    <w:rPr>
      <w:u w:val="single"/>
    </w:rPr>
  </w:style>
  <w:style w:type="paragraph" w:customStyle="1" w:styleId="TableBodyTextRight">
    <w:name w:val="Table Body Text Right"/>
    <w:basedOn w:val="TableBodyText"/>
    <w:rsid w:val="00D20779"/>
    <w:pPr>
      <w:widowControl w:val="0"/>
      <w:autoSpaceDE w:val="0"/>
      <w:autoSpaceDN w:val="0"/>
      <w:adjustRightInd w:val="0"/>
      <w:jc w:val="right"/>
    </w:pPr>
    <w:rPr>
      <w:rFonts w:cs="Arial"/>
      <w:szCs w:val="18"/>
    </w:rPr>
  </w:style>
  <w:style w:type="paragraph" w:customStyle="1" w:styleId="CopyrightText">
    <w:name w:val="Copyright Text"/>
    <w:basedOn w:val="BodyText"/>
    <w:rsid w:val="00D20779"/>
    <w:rPr>
      <w:sz w:val="18"/>
    </w:rPr>
  </w:style>
  <w:style w:type="paragraph" w:customStyle="1" w:styleId="BodySmallRight">
    <w:name w:val="Body Small Right"/>
    <w:basedOn w:val="BodyTextRight"/>
    <w:rsid w:val="00D20779"/>
    <w:rPr>
      <w:sz w:val="18"/>
      <w:szCs w:val="18"/>
    </w:rPr>
  </w:style>
  <w:style w:type="paragraph" w:customStyle="1" w:styleId="MarginEdition">
    <w:name w:val="Margin Edition"/>
    <w:basedOn w:val="MarginNote"/>
    <w:rsid w:val="00D20779"/>
    <w:pPr>
      <w:spacing w:before="0" w:after="0"/>
    </w:pPr>
    <w:rPr>
      <w:rFonts w:ascii="Times New Roman" w:hAnsi="Times New Roman"/>
      <w:color w:val="999999"/>
    </w:rPr>
  </w:style>
  <w:style w:type="paragraph" w:customStyle="1" w:styleId="Spacer">
    <w:name w:val="Spacer"/>
    <w:basedOn w:val="Normal"/>
    <w:rsid w:val="00D20779"/>
    <w:rPr>
      <w:sz w:val="2"/>
      <w:szCs w:val="2"/>
    </w:rPr>
  </w:style>
  <w:style w:type="character" w:customStyle="1" w:styleId="Small">
    <w:name w:val="Small"/>
    <w:basedOn w:val="DefaultParagraphFont"/>
    <w:rsid w:val="00D20779"/>
    <w:rPr>
      <w:sz w:val="16"/>
    </w:rPr>
  </w:style>
  <w:style w:type="paragraph" w:customStyle="1" w:styleId="WideTable">
    <w:name w:val="Wide Table"/>
    <w:basedOn w:val="Normal"/>
    <w:rsid w:val="00D20779"/>
    <w:pPr>
      <w:ind w:left="-1418"/>
    </w:pPr>
    <w:rPr>
      <w:sz w:val="2"/>
      <w:szCs w:val="2"/>
    </w:rPr>
  </w:style>
  <w:style w:type="character" w:styleId="PageNumber">
    <w:name w:val="page number"/>
    <w:basedOn w:val="DefaultParagraphFont"/>
    <w:rsid w:val="00D20779"/>
  </w:style>
  <w:style w:type="paragraph" w:styleId="Quote">
    <w:name w:val="Quote"/>
    <w:basedOn w:val="Heading1"/>
    <w:link w:val="QuoteChar"/>
    <w:qFormat/>
    <w:rsid w:val="00D20779"/>
    <w:rPr>
      <w:b w:val="0"/>
      <w:sz w:val="72"/>
      <w:szCs w:val="72"/>
      <w:lang w:val="en-NZ"/>
    </w:rPr>
  </w:style>
  <w:style w:type="character" w:customStyle="1" w:styleId="QuoteChar">
    <w:name w:val="Quote Char"/>
    <w:basedOn w:val="DefaultParagraphFont"/>
    <w:link w:val="Quote"/>
    <w:rsid w:val="00D20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779"/>
    <w:pPr>
      <w:pageBreakBefore/>
    </w:pPr>
  </w:style>
  <w:style w:type="paragraph" w:customStyle="1" w:styleId="Border">
    <w:name w:val="Border"/>
    <w:basedOn w:val="Normal"/>
    <w:qFormat/>
    <w:rsid w:val="00D20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779"/>
    <w:rPr>
      <w:b/>
      <w:bCs/>
      <w:i/>
      <w:iCs/>
      <w:color w:val="auto"/>
    </w:rPr>
  </w:style>
  <w:style w:type="paragraph" w:styleId="IntenseQuote">
    <w:name w:val="Intense Quote"/>
    <w:basedOn w:val="Normal"/>
    <w:next w:val="Normal"/>
    <w:link w:val="IntenseQuoteChar"/>
    <w:uiPriority w:val="30"/>
    <w:qFormat/>
    <w:rsid w:val="00D20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779"/>
    <w:rPr>
      <w:smallCaps/>
      <w:color w:val="auto"/>
      <w:u w:val="single"/>
    </w:rPr>
  </w:style>
  <w:style w:type="character" w:styleId="IntenseReference">
    <w:name w:val="Intense Reference"/>
    <w:basedOn w:val="DefaultParagraphFont"/>
    <w:uiPriority w:val="32"/>
    <w:qFormat/>
    <w:rsid w:val="00D20779"/>
    <w:rPr>
      <w:b/>
      <w:bCs/>
      <w:smallCaps/>
      <w:color w:val="auto"/>
      <w:spacing w:val="5"/>
      <w:u w:val="single"/>
    </w:rPr>
  </w:style>
  <w:style w:type="paragraph" w:customStyle="1" w:styleId="2ColumnHeading">
    <w:name w:val="2Column Heading"/>
    <w:basedOn w:val="BodyText"/>
    <w:qFormat/>
    <w:rsid w:val="00D20779"/>
    <w:pPr>
      <w:spacing w:after="60"/>
      <w:ind w:left="-2268"/>
    </w:pPr>
    <w:rPr>
      <w:b/>
    </w:rPr>
  </w:style>
  <w:style w:type="paragraph" w:customStyle="1" w:styleId="Heading1TOC">
    <w:name w:val="Heading1 TOC"/>
    <w:basedOn w:val="Normal"/>
    <w:qFormat/>
    <w:rsid w:val="00D20779"/>
    <w:pPr>
      <w:spacing w:before="240" w:after="120"/>
    </w:pPr>
    <w:rPr>
      <w:rFonts w:ascii="Times New Roman" w:hAnsi="Times New Roman"/>
      <w:b/>
      <w:sz w:val="32"/>
    </w:rPr>
  </w:style>
  <w:style w:type="paragraph" w:customStyle="1" w:styleId="Heading2TOC">
    <w:name w:val="Heading2 TOC"/>
    <w:basedOn w:val="Normal"/>
    <w:qFormat/>
    <w:rsid w:val="00D20779"/>
    <w:pPr>
      <w:spacing w:before="240" w:after="60"/>
    </w:pPr>
    <w:rPr>
      <w:rFonts w:ascii="Times New Roman" w:hAnsi="Times New Roman"/>
      <w:b/>
      <w:sz w:val="28"/>
    </w:rPr>
  </w:style>
  <w:style w:type="character" w:customStyle="1" w:styleId="Underline">
    <w:name w:val="Underline"/>
    <w:basedOn w:val="DefaultParagraphFont"/>
    <w:qFormat/>
    <w:rsid w:val="00D20779"/>
    <w:rPr>
      <w:u w:val="single"/>
    </w:rPr>
  </w:style>
  <w:style w:type="character" w:customStyle="1" w:styleId="BoldandItalics">
    <w:name w:val="Bold and Italics"/>
    <w:qFormat/>
    <w:rsid w:val="00D20779"/>
    <w:rPr>
      <w:b/>
      <w:i/>
      <w:u w:val="none"/>
    </w:rPr>
  </w:style>
  <w:style w:type="paragraph" w:styleId="BalloonText">
    <w:name w:val="Balloon Text"/>
    <w:basedOn w:val="Normal"/>
    <w:link w:val="BalloonTextChar"/>
    <w:rsid w:val="00D20779"/>
    <w:rPr>
      <w:rFonts w:ascii="Tahoma" w:hAnsi="Tahoma" w:cs="Tahoma"/>
      <w:sz w:val="16"/>
      <w:szCs w:val="16"/>
    </w:rPr>
  </w:style>
  <w:style w:type="character" w:customStyle="1" w:styleId="BalloonTextChar">
    <w:name w:val="Balloon Text Char"/>
    <w:basedOn w:val="DefaultParagraphFont"/>
    <w:link w:val="BalloonText"/>
    <w:rsid w:val="00D20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7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0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779"/>
    <w:rPr>
      <w:b/>
      <w:color w:val="660033"/>
      <w:spacing w:val="0"/>
    </w:rPr>
  </w:style>
  <w:style w:type="paragraph" w:customStyle="1" w:styleId="Nameditemlist">
    <w:name w:val="Named item list"/>
    <w:basedOn w:val="BodyText"/>
    <w:qFormat/>
    <w:rsid w:val="00D20779"/>
    <w:pPr>
      <w:tabs>
        <w:tab w:val="left" w:pos="2835"/>
      </w:tabs>
      <w:ind w:left="2835" w:hanging="2835"/>
    </w:pPr>
  </w:style>
  <w:style w:type="paragraph" w:customStyle="1" w:styleId="BodyTextnopadding">
    <w:name w:val="Body Text no padding"/>
    <w:basedOn w:val="BodyText"/>
    <w:qFormat/>
    <w:rsid w:val="00D20779"/>
    <w:pPr>
      <w:spacing w:before="0" w:after="0"/>
    </w:pPr>
  </w:style>
  <w:style w:type="character" w:styleId="Hyperlink">
    <w:name w:val="Hyperlink"/>
    <w:basedOn w:val="DefaultParagraphFont"/>
    <w:uiPriority w:val="99"/>
    <w:unhideWhenUsed/>
    <w:rsid w:val="00E367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4955</Characters>
  <Application>Microsoft Office Word</Application>
  <DocSecurity>0</DocSecurity>
  <Lines>117</Lines>
  <Paragraphs>89</Paragraphs>
  <ScaleCrop>false</ScaleCrop>
  <Company>Author-it Software Corporation Ltd.</Company>
  <LinksUpToDate>false</LinksUpToDate>
  <CharactersWithSpaces>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AHCLSK372 Train, care for and ride horses for stock work</dc:title>
  <dc:subject>Approved</dc:subject>
  <dc:creator>Skills Insight</dc:creator>
  <cp:keywords>Release: 1</cp:keywords>
  <dc:description>Review Date: 12 April 2008</dc:description>
  <cp:lastModifiedBy>HSD_TPCMSd.prod</cp:lastModifiedBy>
  <cp:revision>3</cp:revision>
  <dcterms:created xsi:type="dcterms:W3CDTF">2025-02-11T06:10:00Z</dcterms:created>
  <dcterms:modified xsi:type="dcterms:W3CDTF">2025-02-11T06:10:00Z</dcterms:modified>
</cp:coreProperties>
</file>