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462" w:rsidP="00BE04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AHCLSK369 Monitor animals in intensive production systems</w:t>
      </w:r>
      <w:r>
        <w:fldChar w:fldCharType="end"/>
      </w:r>
    </w:p>
    <w:p w:rsidR="00BE0462" w:rsidP="00BE0462">
      <w:pPr>
        <w:pStyle w:val="Version"/>
        <w:sectPr w:rsidSect="009506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06F2" w:rsidP="009506F2">
      <w:pPr>
        <w:pStyle w:val="SuperHeading"/>
      </w:pPr>
      <w:r w:rsidRPr="009506F2">
        <w:t>Assessment Requirements for AHCLSK369 Monitor animals in intensive production systems</w:t>
      </w:r>
    </w:p>
    <w:p w:rsidR="00000000" w:rsidRPr="009506F2" w:rsidP="009506F2">
      <w:pPr>
        <w:pStyle w:val="Heading1"/>
      </w:pPr>
      <w:bookmarkStart w:id="1" w:name="O_1287268"/>
      <w:bookmarkEnd w:id="1"/>
      <w:r w:rsidRPr="009506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06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6F2">
            <w:pPr>
              <w:pStyle w:val="BodyTextBold"/>
              <w:rPr>
                <w:lang w:val="en-NZ"/>
              </w:rPr>
            </w:pPr>
            <w:r w:rsidRPr="009506F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6F2">
            <w:pPr>
              <w:pStyle w:val="BodyTextBold"/>
              <w:rPr>
                <w:lang w:val="en-NZ"/>
              </w:rPr>
            </w:pPr>
            <w:r w:rsidRPr="009506F2">
              <w:t>Comments</w:t>
            </w:r>
          </w:p>
        </w:tc>
      </w:tr>
      <w:tr w:rsidTr="009506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6F2">
            <w:pPr>
              <w:pStyle w:val="BodyText"/>
              <w:rPr>
                <w:lang w:val="en-NZ"/>
              </w:rPr>
            </w:pPr>
            <w:r w:rsidRPr="009506F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6F2" w:rsidP="009506F2">
            <w:pPr>
              <w:pStyle w:val="BodyText"/>
            </w:pPr>
            <w:r w:rsidRPr="009506F2">
              <w:t>This version released with AHC Agriculture, Horticulture and Conservation and Land Management Training Package Release 11.0.</w:t>
            </w:r>
          </w:p>
        </w:tc>
      </w:tr>
    </w:tbl>
    <w:p w:rsidR="00000000" w:rsidRPr="009506F2" w:rsidP="009506F2">
      <w:pPr>
        <w:pStyle w:val="BodyText"/>
      </w:pPr>
    </w:p>
    <w:p w:rsidR="00000000" w:rsidRPr="009506F2" w:rsidP="009506F2">
      <w:pPr>
        <w:pStyle w:val="AllowPageBreak"/>
      </w:pPr>
    </w:p>
    <w:p w:rsidR="00000000" w:rsidRPr="009506F2" w:rsidP="009506F2">
      <w:pPr>
        <w:pStyle w:val="Heading1"/>
      </w:pPr>
      <w:bookmarkStart w:id="2" w:name="O_1287269"/>
      <w:bookmarkEnd w:id="2"/>
      <w:r w:rsidRPr="009506F2">
        <w:t>Performance Evidence</w:t>
      </w:r>
    </w:p>
    <w:p w:rsidR="00000000" w:rsidRPr="009506F2" w:rsidP="00BE0462">
      <w:pPr>
        <w:pStyle w:val="BodyText"/>
      </w:pPr>
      <w:r w:rsidRPr="009506F2">
        <w:t>An individual demonstrating competency must satisfy all of the elements and performance c</w:t>
      </w:r>
      <w:r w:rsidRPr="009506F2">
        <w:t>riteria in this unit.</w:t>
      </w:r>
    </w:p>
    <w:p w:rsidR="00000000" w:rsidRPr="009506F2" w:rsidP="00BE0462">
      <w:pPr>
        <w:pStyle w:val="BodyText"/>
      </w:pPr>
      <w:r w:rsidRPr="009506F2">
        <w:t>There must be evidence that the individual has monitored animals in intensive production systems on at least one occasion, and has:</w:t>
      </w:r>
    </w:p>
    <w:p w:rsidR="00000000" w:rsidRPr="009506F2" w:rsidP="009506F2">
      <w:pPr>
        <w:pStyle w:val="ListBullet"/>
      </w:pPr>
      <w:r w:rsidRPr="009506F2">
        <w:t>applied relevant workplace health and safety and environment and biosecurity legislation, regulations</w:t>
      </w:r>
      <w:r w:rsidRPr="009506F2">
        <w:t xml:space="preserve"> and workplace procedures</w:t>
      </w:r>
    </w:p>
    <w:p w:rsidR="00000000" w:rsidRPr="009506F2" w:rsidP="009506F2">
      <w:pPr>
        <w:pStyle w:val="ListBullet"/>
      </w:pPr>
      <w:r w:rsidRPr="009506F2">
        <w:t>applied relevant animal welfare practices</w:t>
      </w:r>
    </w:p>
    <w:p w:rsidR="00000000" w:rsidRPr="009506F2" w:rsidP="009506F2">
      <w:pPr>
        <w:pStyle w:val="ListBullet"/>
      </w:pPr>
      <w:r w:rsidRPr="009506F2">
        <w:t>monitored animal health status</w:t>
      </w:r>
    </w:p>
    <w:p w:rsidR="00000000" w:rsidRPr="009506F2" w:rsidP="009506F2">
      <w:pPr>
        <w:pStyle w:val="ListBullet"/>
      </w:pPr>
      <w:r w:rsidRPr="009506F2">
        <w:t>identified animals requiring treatment</w:t>
      </w:r>
    </w:p>
    <w:p w:rsidR="00000000" w:rsidRPr="009506F2" w:rsidP="009506F2">
      <w:pPr>
        <w:pStyle w:val="ListBullet"/>
      </w:pPr>
      <w:r w:rsidRPr="009506F2">
        <w:t>determined the type and scope of treatment</w:t>
      </w:r>
    </w:p>
    <w:p w:rsidR="00000000" w:rsidRPr="009506F2" w:rsidP="009506F2">
      <w:pPr>
        <w:pStyle w:val="ListBullet"/>
      </w:pPr>
      <w:r w:rsidRPr="009506F2">
        <w:t>recognised and reported workplace health and safety hazards and used safe work practices</w:t>
      </w:r>
    </w:p>
    <w:p w:rsidR="00000000" w:rsidRPr="009506F2" w:rsidP="009506F2">
      <w:pPr>
        <w:pStyle w:val="ListBullet"/>
      </w:pPr>
      <w:r w:rsidRPr="009506F2">
        <w:t>handled, restrained and treated animals using good stock handling techniques and according to animal welfare practices</w:t>
      </w:r>
    </w:p>
    <w:p w:rsidR="00000000" w:rsidRPr="009506F2" w:rsidP="009506F2">
      <w:pPr>
        <w:pStyle w:val="ListBullet"/>
      </w:pPr>
      <w:r w:rsidRPr="009506F2">
        <w:t>monitored animals post-treatment and completed w</w:t>
      </w:r>
      <w:r w:rsidRPr="009506F2">
        <w:t>orkplace recording requirements.</w:t>
      </w:r>
    </w:p>
    <w:p w:rsidR="00000000" w:rsidRPr="009506F2" w:rsidP="009506F2">
      <w:pPr>
        <w:pStyle w:val="AllowPageBreak"/>
      </w:pPr>
    </w:p>
    <w:p w:rsidR="00000000" w:rsidRPr="009506F2" w:rsidP="009506F2">
      <w:pPr>
        <w:pStyle w:val="Heading1"/>
      </w:pPr>
      <w:bookmarkStart w:id="3" w:name="O_1287270"/>
      <w:bookmarkEnd w:id="3"/>
      <w:r w:rsidRPr="009506F2">
        <w:t>Knowledge Evidence</w:t>
      </w:r>
    </w:p>
    <w:p w:rsidR="00000000" w:rsidRPr="009506F2" w:rsidP="00BE0462">
      <w:pPr>
        <w:pStyle w:val="BodyText"/>
      </w:pPr>
      <w:r w:rsidRPr="009506F2">
        <w:t>An individual must be able to demonstrate knowledge required to perform the tasks outlined in the elements and performance criteria of this unit. This includes knowledge of:</w:t>
      </w:r>
    </w:p>
    <w:p w:rsidR="00000000" w:rsidRPr="009506F2" w:rsidP="009506F2">
      <w:pPr>
        <w:pStyle w:val="ListBullet"/>
      </w:pPr>
      <w:r w:rsidRPr="009506F2">
        <w:t xml:space="preserve">workplace </w:t>
      </w:r>
      <w:r w:rsidRPr="009506F2">
        <w:t>requirements applicable to health and safety in the workplace for administering treatments and monitoring animals in intensive production systems</w:t>
      </w:r>
    </w:p>
    <w:p w:rsidR="00000000" w:rsidRPr="009506F2" w:rsidP="009506F2">
      <w:pPr>
        <w:pStyle w:val="ListBullet"/>
      </w:pPr>
      <w:r w:rsidRPr="009506F2">
        <w:t>environment and biosecurity legislation and regulations and workplace practices relevant to administering trea</w:t>
      </w:r>
      <w:r w:rsidRPr="009506F2">
        <w:t>tments and monitoring animals in intensive production systems</w:t>
      </w:r>
    </w:p>
    <w:p w:rsidR="00000000" w:rsidRPr="009506F2" w:rsidP="009506F2">
      <w:pPr>
        <w:pStyle w:val="ListBullet"/>
      </w:pPr>
      <w:r w:rsidRPr="009506F2">
        <w:t>principles and practices for monitoring animals in intensive production systems, including:</w:t>
      </w:r>
    </w:p>
    <w:p w:rsidR="00000000" w:rsidRPr="009506F2" w:rsidP="009506F2">
      <w:pPr>
        <w:pStyle w:val="ListBullet2"/>
      </w:pPr>
      <w:r w:rsidRPr="009506F2">
        <w:t>type of information to be gathered from livestock production plans, animal health plans and individua</w:t>
      </w:r>
      <w:r w:rsidRPr="009506F2">
        <w:t>l animal records</w:t>
      </w:r>
    </w:p>
    <w:p w:rsidR="00000000" w:rsidRPr="009506F2" w:rsidP="009506F2">
      <w:pPr>
        <w:pStyle w:val="ListBullet2"/>
      </w:pPr>
      <w:r w:rsidRPr="009506F2">
        <w:t>signs of health, signs of ill health and methods of assessing livestock health</w:t>
      </w:r>
    </w:p>
    <w:p w:rsidR="00000000" w:rsidRPr="009506F2" w:rsidP="009506F2">
      <w:pPr>
        <w:pStyle w:val="ListBullet2"/>
      </w:pPr>
      <w:r w:rsidRPr="009506F2">
        <w:t>animal welfare practices and requirements</w:t>
      </w:r>
    </w:p>
    <w:p w:rsidR="00000000" w:rsidRPr="009506F2" w:rsidP="009506F2">
      <w:pPr>
        <w:pStyle w:val="ListBullet2"/>
      </w:pPr>
      <w:r w:rsidRPr="009506F2">
        <w:t>husbandry and management strategies and procedures for ill or injured animals</w:t>
      </w:r>
    </w:p>
    <w:p w:rsidR="00000000" w:rsidRPr="009506F2" w:rsidP="009506F2">
      <w:pPr>
        <w:pStyle w:val="ListBullet2"/>
      </w:pPr>
      <w:r w:rsidRPr="009506F2">
        <w:t>good stock handling techniques and restraint of animals</w:t>
      </w:r>
    </w:p>
    <w:p w:rsidR="00000000" w:rsidRPr="009506F2" w:rsidP="009506F2">
      <w:pPr>
        <w:pStyle w:val="ListBullet2"/>
      </w:pPr>
      <w:r w:rsidRPr="009506F2">
        <w:t>common diseases of the livestock species, and strategies for treatment and management of such diseases</w:t>
      </w:r>
    </w:p>
    <w:p w:rsidR="00000000" w:rsidRPr="009506F2" w:rsidP="009506F2">
      <w:pPr>
        <w:pStyle w:val="ListBullet2"/>
      </w:pPr>
      <w:r w:rsidRPr="009506F2">
        <w:t>typical and common medications, vaccines, the routes of administration in animals, and keeping an</w:t>
      </w:r>
      <w:r w:rsidRPr="009506F2">
        <w:t>d storage of medications</w:t>
      </w:r>
    </w:p>
    <w:p w:rsidR="00000000" w:rsidRPr="009506F2" w:rsidP="009506F2">
      <w:pPr>
        <w:pStyle w:val="ListBullet2"/>
      </w:pPr>
      <w:r w:rsidRPr="009506F2">
        <w:t>principles and regulations for veterinary medicines treatment and withholding periods in animals</w:t>
      </w:r>
    </w:p>
    <w:p w:rsidR="00000000" w:rsidRPr="009506F2" w:rsidP="009506F2">
      <w:pPr>
        <w:pStyle w:val="ListBullet2"/>
      </w:pPr>
      <w:r w:rsidRPr="009506F2">
        <w:t>workplace heat load management plans</w:t>
      </w:r>
    </w:p>
    <w:p w:rsidR="00000000" w:rsidRPr="009506F2" w:rsidP="009506F2">
      <w:pPr>
        <w:pStyle w:val="ListBullet2"/>
      </w:pPr>
      <w:r w:rsidRPr="009506F2">
        <w:t>types of and disposal methods for organic and non-organic waste</w:t>
      </w:r>
    </w:p>
    <w:p w:rsidR="00000000" w:rsidRPr="009506F2" w:rsidP="009506F2">
      <w:pPr>
        <w:pStyle w:val="ListBullet2"/>
      </w:pPr>
      <w:r w:rsidRPr="009506F2">
        <w:t>documentation and types of record</w:t>
      </w:r>
      <w:r w:rsidRPr="009506F2">
        <w:t>s that need to be completed for animal treatments.</w:t>
      </w:r>
    </w:p>
    <w:p w:rsidR="00000000" w:rsidRPr="009506F2" w:rsidP="009506F2">
      <w:pPr>
        <w:pStyle w:val="AllowPageBreak"/>
      </w:pPr>
    </w:p>
    <w:p w:rsidR="00000000" w:rsidRPr="009506F2" w:rsidP="009506F2">
      <w:pPr>
        <w:pStyle w:val="Heading1"/>
      </w:pPr>
      <w:bookmarkStart w:id="4" w:name="O_1287271"/>
      <w:bookmarkEnd w:id="4"/>
      <w:r w:rsidRPr="009506F2">
        <w:t>Assessment Conditions</w:t>
      </w:r>
    </w:p>
    <w:p w:rsidR="00000000" w:rsidRPr="009506F2" w:rsidP="00BE0462">
      <w:pPr>
        <w:pStyle w:val="BodyText"/>
      </w:pPr>
      <w:r w:rsidRPr="009506F2">
        <w:t>Assessment of the skills in this unit of competency must take place under the following conditions:</w:t>
      </w:r>
    </w:p>
    <w:p w:rsidR="00000000" w:rsidRPr="009506F2" w:rsidP="009506F2">
      <w:pPr>
        <w:pStyle w:val="ListBullet"/>
      </w:pPr>
      <w:r w:rsidRPr="009506F2">
        <w:t>physical conditions:</w:t>
      </w:r>
    </w:p>
    <w:p w:rsidR="00000000" w:rsidRPr="009506F2" w:rsidP="009506F2">
      <w:pPr>
        <w:pStyle w:val="ListBullet2"/>
      </w:pPr>
      <w:r w:rsidRPr="009506F2">
        <w:t>a w</w:t>
      </w:r>
      <w:r w:rsidRPr="009506F2">
        <w:t>orkplace setting or an environment that accurately represents workplace conditions</w:t>
      </w:r>
    </w:p>
    <w:p w:rsidR="00000000" w:rsidRPr="009506F2" w:rsidP="009506F2">
      <w:pPr>
        <w:pStyle w:val="ListBullet"/>
      </w:pPr>
      <w:r w:rsidRPr="009506F2">
        <w:t>resources, equipment and materials:</w:t>
      </w:r>
    </w:p>
    <w:p w:rsidR="00000000" w:rsidRPr="009506F2" w:rsidP="009506F2">
      <w:pPr>
        <w:pStyle w:val="ListBullet2"/>
      </w:pPr>
      <w:r w:rsidRPr="009506F2">
        <w:t>work instructions and workplace procedures applicable to administering treatments and monitoring animals in intensive production system</w:t>
      </w:r>
      <w:r w:rsidRPr="009506F2">
        <w:t>s</w:t>
      </w:r>
    </w:p>
    <w:p w:rsidR="00000000" w:rsidRPr="009506F2" w:rsidP="009506F2">
      <w:pPr>
        <w:pStyle w:val="ListBullet2"/>
      </w:pPr>
      <w:r w:rsidRPr="009506F2">
        <w:t>treatments, material and equipment applicable to monitoring animals in intensive production systems</w:t>
      </w:r>
    </w:p>
    <w:p w:rsidR="00000000" w:rsidRPr="009506F2" w:rsidP="009506F2">
      <w:pPr>
        <w:pStyle w:val="ListBullet2"/>
      </w:pPr>
      <w:r w:rsidRPr="009506F2">
        <w:t>PPE applicable to administering treatments and monitoring animals in intensive production systems</w:t>
      </w:r>
    </w:p>
    <w:p w:rsidR="00000000" w:rsidRPr="009506F2" w:rsidP="009506F2">
      <w:pPr>
        <w:pStyle w:val="ListBullet2"/>
      </w:pPr>
      <w:r w:rsidRPr="009506F2">
        <w:t>livestock</w:t>
      </w:r>
    </w:p>
    <w:p w:rsidR="00000000" w:rsidRPr="009506F2" w:rsidP="009506F2">
      <w:pPr>
        <w:pStyle w:val="ListBullet"/>
      </w:pPr>
      <w:r w:rsidRPr="009506F2">
        <w:t>specifications:</w:t>
      </w:r>
    </w:p>
    <w:p w:rsidR="00000000" w:rsidRPr="009506F2" w:rsidP="009506F2">
      <w:pPr>
        <w:pStyle w:val="ListBullet2"/>
      </w:pPr>
      <w:r w:rsidRPr="009506F2">
        <w:t>workplace requirements appli</w:t>
      </w:r>
      <w:r w:rsidRPr="009506F2">
        <w:t>cable to health and safety in the workplace for administering treatments and monitoring animals in intensive production systems</w:t>
      </w:r>
    </w:p>
    <w:p w:rsidR="00000000" w:rsidRPr="009506F2" w:rsidP="009506F2">
      <w:pPr>
        <w:pStyle w:val="ListBullet2"/>
      </w:pPr>
      <w:r w:rsidRPr="009506F2">
        <w:t>environment and biosecurity legislation and regulations and workplace practices applicable to administering treatments and monit</w:t>
      </w:r>
      <w:r w:rsidRPr="009506F2">
        <w:t>oring animals in intensive production systems</w:t>
      </w:r>
    </w:p>
    <w:p w:rsidR="00000000" w:rsidRPr="009506F2" w:rsidP="009506F2">
      <w:pPr>
        <w:pStyle w:val="ListBullet2"/>
      </w:pPr>
      <w:r w:rsidRPr="009506F2">
        <w:t>legislation, regulations, standards, guidelines and procedures for animal welfare applicable to administering medication and monitoring animals in intensive production systems</w:t>
      </w:r>
    </w:p>
    <w:p w:rsidR="00000000" w:rsidRPr="009506F2" w:rsidP="009506F2">
      <w:pPr>
        <w:pStyle w:val="ListBullet"/>
      </w:pPr>
      <w:r w:rsidRPr="009506F2">
        <w:t>relationships:</w:t>
      </w:r>
    </w:p>
    <w:p w:rsidR="00000000" w:rsidRPr="009506F2" w:rsidP="009506F2">
      <w:pPr>
        <w:pStyle w:val="ListBullet2"/>
      </w:pPr>
      <w:r w:rsidRPr="009506F2">
        <w:t>supervisor, exper</w:t>
      </w:r>
      <w:r w:rsidRPr="009506F2">
        <w:t>t or veterinarian</w:t>
      </w:r>
    </w:p>
    <w:p w:rsidR="00000000" w:rsidRPr="009506F2" w:rsidP="009506F2">
      <w:pPr>
        <w:pStyle w:val="ListBullet"/>
      </w:pPr>
      <w:r w:rsidRPr="009506F2">
        <w:t>time frames:</w:t>
      </w:r>
    </w:p>
    <w:p w:rsidR="00000000" w:rsidRPr="009506F2" w:rsidP="009506F2">
      <w:pPr>
        <w:pStyle w:val="ListBullet2"/>
      </w:pPr>
      <w:r w:rsidRPr="009506F2">
        <w:t>according to job requirements.</w:t>
      </w:r>
    </w:p>
    <w:p w:rsidR="00000000" w:rsidRPr="009506F2" w:rsidP="00BE0462">
      <w:pPr>
        <w:pStyle w:val="BodyText"/>
      </w:pPr>
      <w:r w:rsidRPr="009506F2">
        <w:t>Assessment of this unit must be conducted on live animals.</w:t>
      </w:r>
    </w:p>
    <w:p w:rsidR="00BE0462" w:rsidP="00BE0462">
      <w:pPr>
        <w:pStyle w:val="BodyText"/>
      </w:pPr>
      <w:r w:rsidRPr="009506F2">
        <w:t>Assessors of this unit must sati</w:t>
      </w:r>
      <w:r w:rsidRPr="009506F2">
        <w:t>sfy the requirements for assessors in applicable vocational education and training legislation, frameworks and/or standards.</w:t>
      </w:r>
    </w:p>
    <w:p w:rsidR="00000000" w:rsidRPr="009506F2" w:rsidP="009506F2">
      <w:pPr>
        <w:pStyle w:val="Heading1"/>
      </w:pPr>
      <w:bookmarkStart w:id="5" w:name="O_1287274"/>
      <w:bookmarkEnd w:id="5"/>
      <w:r w:rsidRPr="009506F2">
        <w:t>Links</w:t>
      </w:r>
    </w:p>
    <w:p w:rsidR="00000000" w:rsidRPr="009506F2" w:rsidP="00BE0462">
      <w:pPr>
        <w:pStyle w:val="BodyText"/>
      </w:pPr>
      <w:r w:rsidRPr="009506F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94ED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506F2" w:rsidP="009506F2"/>
    <w:sectPr w:rsidSect="009506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6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6F2" w:rsidRPr="00BE0462" w:rsidP="00BE04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6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462" w:rsidP="009506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0462" w:rsidP="009506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E0462" w:rsidP="009506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6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4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6F2" w:rsidRPr="00BE0462" w:rsidP="00BE04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6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462" w:rsidRPr="002D2AF8" w:rsidP="009506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AHCLSK369 Monitor animals in intensive production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E0462" w:rsidP="009506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C2A2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0298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E831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6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6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6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6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6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6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6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6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6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6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6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6F2"/>
  </w:style>
  <w:style w:type="character" w:customStyle="1" w:styleId="Heading1Char">
    <w:name w:val="Heading 1 Char"/>
    <w:basedOn w:val="DefaultParagraphFont"/>
    <w:link w:val="Heading1"/>
    <w:rsid w:val="009506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6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6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06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06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06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06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06F2"/>
    <w:rPr>
      <w:b/>
    </w:rPr>
  </w:style>
  <w:style w:type="character" w:customStyle="1" w:styleId="Heading2Char">
    <w:name w:val="Heading 2 Char"/>
    <w:basedOn w:val="DefaultParagraphFont"/>
    <w:link w:val="Heading2"/>
    <w:rsid w:val="009506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6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6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6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6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6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6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6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6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6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6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6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6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6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06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06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06F2"/>
    <w:rPr>
      <w:b/>
      <w:spacing w:val="0"/>
    </w:rPr>
  </w:style>
  <w:style w:type="paragraph" w:customStyle="1" w:styleId="SuperTitle">
    <w:name w:val="SuperTitle"/>
    <w:basedOn w:val="Title"/>
    <w:rsid w:val="009506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6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6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06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6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6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6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6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6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6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6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6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06F2"/>
    <w:rPr>
      <w:i/>
    </w:rPr>
  </w:style>
  <w:style w:type="paragraph" w:styleId="Caption">
    <w:name w:val="caption"/>
    <w:basedOn w:val="BodyText"/>
    <w:next w:val="Normal"/>
    <w:qFormat/>
    <w:rsid w:val="009506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6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6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6F2"/>
  </w:style>
  <w:style w:type="paragraph" w:styleId="TableofFigures">
    <w:name w:val="table of figures"/>
    <w:basedOn w:val="Normal"/>
    <w:next w:val="Normal"/>
    <w:semiHidden/>
    <w:rsid w:val="009506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6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06F2"/>
    <w:rPr>
      <w:rFonts w:ascii="Wingdings" w:hAnsi="Wingdings"/>
    </w:rPr>
  </w:style>
  <w:style w:type="paragraph" w:customStyle="1" w:styleId="TableHeading">
    <w:name w:val="Table Heading"/>
    <w:basedOn w:val="HeadingBase"/>
    <w:rsid w:val="009506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6F2"/>
    <w:rPr>
      <w:color w:val="0033CC"/>
      <w:u w:val="none"/>
    </w:rPr>
  </w:style>
  <w:style w:type="paragraph" w:customStyle="1" w:styleId="BodyTextRight">
    <w:name w:val="Body Text Right"/>
    <w:basedOn w:val="BodyText"/>
    <w:rsid w:val="009506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6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6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6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6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6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6F2"/>
    <w:rPr>
      <w:sz w:val="32"/>
    </w:rPr>
  </w:style>
  <w:style w:type="paragraph" w:customStyle="1" w:styleId="HeadingProcedure">
    <w:name w:val="Heading Procedure"/>
    <w:basedOn w:val="HeadingBase"/>
    <w:next w:val="Normal"/>
    <w:rsid w:val="009506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6F2"/>
    <w:pPr>
      <w:spacing w:before="60" w:after="60"/>
    </w:pPr>
  </w:style>
  <w:style w:type="paragraph" w:styleId="ListContinue">
    <w:name w:val="List Continue"/>
    <w:basedOn w:val="List"/>
    <w:rsid w:val="009506F2"/>
    <w:pPr>
      <w:ind w:firstLine="0"/>
    </w:pPr>
  </w:style>
  <w:style w:type="paragraph" w:customStyle="1" w:styleId="ListNote">
    <w:name w:val="List Note"/>
    <w:basedOn w:val="List"/>
    <w:rsid w:val="009506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6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6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6F2"/>
    <w:rPr>
      <w:rFonts w:ascii="Courier New" w:hAnsi="Courier New"/>
    </w:rPr>
  </w:style>
  <w:style w:type="paragraph" w:customStyle="1" w:styleId="NoteBullet">
    <w:name w:val="Note Bullet"/>
    <w:basedOn w:val="Note"/>
    <w:rsid w:val="009506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6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6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6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6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06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6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6F2"/>
    <w:rPr>
      <w:b/>
      <w:smallCaps/>
    </w:rPr>
  </w:style>
  <w:style w:type="paragraph" w:customStyle="1" w:styleId="TableListNumber">
    <w:name w:val="Table List Number"/>
    <w:basedOn w:val="ListNumber"/>
    <w:rsid w:val="009506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6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6F2"/>
    <w:pPr>
      <w:numPr>
        <w:numId w:val="9"/>
      </w:numPr>
    </w:pPr>
  </w:style>
  <w:style w:type="paragraph" w:customStyle="1" w:styleId="ListAlpha2">
    <w:name w:val="List Alpha 2"/>
    <w:basedOn w:val="List2"/>
    <w:rsid w:val="009506F2"/>
    <w:pPr>
      <w:numPr>
        <w:numId w:val="8"/>
      </w:numPr>
    </w:pPr>
  </w:style>
  <w:style w:type="paragraph" w:styleId="List2">
    <w:name w:val="List 2"/>
    <w:basedOn w:val="BodyText"/>
    <w:rsid w:val="009506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6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6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6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6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6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06F2"/>
    <w:pPr>
      <w:numPr>
        <w:numId w:val="4"/>
      </w:numPr>
    </w:pPr>
  </w:style>
  <w:style w:type="paragraph" w:styleId="ListContinue2">
    <w:name w:val="List Continue 2"/>
    <w:basedOn w:val="List2"/>
    <w:rsid w:val="009506F2"/>
    <w:pPr>
      <w:ind w:firstLine="0"/>
    </w:pPr>
  </w:style>
  <w:style w:type="paragraph" w:styleId="ListContinue3">
    <w:name w:val="List Continue 3"/>
    <w:basedOn w:val="List3"/>
    <w:rsid w:val="009506F2"/>
    <w:pPr>
      <w:ind w:left="1021" w:firstLine="0"/>
    </w:pPr>
  </w:style>
  <w:style w:type="paragraph" w:styleId="ListContinue4">
    <w:name w:val="List Continue 4"/>
    <w:basedOn w:val="List4"/>
    <w:rsid w:val="009506F2"/>
    <w:pPr>
      <w:ind w:firstLine="0"/>
    </w:pPr>
  </w:style>
  <w:style w:type="paragraph" w:styleId="ListContinue5">
    <w:name w:val="List Continue 5"/>
    <w:basedOn w:val="List5"/>
    <w:rsid w:val="009506F2"/>
    <w:pPr>
      <w:ind w:firstLine="0"/>
    </w:pPr>
  </w:style>
  <w:style w:type="paragraph" w:styleId="ListNumber3">
    <w:name w:val="List Number 3"/>
    <w:basedOn w:val="List3"/>
    <w:rsid w:val="009506F2"/>
    <w:pPr>
      <w:numPr>
        <w:numId w:val="5"/>
      </w:numPr>
    </w:pPr>
  </w:style>
  <w:style w:type="paragraph" w:styleId="ListNumber4">
    <w:name w:val="List Number 4"/>
    <w:basedOn w:val="List4"/>
    <w:rsid w:val="009506F2"/>
    <w:pPr>
      <w:numPr>
        <w:numId w:val="6"/>
      </w:numPr>
    </w:pPr>
  </w:style>
  <w:style w:type="paragraph" w:styleId="ListNumber5">
    <w:name w:val="List Number 5"/>
    <w:basedOn w:val="List5"/>
    <w:rsid w:val="009506F2"/>
    <w:pPr>
      <w:numPr>
        <w:numId w:val="7"/>
      </w:numPr>
    </w:pPr>
  </w:style>
  <w:style w:type="paragraph" w:styleId="BlockText">
    <w:name w:val="Block Text"/>
    <w:basedOn w:val="Normal"/>
    <w:rsid w:val="009506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6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6F2"/>
    <w:rPr>
      <w:sz w:val="16"/>
      <w:vertAlign w:val="superscript"/>
    </w:rPr>
  </w:style>
  <w:style w:type="character" w:customStyle="1" w:styleId="Symbols">
    <w:name w:val="Symbols"/>
    <w:basedOn w:val="DefaultParagraphFont"/>
    <w:rsid w:val="009506F2"/>
    <w:rPr>
      <w:rFonts w:ascii="Symbol" w:hAnsi="Symbol"/>
    </w:rPr>
  </w:style>
  <w:style w:type="character" w:customStyle="1" w:styleId="MenuOptions">
    <w:name w:val="Menu Options"/>
    <w:basedOn w:val="DefaultParagraphFont"/>
    <w:rsid w:val="009506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6F2"/>
    <w:rPr>
      <w:b/>
    </w:rPr>
  </w:style>
  <w:style w:type="character" w:customStyle="1" w:styleId="Underlined">
    <w:name w:val="Underlined"/>
    <w:basedOn w:val="DefaultParagraphFont"/>
    <w:rsid w:val="009506F2"/>
    <w:rPr>
      <w:u w:val="single"/>
    </w:rPr>
  </w:style>
  <w:style w:type="paragraph" w:customStyle="1" w:styleId="TableBodyTextRight">
    <w:name w:val="Table Body Text Right"/>
    <w:basedOn w:val="TableBodyText"/>
    <w:rsid w:val="009506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6F2"/>
    <w:rPr>
      <w:sz w:val="18"/>
    </w:rPr>
  </w:style>
  <w:style w:type="paragraph" w:customStyle="1" w:styleId="BodySmallRight">
    <w:name w:val="Body Small Right"/>
    <w:basedOn w:val="BodyTextRight"/>
    <w:rsid w:val="009506F2"/>
    <w:rPr>
      <w:sz w:val="18"/>
      <w:szCs w:val="18"/>
    </w:rPr>
  </w:style>
  <w:style w:type="paragraph" w:customStyle="1" w:styleId="MarginEdition">
    <w:name w:val="Margin Edition"/>
    <w:basedOn w:val="MarginNote"/>
    <w:rsid w:val="009506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6F2"/>
    <w:rPr>
      <w:sz w:val="2"/>
      <w:szCs w:val="2"/>
    </w:rPr>
  </w:style>
  <w:style w:type="character" w:customStyle="1" w:styleId="Small">
    <w:name w:val="Small"/>
    <w:basedOn w:val="DefaultParagraphFont"/>
    <w:rsid w:val="009506F2"/>
    <w:rPr>
      <w:sz w:val="16"/>
    </w:rPr>
  </w:style>
  <w:style w:type="paragraph" w:customStyle="1" w:styleId="WideTable">
    <w:name w:val="Wide Table"/>
    <w:basedOn w:val="Normal"/>
    <w:rsid w:val="009506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6F2"/>
  </w:style>
  <w:style w:type="paragraph" w:styleId="Quote">
    <w:name w:val="Quote"/>
    <w:basedOn w:val="Heading1"/>
    <w:link w:val="QuoteChar"/>
    <w:qFormat/>
    <w:rsid w:val="009506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6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6F2"/>
    <w:pPr>
      <w:pageBreakBefore/>
    </w:pPr>
  </w:style>
  <w:style w:type="paragraph" w:customStyle="1" w:styleId="Border">
    <w:name w:val="Border"/>
    <w:basedOn w:val="Normal"/>
    <w:qFormat/>
    <w:rsid w:val="009506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6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6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6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6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6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6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6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6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6F2"/>
    <w:rPr>
      <w:u w:val="single"/>
    </w:rPr>
  </w:style>
  <w:style w:type="character" w:customStyle="1" w:styleId="BoldandItalics">
    <w:name w:val="Bold and Italics"/>
    <w:qFormat/>
    <w:rsid w:val="009506F2"/>
    <w:rPr>
      <w:b/>
      <w:i/>
      <w:u w:val="none"/>
    </w:rPr>
  </w:style>
  <w:style w:type="paragraph" w:styleId="BalloonText">
    <w:name w:val="Balloon Text"/>
    <w:basedOn w:val="Normal"/>
    <w:link w:val="BalloonTextChar"/>
    <w:rsid w:val="009506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6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6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6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6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6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6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E04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569</Words>
  <Characters>3904</Characters>
  <Application>Microsoft Office Word</Application>
  <DocSecurity>0</DocSecurity>
  <Lines>92</Lines>
  <Paragraphs>65</Paragraphs>
  <ScaleCrop>false</ScaleCrop>
  <Company>Author-it Software Corporation Ltd.</Company>
  <LinksUpToDate>false</LinksUpToDate>
  <CharactersWithSpaces>4408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AHCLSK369 Monitor animals in intensive production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2025-02-11T05:56:00Z</dcterms:created>
  <dcterms:modified xsi:type="dcterms:W3CDTF">2025-02-11T05:56:00Z</dcterms:modified>
</cp:coreProperties>
</file>