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B1E" w:rsidP="00AF4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AHCLSK368 Comply with industry animal welfare requirements</w:t>
      </w:r>
      <w:r>
        <w:fldChar w:fldCharType="end"/>
      </w:r>
    </w:p>
    <w:p w:rsidR="00AF4B1E" w:rsidP="00AF4B1E">
      <w:pPr>
        <w:pStyle w:val="Version"/>
        <w:sectPr w:rsidSect="00B94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287" w:rsidP="00B94287">
      <w:pPr>
        <w:pStyle w:val="SuperHeading"/>
      </w:pPr>
      <w:r w:rsidRPr="00B94287">
        <w:t>AHCLSK368 Comply with industry animal welfare requirements</w:t>
      </w:r>
    </w:p>
    <w:p w:rsidR="00000000" w:rsidRPr="00B94287" w:rsidP="00B94287">
      <w:pPr>
        <w:pStyle w:val="Heading1"/>
      </w:pPr>
      <w:bookmarkStart w:id="1" w:name="O_1287239"/>
      <w:bookmarkEnd w:id="1"/>
      <w:r w:rsidRPr="00B942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Comments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>This version released with AHC Agriculture, Horticulture and Conservation and Land Management Training Package Release 11.0.</w:t>
            </w:r>
          </w:p>
        </w:tc>
      </w:tr>
    </w:tbl>
    <w:p w:rsidR="00000000" w:rsidRPr="00B94287" w:rsidP="00B94287">
      <w:pPr>
        <w:pStyle w:val="BodyText"/>
      </w:pP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2" w:name="O_1287240"/>
      <w:bookmarkEnd w:id="2"/>
      <w:r w:rsidRPr="00B94287">
        <w:t>Application</w:t>
      </w:r>
    </w:p>
    <w:p w:rsidR="00000000" w:rsidRPr="00B94287" w:rsidP="00AF4B1E">
      <w:pPr>
        <w:pStyle w:val="BodyText"/>
      </w:pPr>
      <w:r w:rsidRPr="00B94287">
        <w:t>This unit of competency describ</w:t>
      </w:r>
      <w:r w:rsidRPr="00B94287">
        <w:t>es the skills and knowledge required to comply with industry animal welfare requirements in the production of livestock.</w:t>
      </w:r>
    </w:p>
    <w:p w:rsidR="00000000" w:rsidRPr="00B94287" w:rsidP="00AF4B1E">
      <w:pPr>
        <w:pStyle w:val="BodyText"/>
      </w:pPr>
      <w:r w:rsidRPr="00B94287">
        <w:t xml:space="preserve">The unit applies to individuals who comply with industry animal welfare requirements under broad direction and take responsibility for </w:t>
      </w:r>
      <w:r w:rsidRPr="00B94287">
        <w:t>their own work.</w:t>
      </w:r>
    </w:p>
    <w:p w:rsidR="00000000" w:rsidRPr="00B94287" w:rsidP="00AF4B1E">
      <w:pPr>
        <w:pStyle w:val="BodyText"/>
      </w:pPr>
      <w:r w:rsidRPr="00B94287">
        <w:t xml:space="preserve">All work must be carried out to comply with workplace procedures, according to state/territory health and safety regulations, legislation and standards that apply to the workplace, and animal welfare legislation, regulations, standards and </w:t>
      </w:r>
      <w:r w:rsidRPr="00B94287">
        <w:t>guidelines, and sustainability and biosecurity practices.</w:t>
      </w:r>
    </w:p>
    <w:p w:rsidR="00000000" w:rsidRPr="00B94287" w:rsidP="00AF4B1E">
      <w:pPr>
        <w:pStyle w:val="BodyText"/>
      </w:pPr>
      <w:r w:rsidRPr="00B94287">
        <w:t>In addition to legal responsibilities, all units of competency dealing with animals in the AHC Agriculture, Horticulture and Conservation and Land Management Training Package have the requirements f</w:t>
      </w:r>
      <w:r w:rsidRPr="00B94287">
        <w:t>or animals to be handled humanely to minimise stress and discomfort.</w:t>
      </w:r>
    </w:p>
    <w:p w:rsidR="00000000" w:rsidRPr="00B94287" w:rsidP="00AF4B1E">
      <w:pPr>
        <w:pStyle w:val="BodyText"/>
      </w:pPr>
      <w:r w:rsidRPr="00B94287">
        <w:t>No licensing, legislative or certification requirements apply to this unit at the time of publication.</w:t>
      </w:r>
    </w:p>
    <w:p w:rsidR="00000000" w:rsidRPr="00B94287" w:rsidP="00B94287">
      <w:pPr>
        <w:pStyle w:val="Heading1"/>
      </w:pPr>
      <w:bookmarkStart w:id="3" w:name="O_1287241"/>
      <w:bookmarkEnd w:id="3"/>
      <w:r w:rsidRPr="00B94287">
        <w:t>Pre-requisite Unit</w:t>
      </w:r>
    </w:p>
    <w:p w:rsidR="00000000" w:rsidRPr="00B94287" w:rsidP="00AF4B1E">
      <w:pPr>
        <w:pStyle w:val="BodyText"/>
      </w:pPr>
      <w:r w:rsidRPr="00B94287">
        <w:t>Nil</w:t>
      </w:r>
    </w:p>
    <w:p w:rsidR="00000000" w:rsidRPr="00B94287" w:rsidP="00B94287">
      <w:pPr>
        <w:pStyle w:val="Heading1"/>
      </w:pPr>
      <w:bookmarkStart w:id="4" w:name="O_1287243"/>
      <w:bookmarkEnd w:id="4"/>
      <w:r w:rsidRPr="00B94287">
        <w:t>Unit Sector</w:t>
      </w:r>
    </w:p>
    <w:p w:rsidR="00000000" w:rsidRPr="00B94287" w:rsidP="00AF4B1E">
      <w:pPr>
        <w:pStyle w:val="BodyText"/>
      </w:pPr>
      <w:r w:rsidRPr="00B94287">
        <w:t>Livestock (LSK)</w:t>
      </w:r>
    </w:p>
    <w:p w:rsidR="00000000" w:rsidRPr="00B94287" w:rsidP="00B94287">
      <w:pPr>
        <w:pStyle w:val="Heading1"/>
      </w:pPr>
      <w:bookmarkStart w:id="5" w:name="O_1287244"/>
      <w:bookmarkEnd w:id="5"/>
      <w:r w:rsidRPr="00B942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Performance Criteria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Performance criteria describe the performance needed to demonstrate achievement of the element.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 xml:space="preserve">1. Determine and </w:t>
            </w:r>
            <w:r w:rsidRPr="00B94287">
              <w:t>identify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 xml:space="preserve">1.1 Determine legislative, regulatory, industry and workplace animal </w:t>
            </w:r>
            <w:r w:rsidRPr="00B94287">
              <w:t>welfare requirements</w:t>
            </w:r>
          </w:p>
          <w:p w:rsidR="00000000" w:rsidRPr="00B94287" w:rsidP="00B94287">
            <w:pPr>
              <w:pStyle w:val="BodyText"/>
            </w:pPr>
            <w:r w:rsidRPr="00B94287">
              <w:t>1.2 Identify workplace animal welfare concerns</w:t>
            </w:r>
          </w:p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1.3 Propose actions that can be taken to address identified workplace animal welfa</w:t>
            </w:r>
            <w:r w:rsidRPr="00B94287">
              <w:t>re concerns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2. Comply with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>2.1 Carry out livestock activities according to animal welfare standards, guidelines, procedures and workplace requirements</w:t>
            </w:r>
          </w:p>
          <w:p w:rsidR="00000000" w:rsidRPr="00B94287" w:rsidP="00B94287">
            <w:pPr>
              <w:pStyle w:val="BodyText"/>
            </w:pPr>
            <w:r w:rsidRPr="00B94287">
              <w:t>2.2 Report animal welfare non-compliance issues to supervisor</w:t>
            </w:r>
          </w:p>
          <w:p w:rsidR="00000000" w:rsidRPr="00B94287" w:rsidP="00B94287">
            <w:pPr>
              <w:pStyle w:val="BodyText"/>
            </w:pPr>
            <w:r w:rsidRPr="00B94287">
              <w:t>2.3 Tak</w:t>
            </w:r>
            <w:r w:rsidRPr="00B94287">
              <w:t>e appropriate corrective action as advised by supervisor and according to workplace procedures</w:t>
            </w:r>
          </w:p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2.4 Complete appropriate record keeping of workplace animal welfare concerns and actions taken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3. Participate in animal welfare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>3.1 Recognise animal wel</w:t>
            </w:r>
            <w:r w:rsidRPr="00B94287">
              <w:t>fare issues in the workplace, report to supervisor or management and take appropriate corrective action as required</w:t>
            </w:r>
          </w:p>
          <w:p w:rsidR="00000000" w:rsidRPr="00B94287" w:rsidP="00B94287">
            <w:pPr>
              <w:pStyle w:val="BodyText"/>
            </w:pPr>
            <w:r w:rsidRPr="00B94287">
              <w:t>3.2 Participate in workplace or industry animal welfare induction, training and programs</w:t>
            </w:r>
          </w:p>
        </w:tc>
      </w:tr>
    </w:tbl>
    <w:p w:rsidR="00000000" w:rsidRPr="00B94287" w:rsidP="00B94287">
      <w:pPr>
        <w:pStyle w:val="BodyText"/>
      </w:pP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6" w:name="O_1287245"/>
      <w:bookmarkEnd w:id="6"/>
      <w:r w:rsidRPr="00B94287">
        <w:t>Foundation Skills</w:t>
      </w:r>
    </w:p>
    <w:p w:rsidR="00000000" w:rsidRPr="00AF4B1E" w:rsidP="00AF4B1E">
      <w:pPr>
        <w:pStyle w:val="BodyText"/>
        <w:rPr>
          <w:i/>
        </w:rPr>
      </w:pPr>
      <w:r w:rsidRPr="00AF4B1E">
        <w:rPr>
          <w:rStyle w:val="Emphasis"/>
        </w:rPr>
        <w:t>This section</w:t>
      </w:r>
      <w:r w:rsidRPr="00AF4B1E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Description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ListBullet"/>
              <w:rPr>
                <w:lang w:val="en-NZ"/>
              </w:rPr>
            </w:pPr>
            <w:r w:rsidRPr="00B94287">
              <w:t>Use clear language, accurate industry terminolog</w:t>
            </w:r>
            <w:r w:rsidRPr="00B94287">
              <w:t>y and logical structure to record workplace animal welfare concerns and actions taken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ListBullet"/>
            </w:pPr>
            <w:r w:rsidRPr="00B94287">
              <w:t>Use clear language to report animal welfare issues</w:t>
            </w:r>
          </w:p>
          <w:p w:rsidR="00000000" w:rsidRPr="00B94287" w:rsidP="00B94287">
            <w:pPr>
              <w:pStyle w:val="ListBullet"/>
            </w:pPr>
            <w:r w:rsidRPr="00B94287">
              <w:t>Respond to questions and clarify information</w:t>
            </w:r>
          </w:p>
        </w:tc>
      </w:tr>
    </w:tbl>
    <w:p w:rsidR="00000000" w:rsidRPr="00B94287" w:rsidP="00B94287">
      <w:pPr>
        <w:pStyle w:val="BodyText"/>
      </w:pP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7" w:name="O_1287247"/>
      <w:bookmarkEnd w:id="7"/>
      <w:r w:rsidRPr="00B942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Equivalence status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AHCLSK368 Comply with industry animal welfare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AHCLSK331 Comply with industry animal welfare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>Minor changes to application</w:t>
            </w:r>
          </w:p>
          <w:p w:rsidR="00000000" w:rsidRPr="00B94287" w:rsidP="00B94287">
            <w:pPr>
              <w:pStyle w:val="BodyText"/>
            </w:pPr>
            <w:r w:rsidRPr="00B94287">
              <w:t>Minor changes to elements and performance criteria</w:t>
            </w:r>
          </w:p>
          <w:p w:rsidR="00000000" w:rsidRPr="00B94287" w:rsidP="00B94287">
            <w:pPr>
              <w:pStyle w:val="BodyText"/>
            </w:pPr>
            <w:r w:rsidRPr="00B94287">
              <w:t>Foundation skills added</w:t>
            </w:r>
          </w:p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>Equivalent</w:t>
            </w:r>
          </w:p>
        </w:tc>
      </w:tr>
    </w:tbl>
    <w:p w:rsidR="00000000" w:rsidRPr="00B94287" w:rsidP="00B94287">
      <w:pPr>
        <w:pStyle w:val="BodyText"/>
      </w:pP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8" w:name="O_1287254"/>
      <w:bookmarkEnd w:id="8"/>
      <w:r w:rsidRPr="00B94287">
        <w:t>Links</w:t>
      </w:r>
    </w:p>
    <w:p w:rsidR="00000000" w:rsidRPr="00B94287" w:rsidP="00AF4B1E">
      <w:pPr>
        <w:pStyle w:val="BodyText"/>
      </w:pPr>
      <w:r w:rsidRPr="00B942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10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4287" w:rsidP="00AF4B1E">
      <w:pPr>
        <w:pStyle w:val="BodyText"/>
        <w:sectPr w:rsidSect="00B942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4287" w:rsidP="00B94287">
      <w:pPr>
        <w:pStyle w:val="SuperHeading"/>
      </w:pPr>
      <w:r w:rsidRPr="00B94287">
        <w:t>Assessment Requirements for AHCLSK368 Comply with industry animal welfare requirements</w:t>
      </w:r>
    </w:p>
    <w:p w:rsidR="00000000" w:rsidRPr="00B94287" w:rsidP="00B94287">
      <w:pPr>
        <w:pStyle w:val="Heading1"/>
      </w:pPr>
      <w:bookmarkStart w:id="9" w:name="O_1287249"/>
      <w:bookmarkEnd w:id="9"/>
      <w:r w:rsidRPr="00B942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Bold"/>
              <w:rPr>
                <w:lang w:val="en-NZ"/>
              </w:rPr>
            </w:pPr>
            <w:r w:rsidRPr="00B94287">
              <w:t>Comments</w:t>
            </w:r>
          </w:p>
        </w:tc>
      </w:tr>
      <w:tr w:rsidTr="00B9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7">
            <w:pPr>
              <w:pStyle w:val="BodyText"/>
              <w:rPr>
                <w:lang w:val="en-NZ"/>
              </w:rPr>
            </w:pPr>
            <w:r w:rsidRPr="00B942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7" w:rsidP="00B94287">
            <w:pPr>
              <w:pStyle w:val="BodyText"/>
            </w:pPr>
            <w:r w:rsidRPr="00B94287">
              <w:t>This version released with AHC Agriculture, Horticulture and Conservation and Land Management Training Package Release 11.0.</w:t>
            </w:r>
          </w:p>
        </w:tc>
      </w:tr>
    </w:tbl>
    <w:p w:rsidR="00000000" w:rsidRPr="00B94287" w:rsidP="00B94287">
      <w:pPr>
        <w:pStyle w:val="BodyText"/>
      </w:pP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10" w:name="O_1287250"/>
      <w:bookmarkEnd w:id="10"/>
      <w:r w:rsidRPr="00B94287">
        <w:t>Performance Evidence</w:t>
      </w:r>
    </w:p>
    <w:p w:rsidR="00000000" w:rsidRPr="00B94287" w:rsidP="00AF4B1E">
      <w:pPr>
        <w:pStyle w:val="BodyText"/>
      </w:pPr>
      <w:r w:rsidRPr="00B94287">
        <w:t>An individual demonstrating competency must satisfy all of the elements and performance c</w:t>
      </w:r>
      <w:r w:rsidRPr="00B94287">
        <w:t>riteria in this unit.</w:t>
      </w:r>
    </w:p>
    <w:p w:rsidR="00000000" w:rsidRPr="00B94287" w:rsidP="00AF4B1E">
      <w:pPr>
        <w:pStyle w:val="BodyText"/>
      </w:pPr>
      <w:r w:rsidRPr="00B94287">
        <w:t>There must be evidence that the individual has complied with industry animal welfare requirements on at least two occasions, and has:</w:t>
      </w:r>
    </w:p>
    <w:p w:rsidR="00000000" w:rsidRPr="00B94287" w:rsidP="00B94287">
      <w:pPr>
        <w:pStyle w:val="ListBullet"/>
      </w:pPr>
      <w:r w:rsidRPr="00B94287">
        <w:t>determined and identified animal welfare requirements of relevant legislation, regulations, standar</w:t>
      </w:r>
      <w:r w:rsidRPr="00B94287">
        <w:t>ds, guidelines and workplace procedures</w:t>
      </w:r>
    </w:p>
    <w:p w:rsidR="00000000" w:rsidRPr="00B94287" w:rsidP="00B94287">
      <w:pPr>
        <w:pStyle w:val="ListBullet"/>
      </w:pPr>
      <w:r w:rsidRPr="00B94287">
        <w:t>complied with animal welfare requirements by carrying out workplace procedures, reporting non-compliance, taking appropriate corrective actions and completing record keeping</w:t>
      </w:r>
    </w:p>
    <w:p w:rsidR="00000000" w:rsidRPr="00B94287" w:rsidP="00B94287">
      <w:pPr>
        <w:pStyle w:val="ListBullet"/>
      </w:pPr>
      <w:r w:rsidRPr="00B94287">
        <w:t>participated in workplace animal welfare processes by reporting animal welfare issues and taking part in animal welfare induction, training and programs.</w:t>
      </w: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11" w:name="O_1287251"/>
      <w:bookmarkEnd w:id="11"/>
      <w:r w:rsidRPr="00B94287">
        <w:t>Knowledge Evidence</w:t>
      </w:r>
    </w:p>
    <w:p w:rsidR="00000000" w:rsidRPr="00B94287" w:rsidP="00AF4B1E">
      <w:pPr>
        <w:pStyle w:val="BodyText"/>
      </w:pPr>
      <w:r w:rsidRPr="00B94287">
        <w:t xml:space="preserve">An individual must be able to demonstrate knowledge required to </w:t>
      </w:r>
      <w:r w:rsidRPr="00B94287">
        <w:t>perform the tasks outlined in the elements and performance criteria of this unit. This includes knowledge of:</w:t>
      </w:r>
    </w:p>
    <w:p w:rsidR="00000000" w:rsidRPr="00B94287" w:rsidP="00B94287">
      <w:pPr>
        <w:pStyle w:val="ListBullet"/>
      </w:pPr>
      <w:r w:rsidRPr="00B94287">
        <w:t>animal welfare legislation, regulations, standards and guidelines, including basic requirements for ensuring the welfare of livestock</w:t>
      </w:r>
    </w:p>
    <w:p w:rsidR="00000000" w:rsidRPr="00B94287" w:rsidP="00B94287">
      <w:pPr>
        <w:pStyle w:val="ListBullet"/>
      </w:pPr>
      <w:r w:rsidRPr="00B94287">
        <w:t>workplace o</w:t>
      </w:r>
      <w:r w:rsidRPr="00B94287">
        <w:t>r industry animal welfare procedures and animal emergency procedures</w:t>
      </w:r>
    </w:p>
    <w:p w:rsidR="00000000" w:rsidRPr="00B94287" w:rsidP="00B94287">
      <w:pPr>
        <w:pStyle w:val="ListBullet"/>
      </w:pPr>
      <w:r w:rsidRPr="00B94287">
        <w:t>workplace or industry procedures for reporting and recording animal welfare concerns, non-compliance and malpractice in the workplace.</w:t>
      </w:r>
    </w:p>
    <w:p w:rsidR="00000000" w:rsidRPr="00B94287" w:rsidP="00B94287">
      <w:pPr>
        <w:pStyle w:val="AllowPageBreak"/>
      </w:pPr>
    </w:p>
    <w:p w:rsidR="00000000" w:rsidRPr="00B94287" w:rsidP="00B94287">
      <w:pPr>
        <w:pStyle w:val="Heading1"/>
      </w:pPr>
      <w:bookmarkStart w:id="12" w:name="O_1287252"/>
      <w:bookmarkEnd w:id="12"/>
      <w:r w:rsidRPr="00B94287">
        <w:t>Assessment Conditions</w:t>
      </w:r>
    </w:p>
    <w:p w:rsidR="00000000" w:rsidRPr="00B94287" w:rsidP="00AF4B1E">
      <w:pPr>
        <w:pStyle w:val="BodyText"/>
      </w:pPr>
      <w:r w:rsidRPr="00B94287">
        <w:t>Assessment of the skills in this unit of competency must take place under the following conditions:</w:t>
      </w:r>
    </w:p>
    <w:p w:rsidR="00000000" w:rsidRPr="00B94287" w:rsidP="00B94287">
      <w:pPr>
        <w:pStyle w:val="ListBullet"/>
      </w:pPr>
      <w:r w:rsidRPr="00B94287">
        <w:t>physical conditions:</w:t>
      </w:r>
    </w:p>
    <w:p w:rsidR="00000000" w:rsidRPr="00B94287" w:rsidP="00B94287">
      <w:pPr>
        <w:pStyle w:val="ListBullet2"/>
      </w:pPr>
      <w:r w:rsidRPr="00B94287">
        <w:t>a workplace setting or an environment that accurately represents workplace conditions</w:t>
      </w:r>
    </w:p>
    <w:p w:rsidR="00000000" w:rsidRPr="00B94287" w:rsidP="00B94287">
      <w:pPr>
        <w:pStyle w:val="ListBullet"/>
      </w:pPr>
      <w:r w:rsidRPr="00B94287">
        <w:t>resources, equipment and materials:</w:t>
      </w:r>
    </w:p>
    <w:p w:rsidR="00000000" w:rsidRPr="00B94287" w:rsidP="00B94287">
      <w:pPr>
        <w:pStyle w:val="ListBullet2"/>
      </w:pPr>
      <w:r w:rsidRPr="00B94287">
        <w:t>work instructions and workplace procedures applicable to complying with industry animal welfare requirements</w:t>
      </w:r>
    </w:p>
    <w:p w:rsidR="00000000" w:rsidRPr="00B94287" w:rsidP="00B94287">
      <w:pPr>
        <w:pStyle w:val="ListBullet"/>
      </w:pPr>
      <w:r w:rsidRPr="00B94287">
        <w:t>specifications:</w:t>
      </w:r>
    </w:p>
    <w:p w:rsidR="00000000" w:rsidRPr="00B94287" w:rsidP="00B94287">
      <w:pPr>
        <w:pStyle w:val="ListBullet2"/>
      </w:pPr>
      <w:r w:rsidRPr="00B94287">
        <w:t>workplace requirements applicable to health and safety in the workplace for complying with industry animal welfare requirements</w:t>
      </w:r>
    </w:p>
    <w:p w:rsidR="00000000" w:rsidRPr="00B94287" w:rsidP="00B94287">
      <w:pPr>
        <w:pStyle w:val="ListBullet2"/>
      </w:pPr>
      <w:r w:rsidRPr="00B94287">
        <w:t>l</w:t>
      </w:r>
      <w:r w:rsidRPr="00B94287">
        <w:t>egislation, regulations, standards, guidelines and procedures for complying with industry animal welfare requirements</w:t>
      </w:r>
    </w:p>
    <w:p w:rsidR="00000000" w:rsidRPr="00B94287" w:rsidP="00B94287">
      <w:pPr>
        <w:pStyle w:val="ListBullet"/>
      </w:pPr>
      <w:r w:rsidRPr="00B94287">
        <w:t>relationships:</w:t>
      </w:r>
    </w:p>
    <w:p w:rsidR="00000000" w:rsidRPr="00B94287" w:rsidP="00B94287">
      <w:pPr>
        <w:pStyle w:val="ListBullet2"/>
      </w:pPr>
      <w:r w:rsidRPr="00B94287">
        <w:t>supervisor or management</w:t>
      </w:r>
    </w:p>
    <w:p w:rsidR="00000000" w:rsidRPr="00B94287" w:rsidP="00B94287">
      <w:pPr>
        <w:pStyle w:val="ListBullet"/>
      </w:pPr>
      <w:r w:rsidRPr="00B94287">
        <w:t>time frames:</w:t>
      </w:r>
    </w:p>
    <w:p w:rsidR="00000000" w:rsidRPr="00B94287" w:rsidP="00B94287">
      <w:pPr>
        <w:pStyle w:val="ListBullet2"/>
      </w:pPr>
      <w:r w:rsidRPr="00B94287">
        <w:t>according to job requirements.</w:t>
      </w:r>
    </w:p>
    <w:p w:rsidR="00000000" w:rsidRPr="00B94287" w:rsidP="00AF4B1E">
      <w:pPr>
        <w:pStyle w:val="BodyText"/>
      </w:pPr>
      <w:r w:rsidRPr="00B94287">
        <w:t xml:space="preserve">Assessment of this unit must be conducted on live </w:t>
      </w:r>
      <w:r w:rsidRPr="00B94287">
        <w:t>animals.</w:t>
      </w:r>
    </w:p>
    <w:p w:rsidR="00AF4B1E" w:rsidP="00AF4B1E">
      <w:pPr>
        <w:pStyle w:val="BodyText"/>
      </w:pPr>
      <w:r w:rsidRPr="00B94287">
        <w:t>Assessors of this unit must satisfy the requirements for assessors in applicable vocational education and training legislation, frameworks and/or standards.</w:t>
      </w:r>
    </w:p>
    <w:p w:rsidR="00000000" w:rsidRPr="00B94287" w:rsidP="00B94287">
      <w:pPr>
        <w:pStyle w:val="Heading1"/>
      </w:pPr>
      <w:bookmarkStart w:id="13" w:name="O_1287255"/>
      <w:bookmarkEnd w:id="13"/>
      <w:r w:rsidRPr="00B94287">
        <w:t>Links</w:t>
      </w:r>
    </w:p>
    <w:p w:rsidR="00000000" w:rsidRPr="00B94287" w:rsidP="00AF4B1E">
      <w:pPr>
        <w:pStyle w:val="BodyText"/>
      </w:pPr>
      <w:r w:rsidRPr="00B942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10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4287" w:rsidP="00B94287"/>
    <w:sectPr w:rsidSect="00B942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 w:rsidRPr="00AF4B1E" w:rsidP="00AF4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E" w:rsidP="00B94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B1E" w:rsidP="00B94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4B1E" w:rsidP="00B942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 w:rsidP="00B94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B1E">
      <w:t>Approved</w:t>
    </w:r>
    <w:r w:rsidR="00AF4B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B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B1E">
      <w:rPr>
        <w:noProof/>
      </w:rPr>
      <w:t>4</w:t>
    </w:r>
    <w:r>
      <w:rPr>
        <w:noProof/>
      </w:rPr>
      <w:fldChar w:fldCharType="end"/>
    </w:r>
  </w:p>
  <w:p w:rsidR="00B94287" w:rsidP="00B94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B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B1E">
      <w:t>Skills Insight</w:t>
    </w:r>
    <w:r w:rsidR="00AF4B1E">
      <w:fldChar w:fldCharType="end"/>
    </w:r>
  </w:p>
  <w:p w:rsidR="00B94287" w:rsidP="00B94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287" w:rsidRPr="00AF4B1E" w:rsidP="00AF4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E" w:rsidRPr="002D2AF8" w:rsidP="00B94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AHCLSK368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4B1E" w:rsidP="00B942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7" w:rsidRPr="002D2AF8" w:rsidP="00B94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B1E">
      <w:t>AHCLSK368 Comply with industry animal welfare requirements</w:t>
    </w:r>
    <w:r w:rsidR="00AF4B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B1E">
      <w:rPr>
        <w:noProof/>
      </w:rPr>
      <w:t>2 March 2025</w:t>
    </w:r>
    <w:r>
      <w:fldChar w:fldCharType="end"/>
    </w:r>
  </w:p>
  <w:p w:rsidR="00B94287" w:rsidP="00B94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9CB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66E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528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287"/>
  </w:style>
  <w:style w:type="character" w:customStyle="1" w:styleId="Heading1Char">
    <w:name w:val="Heading 1 Char"/>
    <w:basedOn w:val="DefaultParagraphFont"/>
    <w:link w:val="Heading1"/>
    <w:rsid w:val="00B94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2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42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4287"/>
    <w:rPr>
      <w:i/>
    </w:rPr>
  </w:style>
  <w:style w:type="paragraph" w:customStyle="1" w:styleId="SuperHeading">
    <w:name w:val="SuperHeading"/>
    <w:basedOn w:val="Normal"/>
    <w:rsid w:val="00B94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4287"/>
    <w:rPr>
      <w:b/>
    </w:rPr>
  </w:style>
  <w:style w:type="character" w:customStyle="1" w:styleId="Heading2Char">
    <w:name w:val="Heading 2 Char"/>
    <w:basedOn w:val="DefaultParagraphFont"/>
    <w:link w:val="Heading2"/>
    <w:rsid w:val="00B94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4287"/>
    <w:rPr>
      <w:b/>
      <w:spacing w:val="0"/>
    </w:rPr>
  </w:style>
  <w:style w:type="paragraph" w:customStyle="1" w:styleId="SuperTitle">
    <w:name w:val="SuperTitle"/>
    <w:basedOn w:val="Title"/>
    <w:rsid w:val="00B94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287"/>
  </w:style>
  <w:style w:type="paragraph" w:styleId="TableofFigures">
    <w:name w:val="table of figures"/>
    <w:basedOn w:val="Normal"/>
    <w:next w:val="Normal"/>
    <w:semiHidden/>
    <w:rsid w:val="00B94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2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4287"/>
    <w:rPr>
      <w:rFonts w:ascii="Wingdings" w:hAnsi="Wingdings"/>
    </w:rPr>
  </w:style>
  <w:style w:type="paragraph" w:customStyle="1" w:styleId="TableHeading">
    <w:name w:val="Table Heading"/>
    <w:basedOn w:val="HeadingBase"/>
    <w:rsid w:val="00B94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287"/>
    <w:rPr>
      <w:color w:val="0033CC"/>
      <w:u w:val="none"/>
    </w:rPr>
  </w:style>
  <w:style w:type="paragraph" w:customStyle="1" w:styleId="BodyTextRight">
    <w:name w:val="Body Text Right"/>
    <w:basedOn w:val="BodyText"/>
    <w:rsid w:val="00B94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2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287"/>
    <w:rPr>
      <w:sz w:val="32"/>
    </w:rPr>
  </w:style>
  <w:style w:type="paragraph" w:customStyle="1" w:styleId="HeadingProcedure">
    <w:name w:val="Heading Procedure"/>
    <w:basedOn w:val="HeadingBase"/>
    <w:next w:val="Normal"/>
    <w:rsid w:val="00B94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287"/>
    <w:pPr>
      <w:spacing w:before="60" w:after="60"/>
    </w:pPr>
  </w:style>
  <w:style w:type="paragraph" w:styleId="ListContinue">
    <w:name w:val="List Continue"/>
    <w:basedOn w:val="List"/>
    <w:rsid w:val="00B94287"/>
    <w:pPr>
      <w:ind w:firstLine="0"/>
    </w:pPr>
  </w:style>
  <w:style w:type="paragraph" w:customStyle="1" w:styleId="ListNote">
    <w:name w:val="List Note"/>
    <w:basedOn w:val="List"/>
    <w:rsid w:val="00B94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287"/>
    <w:rPr>
      <w:rFonts w:ascii="Courier New" w:hAnsi="Courier New"/>
    </w:rPr>
  </w:style>
  <w:style w:type="paragraph" w:customStyle="1" w:styleId="NoteBullet">
    <w:name w:val="Note Bullet"/>
    <w:basedOn w:val="Note"/>
    <w:rsid w:val="00B94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2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4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287"/>
    <w:rPr>
      <w:b/>
      <w:smallCaps/>
    </w:rPr>
  </w:style>
  <w:style w:type="paragraph" w:customStyle="1" w:styleId="TableListNumber">
    <w:name w:val="Table List Number"/>
    <w:basedOn w:val="ListNumber"/>
    <w:rsid w:val="00B94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287"/>
    <w:pPr>
      <w:numPr>
        <w:numId w:val="9"/>
      </w:numPr>
    </w:pPr>
  </w:style>
  <w:style w:type="paragraph" w:customStyle="1" w:styleId="ListAlpha2">
    <w:name w:val="List Alpha 2"/>
    <w:basedOn w:val="List2"/>
    <w:rsid w:val="00B94287"/>
    <w:pPr>
      <w:numPr>
        <w:numId w:val="8"/>
      </w:numPr>
    </w:pPr>
  </w:style>
  <w:style w:type="paragraph" w:styleId="List2">
    <w:name w:val="List 2"/>
    <w:basedOn w:val="BodyText"/>
    <w:rsid w:val="00B94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2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2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287"/>
    <w:pPr>
      <w:numPr>
        <w:numId w:val="4"/>
      </w:numPr>
    </w:pPr>
  </w:style>
  <w:style w:type="paragraph" w:styleId="ListContinue2">
    <w:name w:val="List Continue 2"/>
    <w:basedOn w:val="List2"/>
    <w:rsid w:val="00B94287"/>
    <w:pPr>
      <w:ind w:firstLine="0"/>
    </w:pPr>
  </w:style>
  <w:style w:type="paragraph" w:styleId="ListContinue3">
    <w:name w:val="List Continue 3"/>
    <w:basedOn w:val="List3"/>
    <w:rsid w:val="00B94287"/>
    <w:pPr>
      <w:ind w:left="1021" w:firstLine="0"/>
    </w:pPr>
  </w:style>
  <w:style w:type="paragraph" w:styleId="ListContinue4">
    <w:name w:val="List Continue 4"/>
    <w:basedOn w:val="List4"/>
    <w:rsid w:val="00B94287"/>
    <w:pPr>
      <w:ind w:firstLine="0"/>
    </w:pPr>
  </w:style>
  <w:style w:type="paragraph" w:styleId="ListContinue5">
    <w:name w:val="List Continue 5"/>
    <w:basedOn w:val="List5"/>
    <w:rsid w:val="00B94287"/>
    <w:pPr>
      <w:ind w:firstLine="0"/>
    </w:pPr>
  </w:style>
  <w:style w:type="paragraph" w:styleId="ListNumber3">
    <w:name w:val="List Number 3"/>
    <w:basedOn w:val="List3"/>
    <w:rsid w:val="00B94287"/>
    <w:pPr>
      <w:numPr>
        <w:numId w:val="5"/>
      </w:numPr>
    </w:pPr>
  </w:style>
  <w:style w:type="paragraph" w:styleId="ListNumber4">
    <w:name w:val="List Number 4"/>
    <w:basedOn w:val="List4"/>
    <w:rsid w:val="00B94287"/>
    <w:pPr>
      <w:numPr>
        <w:numId w:val="6"/>
      </w:numPr>
    </w:pPr>
  </w:style>
  <w:style w:type="paragraph" w:styleId="ListNumber5">
    <w:name w:val="List Number 5"/>
    <w:basedOn w:val="List5"/>
    <w:rsid w:val="00B94287"/>
    <w:pPr>
      <w:numPr>
        <w:numId w:val="7"/>
      </w:numPr>
    </w:pPr>
  </w:style>
  <w:style w:type="paragraph" w:styleId="BlockText">
    <w:name w:val="Block Text"/>
    <w:basedOn w:val="Normal"/>
    <w:rsid w:val="00B94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287"/>
    <w:rPr>
      <w:sz w:val="16"/>
      <w:vertAlign w:val="superscript"/>
    </w:rPr>
  </w:style>
  <w:style w:type="character" w:customStyle="1" w:styleId="Symbols">
    <w:name w:val="Symbols"/>
    <w:basedOn w:val="DefaultParagraphFont"/>
    <w:rsid w:val="00B94287"/>
    <w:rPr>
      <w:rFonts w:ascii="Symbol" w:hAnsi="Symbol"/>
    </w:rPr>
  </w:style>
  <w:style w:type="character" w:customStyle="1" w:styleId="MenuOptions">
    <w:name w:val="Menu Options"/>
    <w:basedOn w:val="DefaultParagraphFont"/>
    <w:rsid w:val="00B94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287"/>
    <w:rPr>
      <w:b/>
    </w:rPr>
  </w:style>
  <w:style w:type="character" w:customStyle="1" w:styleId="Underlined">
    <w:name w:val="Underlined"/>
    <w:basedOn w:val="DefaultParagraphFont"/>
    <w:rsid w:val="00B94287"/>
    <w:rPr>
      <w:u w:val="single"/>
    </w:rPr>
  </w:style>
  <w:style w:type="paragraph" w:customStyle="1" w:styleId="TableBodyTextRight">
    <w:name w:val="Table Body Text Right"/>
    <w:basedOn w:val="TableBodyText"/>
    <w:rsid w:val="00B94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287"/>
    <w:rPr>
      <w:sz w:val="18"/>
    </w:rPr>
  </w:style>
  <w:style w:type="paragraph" w:customStyle="1" w:styleId="BodySmallRight">
    <w:name w:val="Body Small Right"/>
    <w:basedOn w:val="BodyTextRight"/>
    <w:rsid w:val="00B94287"/>
    <w:rPr>
      <w:sz w:val="18"/>
      <w:szCs w:val="18"/>
    </w:rPr>
  </w:style>
  <w:style w:type="paragraph" w:customStyle="1" w:styleId="MarginEdition">
    <w:name w:val="Margin Edition"/>
    <w:basedOn w:val="MarginNote"/>
    <w:rsid w:val="00B94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287"/>
    <w:rPr>
      <w:sz w:val="2"/>
      <w:szCs w:val="2"/>
    </w:rPr>
  </w:style>
  <w:style w:type="character" w:customStyle="1" w:styleId="Small">
    <w:name w:val="Small"/>
    <w:basedOn w:val="DefaultParagraphFont"/>
    <w:rsid w:val="00B94287"/>
    <w:rPr>
      <w:sz w:val="16"/>
    </w:rPr>
  </w:style>
  <w:style w:type="paragraph" w:customStyle="1" w:styleId="WideTable">
    <w:name w:val="Wide Table"/>
    <w:basedOn w:val="Normal"/>
    <w:rsid w:val="00B94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287"/>
  </w:style>
  <w:style w:type="paragraph" w:styleId="Quote">
    <w:name w:val="Quote"/>
    <w:basedOn w:val="Heading1"/>
    <w:link w:val="QuoteChar"/>
    <w:qFormat/>
    <w:rsid w:val="00B94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287"/>
    <w:pPr>
      <w:pageBreakBefore/>
    </w:pPr>
  </w:style>
  <w:style w:type="paragraph" w:customStyle="1" w:styleId="Border">
    <w:name w:val="Border"/>
    <w:basedOn w:val="Normal"/>
    <w:qFormat/>
    <w:rsid w:val="00B94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287"/>
    <w:rPr>
      <w:u w:val="single"/>
    </w:rPr>
  </w:style>
  <w:style w:type="character" w:customStyle="1" w:styleId="BoldandItalics">
    <w:name w:val="Bold and Italics"/>
    <w:qFormat/>
    <w:rsid w:val="00B94287"/>
    <w:rPr>
      <w:b/>
      <w:i/>
      <w:u w:val="none"/>
    </w:rPr>
  </w:style>
  <w:style w:type="paragraph" w:styleId="BalloonText">
    <w:name w:val="Balloon Text"/>
    <w:basedOn w:val="Normal"/>
    <w:link w:val="BalloonTextChar"/>
    <w:rsid w:val="00B94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2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4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5666</Characters>
  <Application>Microsoft Office Word</Application>
  <DocSecurity>0</DocSecurity>
  <Lines>177</Lines>
  <Paragraphs>110</Paragraphs>
  <ScaleCrop>false</ScaleCrop>
  <Company>Author-it Software Corporation Ltd.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AHCLSK368 Comply with industry animal welfare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