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A6F" w:rsidP="00B10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AHCLSK366 Collect, store and administer colostrum</w:t>
      </w:r>
      <w:r>
        <w:fldChar w:fldCharType="end"/>
      </w:r>
    </w:p>
    <w:p w:rsidR="00B10A6F" w:rsidP="00B10A6F">
      <w:pPr>
        <w:pStyle w:val="Version"/>
        <w:sectPr w:rsidSect="00730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3F1" w:rsidP="007303F1">
      <w:pPr>
        <w:pStyle w:val="SuperHeading"/>
      </w:pPr>
      <w:r w:rsidRPr="007303F1">
        <w:t>AHCLSK366 Collect, store and administer colostrum</w:t>
      </w:r>
    </w:p>
    <w:p w:rsidR="00000000" w:rsidRPr="007303F1" w:rsidP="007303F1">
      <w:pPr>
        <w:pStyle w:val="Heading1"/>
      </w:pPr>
      <w:bookmarkStart w:id="1" w:name="O_1287220"/>
      <w:bookmarkEnd w:id="1"/>
      <w:r w:rsidRPr="007303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Comments</w:t>
            </w:r>
          </w:p>
        </w:tc>
      </w:tr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This version released with AHC Agriculture, Horticulture and Conservation and Land Management Training Package Release 11.0.</w:t>
            </w:r>
          </w:p>
        </w:tc>
      </w:tr>
    </w:tbl>
    <w:p w:rsidR="00000000" w:rsidRPr="007303F1" w:rsidP="007303F1">
      <w:pPr>
        <w:pStyle w:val="BodyText"/>
      </w:pPr>
    </w:p>
    <w:p w:rsidR="00000000" w:rsidRPr="007303F1" w:rsidP="007303F1">
      <w:pPr>
        <w:pStyle w:val="AllowPageBreak"/>
      </w:pPr>
    </w:p>
    <w:p w:rsidR="00000000" w:rsidRPr="007303F1" w:rsidP="007303F1">
      <w:pPr>
        <w:pStyle w:val="Heading1"/>
      </w:pPr>
      <w:bookmarkStart w:id="2" w:name="O_1287221"/>
      <w:bookmarkEnd w:id="2"/>
      <w:r w:rsidRPr="007303F1">
        <w:t>Application</w:t>
      </w:r>
    </w:p>
    <w:p w:rsidR="00000000" w:rsidRPr="007303F1" w:rsidP="00B10A6F">
      <w:pPr>
        <w:pStyle w:val="BodyText"/>
      </w:pPr>
      <w:r w:rsidRPr="007303F1">
        <w:t>This unit of competency describes the sk</w:t>
      </w:r>
      <w:r w:rsidRPr="007303F1">
        <w:t>ills and knowledge required to collect colostrum from lactating animals and processing the colostrum to support newborn animals.</w:t>
      </w:r>
    </w:p>
    <w:p w:rsidR="00000000" w:rsidRPr="007303F1" w:rsidP="00B10A6F">
      <w:pPr>
        <w:pStyle w:val="BodyText"/>
      </w:pPr>
      <w:r w:rsidRPr="007303F1">
        <w:t>The unit applies to individuals who collect, store and administer colostrum under broad direction and take responsibility for t</w:t>
      </w:r>
      <w:r w:rsidRPr="007303F1">
        <w:t>heir own work.</w:t>
      </w:r>
    </w:p>
    <w:p w:rsidR="00000000" w:rsidRPr="007303F1" w:rsidP="00B10A6F">
      <w:pPr>
        <w:pStyle w:val="BodyText"/>
      </w:pPr>
      <w:r w:rsidRPr="007303F1">
        <w:t>All work must be carried out to comply with workplace procedures, according to state/territory health and safety regulations, legislation and standards that apply to the workplace, and animal welfare legislation, regulations, standards and g</w:t>
      </w:r>
      <w:r w:rsidRPr="007303F1">
        <w:t>uidelines, and sustainability and biosecurity practices.</w:t>
      </w:r>
    </w:p>
    <w:p w:rsidR="00000000" w:rsidRPr="007303F1" w:rsidP="00B10A6F">
      <w:pPr>
        <w:pStyle w:val="BodyText"/>
      </w:pPr>
      <w:r w:rsidRPr="007303F1">
        <w:t>In addition to legal responsibilities, all units of competency dealing with animals in the AHC Agriculture, Horticulture and Conservation and Land Management Training Package have the requirements fo</w:t>
      </w:r>
      <w:r w:rsidRPr="007303F1">
        <w:t>r animals to be handled humanely to minimise stress and discomfort.</w:t>
      </w:r>
    </w:p>
    <w:p w:rsidR="00000000" w:rsidRPr="007303F1" w:rsidP="00B10A6F">
      <w:pPr>
        <w:pStyle w:val="BodyText"/>
      </w:pPr>
      <w:r w:rsidRPr="007303F1">
        <w:t>No licensing, legislative or certification requirements apply to this unit at the time of publication.</w:t>
      </w:r>
    </w:p>
    <w:p w:rsidR="00000000" w:rsidRPr="007303F1" w:rsidP="007303F1">
      <w:pPr>
        <w:pStyle w:val="Heading1"/>
      </w:pPr>
      <w:bookmarkStart w:id="3" w:name="O_1287222"/>
      <w:bookmarkEnd w:id="3"/>
      <w:r w:rsidRPr="007303F1">
        <w:t>Pre-requisite Unit</w:t>
      </w:r>
    </w:p>
    <w:p w:rsidR="00000000" w:rsidRPr="007303F1" w:rsidP="00B10A6F">
      <w:pPr>
        <w:pStyle w:val="BodyText"/>
      </w:pPr>
      <w:r w:rsidRPr="007303F1">
        <w:t>Nil</w:t>
      </w:r>
    </w:p>
    <w:p w:rsidR="00000000" w:rsidRPr="007303F1" w:rsidP="007303F1">
      <w:pPr>
        <w:pStyle w:val="Heading1"/>
      </w:pPr>
      <w:bookmarkStart w:id="4" w:name="O_1287224"/>
      <w:bookmarkEnd w:id="4"/>
      <w:r w:rsidRPr="007303F1">
        <w:t>Unit Sector</w:t>
      </w:r>
    </w:p>
    <w:p w:rsidR="00000000" w:rsidRPr="007303F1" w:rsidP="00B10A6F">
      <w:pPr>
        <w:pStyle w:val="BodyText"/>
      </w:pPr>
      <w:r w:rsidRPr="007303F1">
        <w:t>Livestock (LSK)</w:t>
      </w:r>
    </w:p>
    <w:p w:rsidR="00000000" w:rsidRPr="007303F1" w:rsidP="007303F1">
      <w:pPr>
        <w:pStyle w:val="Heading1"/>
      </w:pPr>
      <w:bookmarkStart w:id="5" w:name="O_1287225"/>
      <w:bookmarkEnd w:id="5"/>
      <w:r w:rsidRPr="007303F1">
        <w:t>Elements and Performance Criteria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940"/>
      </w:tblGrid>
      <w:tr w:rsidTr="007303F1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Performance Criteria</w:t>
            </w:r>
          </w:p>
        </w:tc>
      </w:tr>
      <w:tr w:rsidTr="007303F1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Performance criteria describe the performance needed to demonstrate achievement of the element.</w:t>
            </w:r>
          </w:p>
        </w:tc>
      </w:tr>
      <w:tr w:rsidTr="007303F1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1. Obtain colostr</w:t>
            </w:r>
            <w:r w:rsidRPr="007303F1">
              <w:t>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1.1 Obtain, check and sterilise equipment</w:t>
            </w:r>
          </w:p>
          <w:p w:rsidR="00000000" w:rsidRPr="007303F1" w:rsidP="007303F1">
            <w:pPr>
              <w:pStyle w:val="BodyText"/>
            </w:pPr>
            <w:r w:rsidRPr="007303F1">
              <w:t>1.2 Select, fit, use and maintain personal protective equipment (PPE) applicable to the task</w:t>
            </w:r>
          </w:p>
          <w:p w:rsidR="00000000" w:rsidRPr="007303F1" w:rsidP="007303F1">
            <w:pPr>
              <w:pStyle w:val="BodyText"/>
            </w:pPr>
            <w:r w:rsidRPr="007303F1">
              <w:t>1.3 Identify and select donor animals and collect colostrum</w:t>
            </w:r>
          </w:p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1.4 Test and select stored frozen colostrum for use</w:t>
            </w:r>
          </w:p>
        </w:tc>
      </w:tr>
      <w:tr w:rsidTr="007303F1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2. Administer colostrum to newborn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2.1 Identify newborn animals requiring supplementary colostrum</w:t>
            </w:r>
          </w:p>
          <w:p w:rsidR="00000000" w:rsidRPr="007303F1" w:rsidP="007303F1">
            <w:pPr>
              <w:pStyle w:val="BodyText"/>
            </w:pPr>
            <w:r w:rsidRPr="007303F1">
              <w:t>2.2 Obtain and prepare feeding equipment</w:t>
            </w:r>
          </w:p>
          <w:p w:rsidR="00000000" w:rsidRPr="007303F1" w:rsidP="007303F1">
            <w:pPr>
              <w:pStyle w:val="BodyText"/>
            </w:pPr>
            <w:r w:rsidRPr="007303F1">
              <w:t>2.3 Thaw frozen colostrum at room temperature</w:t>
            </w:r>
          </w:p>
          <w:p w:rsidR="00000000" w:rsidRPr="007303F1" w:rsidP="007303F1">
            <w:pPr>
              <w:pStyle w:val="BodyText"/>
            </w:pPr>
            <w:r w:rsidRPr="007303F1">
              <w:t>2.4 Warm thawed colostrum to body temperature</w:t>
            </w:r>
          </w:p>
          <w:p w:rsidR="00000000" w:rsidRPr="007303F1" w:rsidP="007303F1">
            <w:pPr>
              <w:pStyle w:val="BodyText"/>
            </w:pPr>
            <w:r w:rsidRPr="007303F1">
              <w:t>2.5 Administer wa</w:t>
            </w:r>
            <w:r w:rsidRPr="007303F1">
              <w:t>rmed or fresh colostrum to newborn animals according to individual animal requirements and workplace procedures</w:t>
            </w:r>
          </w:p>
          <w:p w:rsidR="00000000" w:rsidRPr="007303F1" w:rsidP="007303F1">
            <w:pPr>
              <w:pStyle w:val="BodyText"/>
            </w:pPr>
            <w:r w:rsidRPr="007303F1">
              <w:t>2.6 Monitor newborn animals after administration of colostrum and repeat colostrum feeds as required</w:t>
            </w:r>
          </w:p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2.7 Handle newborn animals using good stock</w:t>
            </w:r>
            <w:r w:rsidRPr="007303F1">
              <w:t xml:space="preserve"> handling techniques and according to animal welfare practices</w:t>
            </w:r>
          </w:p>
        </w:tc>
      </w:tr>
      <w:tr w:rsidTr="007303F1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3. Store colostrum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3.1 Filter colostrum according to workplace procedures and place in appropriate container</w:t>
            </w:r>
          </w:p>
          <w:p w:rsidR="00000000" w:rsidRPr="007303F1" w:rsidP="007303F1">
            <w:pPr>
              <w:pStyle w:val="BodyText"/>
            </w:pPr>
            <w:r w:rsidRPr="007303F1">
              <w:t>3.2 Freeze surplus colostrum for future use and label container with details of don</w:t>
            </w:r>
            <w:r w:rsidRPr="007303F1">
              <w:t>or animal and date of collection</w:t>
            </w:r>
          </w:p>
        </w:tc>
      </w:tr>
    </w:tbl>
    <w:p w:rsidR="00000000" w:rsidRPr="007303F1" w:rsidP="007303F1">
      <w:pPr>
        <w:pStyle w:val="BodyText"/>
      </w:pPr>
    </w:p>
    <w:p w:rsidR="00000000" w:rsidRPr="007303F1" w:rsidP="007303F1">
      <w:pPr>
        <w:pStyle w:val="AllowPageBreak"/>
      </w:pPr>
    </w:p>
    <w:p w:rsidR="00000000" w:rsidRPr="007303F1" w:rsidP="007303F1">
      <w:pPr>
        <w:pStyle w:val="Heading1"/>
      </w:pPr>
      <w:bookmarkStart w:id="6" w:name="O_1287226"/>
      <w:bookmarkEnd w:id="6"/>
      <w:r w:rsidRPr="007303F1">
        <w:t>Foundation Skills</w:t>
      </w:r>
    </w:p>
    <w:p w:rsidR="00000000" w:rsidRPr="00B10A6F" w:rsidP="00B10A6F">
      <w:pPr>
        <w:pStyle w:val="BodyText"/>
        <w:rPr>
          <w:i/>
        </w:rPr>
      </w:pPr>
      <w:r w:rsidRPr="00B10A6F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B10A6F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Description</w:t>
            </w:r>
          </w:p>
        </w:tc>
      </w:tr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ListBullet"/>
              <w:rPr>
                <w:lang w:val="en-NZ"/>
              </w:rPr>
            </w:pPr>
            <w:r w:rsidRPr="007303F1">
              <w:t>Identify and interpret workplace documentation to identify relevant and key information about collecting, storing and administering colostrum</w:t>
            </w:r>
          </w:p>
        </w:tc>
      </w:tr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ListBullet"/>
              <w:rPr>
                <w:lang w:val="en-NZ"/>
              </w:rPr>
            </w:pPr>
            <w:r w:rsidRPr="007303F1">
              <w:t>Use clear language, accurate industry terminology and logical structure to complete colostrum storage records</w:t>
            </w:r>
          </w:p>
        </w:tc>
      </w:tr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ListBullet"/>
            </w:pPr>
            <w:r w:rsidRPr="007303F1">
              <w:t>Use clear language to report malfunctions, faults wear or damage to equipment, supplies and PPE</w:t>
            </w:r>
          </w:p>
          <w:p w:rsidR="00000000" w:rsidRPr="007303F1" w:rsidP="007303F1">
            <w:pPr>
              <w:pStyle w:val="ListBullet"/>
            </w:pPr>
            <w:r w:rsidRPr="007303F1">
              <w:t>Respond to questions and clar</w:t>
            </w:r>
            <w:r w:rsidRPr="007303F1">
              <w:t>ify information</w:t>
            </w:r>
          </w:p>
        </w:tc>
      </w:tr>
    </w:tbl>
    <w:p w:rsidR="00000000" w:rsidRPr="007303F1" w:rsidP="007303F1">
      <w:pPr>
        <w:pStyle w:val="BodyText"/>
      </w:pPr>
    </w:p>
    <w:p w:rsidR="00000000" w:rsidRPr="007303F1" w:rsidP="007303F1">
      <w:pPr>
        <w:pStyle w:val="AllowPageBreak"/>
      </w:pPr>
    </w:p>
    <w:p w:rsidR="00000000" w:rsidRPr="007303F1" w:rsidP="007303F1">
      <w:pPr>
        <w:pStyle w:val="Heading1"/>
      </w:pPr>
      <w:bookmarkStart w:id="7" w:name="O_1287228"/>
      <w:bookmarkEnd w:id="7"/>
      <w:r w:rsidRPr="007303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Bold"/>
              <w:rPr>
                <w:lang w:val="en-NZ"/>
              </w:rPr>
            </w:pPr>
            <w:r w:rsidRPr="007303F1">
              <w:t>Equivalence status</w:t>
            </w:r>
          </w:p>
        </w:tc>
      </w:tr>
      <w:tr w:rsidTr="0073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AHCLSK366 Collect, store and administer colostrum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AHCLSK327 Collect, store and administer colostrum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Minor changes to application</w:t>
            </w:r>
          </w:p>
          <w:p w:rsidR="00000000" w:rsidRPr="007303F1" w:rsidP="007303F1">
            <w:pPr>
              <w:pStyle w:val="BodyText"/>
            </w:pPr>
            <w:r w:rsidRPr="007303F1">
              <w:t>Minor changes to elements and performance criteria</w:t>
            </w:r>
          </w:p>
          <w:p w:rsidR="00000000" w:rsidRPr="007303F1" w:rsidP="007303F1">
            <w:pPr>
              <w:pStyle w:val="BodyText"/>
            </w:pPr>
            <w:r w:rsidRPr="007303F1">
              <w:t>Foundation skills added</w:t>
            </w:r>
          </w:p>
          <w:p w:rsidR="00000000" w:rsidP="007303F1">
            <w:pPr>
              <w:pStyle w:val="BodyText"/>
              <w:rPr>
                <w:lang w:val="en-NZ"/>
              </w:rPr>
            </w:pPr>
            <w:r w:rsidRPr="007303F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3F1" w:rsidP="007303F1">
            <w:pPr>
              <w:pStyle w:val="BodyText"/>
            </w:pPr>
            <w:r w:rsidRPr="007303F1">
              <w:t>Equivalent</w:t>
            </w:r>
          </w:p>
        </w:tc>
      </w:tr>
    </w:tbl>
    <w:p w:rsidR="00000000" w:rsidRPr="007303F1" w:rsidP="007303F1">
      <w:pPr>
        <w:pStyle w:val="BodyText"/>
      </w:pPr>
    </w:p>
    <w:p w:rsidR="00000000" w:rsidRPr="007303F1" w:rsidP="007303F1">
      <w:pPr>
        <w:pStyle w:val="AllowPageBreak"/>
      </w:pPr>
    </w:p>
    <w:p w:rsidR="00000000" w:rsidRPr="007303F1" w:rsidP="007303F1">
      <w:pPr>
        <w:pStyle w:val="Heading1"/>
      </w:pPr>
      <w:bookmarkStart w:id="8" w:name="O_1287235"/>
      <w:bookmarkEnd w:id="8"/>
      <w:r w:rsidRPr="007303F1">
        <w:t>Links</w:t>
      </w:r>
    </w:p>
    <w:p w:rsidR="00000000" w:rsidRPr="007303F1" w:rsidP="00B10A6F">
      <w:pPr>
        <w:pStyle w:val="BodyText"/>
      </w:pPr>
      <w:r w:rsidRPr="007303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3D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03F1" w:rsidP="007303F1"/>
    <w:sectPr w:rsidSect="00730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F1" w:rsidRPr="00B10A6F" w:rsidP="00B10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6F" w:rsidP="00730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A6F" w:rsidP="00730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0A6F" w:rsidP="00730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3F1" w:rsidRPr="00B10A6F" w:rsidP="00B10A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6F" w:rsidRPr="002D2AF8" w:rsidP="00730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AHCLSK366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0A6F" w:rsidP="00730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6B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61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3F1"/>
  </w:style>
  <w:style w:type="character" w:customStyle="1" w:styleId="Heading1Char">
    <w:name w:val="Heading 1 Char"/>
    <w:basedOn w:val="DefaultParagraphFont"/>
    <w:link w:val="Heading1"/>
    <w:rsid w:val="00730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3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03F1"/>
    <w:rPr>
      <w:i/>
    </w:rPr>
  </w:style>
  <w:style w:type="paragraph" w:customStyle="1" w:styleId="SuperHeading">
    <w:name w:val="SuperHeading"/>
    <w:basedOn w:val="Normal"/>
    <w:rsid w:val="00730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03F1"/>
    <w:rPr>
      <w:b/>
    </w:rPr>
  </w:style>
  <w:style w:type="character" w:customStyle="1" w:styleId="Heading2Char">
    <w:name w:val="Heading 2 Char"/>
    <w:basedOn w:val="DefaultParagraphFont"/>
    <w:link w:val="Heading2"/>
    <w:rsid w:val="00730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3F1"/>
    <w:rPr>
      <w:b/>
      <w:spacing w:val="0"/>
    </w:rPr>
  </w:style>
  <w:style w:type="paragraph" w:customStyle="1" w:styleId="SuperTitle">
    <w:name w:val="SuperTitle"/>
    <w:basedOn w:val="Title"/>
    <w:rsid w:val="00730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3F1"/>
  </w:style>
  <w:style w:type="paragraph" w:styleId="TableofFigures">
    <w:name w:val="table of figures"/>
    <w:basedOn w:val="Normal"/>
    <w:next w:val="Normal"/>
    <w:semiHidden/>
    <w:rsid w:val="00730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3F1"/>
    <w:rPr>
      <w:rFonts w:ascii="Wingdings" w:hAnsi="Wingdings"/>
    </w:rPr>
  </w:style>
  <w:style w:type="paragraph" w:customStyle="1" w:styleId="TableHeading">
    <w:name w:val="Table Heading"/>
    <w:basedOn w:val="HeadingBase"/>
    <w:rsid w:val="00730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3F1"/>
    <w:rPr>
      <w:color w:val="0033CC"/>
      <w:u w:val="none"/>
    </w:rPr>
  </w:style>
  <w:style w:type="paragraph" w:customStyle="1" w:styleId="BodyTextRight">
    <w:name w:val="Body Text Right"/>
    <w:basedOn w:val="BodyText"/>
    <w:rsid w:val="00730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3F1"/>
    <w:rPr>
      <w:sz w:val="32"/>
    </w:rPr>
  </w:style>
  <w:style w:type="paragraph" w:customStyle="1" w:styleId="HeadingProcedure">
    <w:name w:val="Heading Procedure"/>
    <w:basedOn w:val="HeadingBase"/>
    <w:next w:val="Normal"/>
    <w:rsid w:val="00730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3F1"/>
    <w:pPr>
      <w:spacing w:before="60" w:after="60"/>
    </w:pPr>
  </w:style>
  <w:style w:type="paragraph" w:styleId="ListContinue">
    <w:name w:val="List Continue"/>
    <w:basedOn w:val="List"/>
    <w:rsid w:val="007303F1"/>
    <w:pPr>
      <w:ind w:firstLine="0"/>
    </w:pPr>
  </w:style>
  <w:style w:type="paragraph" w:customStyle="1" w:styleId="ListNote">
    <w:name w:val="List Note"/>
    <w:basedOn w:val="List"/>
    <w:rsid w:val="00730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3F1"/>
    <w:rPr>
      <w:rFonts w:ascii="Courier New" w:hAnsi="Courier New"/>
    </w:rPr>
  </w:style>
  <w:style w:type="paragraph" w:customStyle="1" w:styleId="NoteBullet">
    <w:name w:val="Note Bullet"/>
    <w:basedOn w:val="Note"/>
    <w:rsid w:val="00730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3F1"/>
    <w:rPr>
      <w:b/>
      <w:smallCaps/>
    </w:rPr>
  </w:style>
  <w:style w:type="paragraph" w:customStyle="1" w:styleId="TableListNumber">
    <w:name w:val="Table List Number"/>
    <w:basedOn w:val="ListNumber"/>
    <w:rsid w:val="00730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3F1"/>
    <w:pPr>
      <w:numPr>
        <w:numId w:val="8"/>
      </w:numPr>
    </w:pPr>
  </w:style>
  <w:style w:type="paragraph" w:customStyle="1" w:styleId="ListAlpha2">
    <w:name w:val="List Alpha 2"/>
    <w:basedOn w:val="List2"/>
    <w:rsid w:val="007303F1"/>
    <w:pPr>
      <w:numPr>
        <w:numId w:val="7"/>
      </w:numPr>
    </w:pPr>
  </w:style>
  <w:style w:type="paragraph" w:styleId="List2">
    <w:name w:val="List 2"/>
    <w:basedOn w:val="BodyText"/>
    <w:rsid w:val="00730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3F1"/>
    <w:pPr>
      <w:numPr>
        <w:numId w:val="3"/>
      </w:numPr>
    </w:pPr>
  </w:style>
  <w:style w:type="paragraph" w:styleId="ListContinue2">
    <w:name w:val="List Continue 2"/>
    <w:basedOn w:val="List2"/>
    <w:rsid w:val="007303F1"/>
    <w:pPr>
      <w:ind w:firstLine="0"/>
    </w:pPr>
  </w:style>
  <w:style w:type="paragraph" w:styleId="ListContinue3">
    <w:name w:val="List Continue 3"/>
    <w:basedOn w:val="List3"/>
    <w:rsid w:val="007303F1"/>
    <w:pPr>
      <w:ind w:left="1021" w:firstLine="0"/>
    </w:pPr>
  </w:style>
  <w:style w:type="paragraph" w:styleId="ListContinue4">
    <w:name w:val="List Continue 4"/>
    <w:basedOn w:val="List4"/>
    <w:rsid w:val="007303F1"/>
    <w:pPr>
      <w:ind w:firstLine="0"/>
    </w:pPr>
  </w:style>
  <w:style w:type="paragraph" w:styleId="ListContinue5">
    <w:name w:val="List Continue 5"/>
    <w:basedOn w:val="List5"/>
    <w:rsid w:val="007303F1"/>
    <w:pPr>
      <w:ind w:firstLine="0"/>
    </w:pPr>
  </w:style>
  <w:style w:type="paragraph" w:styleId="ListNumber3">
    <w:name w:val="List Number 3"/>
    <w:basedOn w:val="List3"/>
    <w:rsid w:val="007303F1"/>
    <w:pPr>
      <w:numPr>
        <w:numId w:val="4"/>
      </w:numPr>
    </w:pPr>
  </w:style>
  <w:style w:type="paragraph" w:styleId="ListNumber4">
    <w:name w:val="List Number 4"/>
    <w:basedOn w:val="List4"/>
    <w:rsid w:val="007303F1"/>
    <w:pPr>
      <w:numPr>
        <w:numId w:val="5"/>
      </w:numPr>
    </w:pPr>
  </w:style>
  <w:style w:type="paragraph" w:styleId="ListNumber5">
    <w:name w:val="List Number 5"/>
    <w:basedOn w:val="List5"/>
    <w:rsid w:val="007303F1"/>
    <w:pPr>
      <w:numPr>
        <w:numId w:val="6"/>
      </w:numPr>
    </w:pPr>
  </w:style>
  <w:style w:type="paragraph" w:styleId="BlockText">
    <w:name w:val="Block Text"/>
    <w:basedOn w:val="Normal"/>
    <w:rsid w:val="00730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3F1"/>
    <w:rPr>
      <w:sz w:val="16"/>
      <w:vertAlign w:val="superscript"/>
    </w:rPr>
  </w:style>
  <w:style w:type="character" w:customStyle="1" w:styleId="Symbols">
    <w:name w:val="Symbols"/>
    <w:basedOn w:val="DefaultParagraphFont"/>
    <w:rsid w:val="007303F1"/>
    <w:rPr>
      <w:rFonts w:ascii="Symbol" w:hAnsi="Symbol"/>
    </w:rPr>
  </w:style>
  <w:style w:type="character" w:customStyle="1" w:styleId="MenuOptions">
    <w:name w:val="Menu Options"/>
    <w:basedOn w:val="DefaultParagraphFont"/>
    <w:rsid w:val="00730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3F1"/>
    <w:rPr>
      <w:b/>
    </w:rPr>
  </w:style>
  <w:style w:type="character" w:customStyle="1" w:styleId="Underlined">
    <w:name w:val="Underlined"/>
    <w:basedOn w:val="DefaultParagraphFont"/>
    <w:rsid w:val="007303F1"/>
    <w:rPr>
      <w:u w:val="single"/>
    </w:rPr>
  </w:style>
  <w:style w:type="paragraph" w:customStyle="1" w:styleId="TableBodyTextRight">
    <w:name w:val="Table Body Text Right"/>
    <w:basedOn w:val="TableBodyText"/>
    <w:rsid w:val="00730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3F1"/>
    <w:rPr>
      <w:sz w:val="18"/>
    </w:rPr>
  </w:style>
  <w:style w:type="paragraph" w:customStyle="1" w:styleId="BodySmallRight">
    <w:name w:val="Body Small Right"/>
    <w:basedOn w:val="BodyTextRight"/>
    <w:rsid w:val="007303F1"/>
    <w:rPr>
      <w:sz w:val="18"/>
      <w:szCs w:val="18"/>
    </w:rPr>
  </w:style>
  <w:style w:type="paragraph" w:customStyle="1" w:styleId="MarginEdition">
    <w:name w:val="Margin Edition"/>
    <w:basedOn w:val="MarginNote"/>
    <w:rsid w:val="00730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3F1"/>
    <w:rPr>
      <w:sz w:val="2"/>
      <w:szCs w:val="2"/>
    </w:rPr>
  </w:style>
  <w:style w:type="character" w:customStyle="1" w:styleId="Small">
    <w:name w:val="Small"/>
    <w:basedOn w:val="DefaultParagraphFont"/>
    <w:rsid w:val="007303F1"/>
    <w:rPr>
      <w:sz w:val="16"/>
    </w:rPr>
  </w:style>
  <w:style w:type="paragraph" w:customStyle="1" w:styleId="WideTable">
    <w:name w:val="Wide Table"/>
    <w:basedOn w:val="Normal"/>
    <w:rsid w:val="00730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3F1"/>
  </w:style>
  <w:style w:type="paragraph" w:styleId="Quote">
    <w:name w:val="Quote"/>
    <w:basedOn w:val="Heading1"/>
    <w:link w:val="QuoteChar"/>
    <w:qFormat/>
    <w:rsid w:val="00730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3F1"/>
    <w:pPr>
      <w:pageBreakBefore/>
    </w:pPr>
  </w:style>
  <w:style w:type="paragraph" w:customStyle="1" w:styleId="Border">
    <w:name w:val="Border"/>
    <w:basedOn w:val="Normal"/>
    <w:qFormat/>
    <w:rsid w:val="00730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3F1"/>
    <w:rPr>
      <w:u w:val="single"/>
    </w:rPr>
  </w:style>
  <w:style w:type="character" w:customStyle="1" w:styleId="BoldandItalics">
    <w:name w:val="Bold and Italics"/>
    <w:qFormat/>
    <w:rsid w:val="007303F1"/>
    <w:rPr>
      <w:b/>
      <w:i/>
      <w:u w:val="none"/>
    </w:rPr>
  </w:style>
  <w:style w:type="paragraph" w:styleId="BalloonText">
    <w:name w:val="Balloon Text"/>
    <w:basedOn w:val="Normal"/>
    <w:link w:val="BalloonTextChar"/>
    <w:rsid w:val="00730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3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0A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3446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AHCLSK366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