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218" w:rsidP="005D5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AHCLSK365 Mix and mill standard stockfeed</w:t>
      </w:r>
      <w:r>
        <w:fldChar w:fldCharType="end"/>
      </w:r>
    </w:p>
    <w:p w:rsidR="005D5218" w:rsidP="005D5218">
      <w:pPr>
        <w:pStyle w:val="Version"/>
        <w:sectPr w:rsidSect="00F53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C7E" w:rsidP="00F53C7E">
      <w:pPr>
        <w:pStyle w:val="SuperHeading"/>
      </w:pPr>
      <w:r w:rsidRPr="00F53C7E">
        <w:t>Assessment Requirements for AHCLSK365 Mix and mill standard stockfeed</w:t>
      </w:r>
    </w:p>
    <w:p w:rsidR="00000000" w:rsidRPr="00F53C7E" w:rsidP="00F53C7E">
      <w:pPr>
        <w:pStyle w:val="Heading1"/>
      </w:pPr>
      <w:bookmarkStart w:id="1" w:name="O_1287153"/>
      <w:bookmarkEnd w:id="1"/>
      <w:r w:rsidRPr="00F53C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3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7E">
            <w:pPr>
              <w:pStyle w:val="BodyTextBold"/>
              <w:rPr>
                <w:lang w:val="en-NZ"/>
              </w:rPr>
            </w:pPr>
            <w:r w:rsidRPr="00F53C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7E">
            <w:pPr>
              <w:pStyle w:val="BodyTextBold"/>
              <w:rPr>
                <w:lang w:val="en-NZ"/>
              </w:rPr>
            </w:pPr>
            <w:r w:rsidRPr="00F53C7E">
              <w:t>Comments</w:t>
            </w:r>
          </w:p>
        </w:tc>
      </w:tr>
      <w:tr w:rsidTr="00F53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7E">
            <w:pPr>
              <w:pStyle w:val="BodyText"/>
              <w:rPr>
                <w:lang w:val="en-NZ"/>
              </w:rPr>
            </w:pPr>
            <w:r w:rsidRPr="00F53C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C7E" w:rsidP="00F53C7E">
            <w:pPr>
              <w:pStyle w:val="BodyText"/>
            </w:pPr>
            <w:r w:rsidRPr="00F53C7E">
              <w:t>This version released with AHC Agriculture, Horticulture and Conservation and Land Management Training Package Release 11.0.</w:t>
            </w:r>
          </w:p>
        </w:tc>
      </w:tr>
    </w:tbl>
    <w:p w:rsidR="00000000" w:rsidRPr="00F53C7E" w:rsidP="00F53C7E">
      <w:pPr>
        <w:pStyle w:val="BodyText"/>
      </w:pPr>
    </w:p>
    <w:p w:rsidR="00000000" w:rsidRPr="00F53C7E" w:rsidP="00F53C7E">
      <w:pPr>
        <w:pStyle w:val="AllowPageBreak"/>
      </w:pPr>
    </w:p>
    <w:p w:rsidR="00000000" w:rsidRPr="00F53C7E" w:rsidP="00F53C7E">
      <w:pPr>
        <w:pStyle w:val="Heading1"/>
      </w:pPr>
      <w:bookmarkStart w:id="2" w:name="O_1287154"/>
      <w:bookmarkEnd w:id="2"/>
      <w:r w:rsidRPr="00F53C7E">
        <w:t>Performance Evidence</w:t>
      </w:r>
    </w:p>
    <w:p w:rsidR="00000000" w:rsidRPr="00F53C7E" w:rsidP="005D5218">
      <w:pPr>
        <w:pStyle w:val="BodyText"/>
      </w:pPr>
      <w:r w:rsidRPr="00F53C7E">
        <w:t>An individual demonstrating competency must satisfy all of the elements and performance c</w:t>
      </w:r>
      <w:r w:rsidRPr="00F53C7E">
        <w:t>riteria in this unit.</w:t>
      </w:r>
    </w:p>
    <w:p w:rsidR="00000000" w:rsidRPr="00F53C7E" w:rsidP="005D5218">
      <w:pPr>
        <w:pStyle w:val="BodyText"/>
      </w:pPr>
      <w:r w:rsidRPr="00F53C7E">
        <w:t>There must be evidence that the individual has mixed and milled standard stockfeed for intensive production on at least two occasions, and has:</w:t>
      </w:r>
    </w:p>
    <w:p w:rsidR="00000000" w:rsidRPr="00F53C7E" w:rsidP="00F53C7E">
      <w:pPr>
        <w:pStyle w:val="ListBullet"/>
      </w:pPr>
      <w:r w:rsidRPr="00F53C7E">
        <w:t>applied relevant workplace health and safety and environment and biosecurity legislation,</w:t>
      </w:r>
      <w:r w:rsidRPr="00F53C7E">
        <w:t xml:space="preserve"> regulations and workplace procedures</w:t>
      </w:r>
    </w:p>
    <w:p w:rsidR="00000000" w:rsidRPr="00F53C7E" w:rsidP="00F53C7E">
      <w:pPr>
        <w:pStyle w:val="ListBullet"/>
      </w:pPr>
      <w:r w:rsidRPr="00F53C7E">
        <w:t>recognised and reported workplace health and safety hazards and used safe work practices</w:t>
      </w:r>
    </w:p>
    <w:p w:rsidR="00000000" w:rsidRPr="00F53C7E" w:rsidP="00F53C7E">
      <w:pPr>
        <w:pStyle w:val="ListBullet"/>
      </w:pPr>
      <w:r w:rsidRPr="00F53C7E">
        <w:t>followed workplace mill and mix stockfeed work program</w:t>
      </w:r>
    </w:p>
    <w:p w:rsidR="00000000" w:rsidRPr="00F53C7E" w:rsidP="00F53C7E">
      <w:pPr>
        <w:pStyle w:val="ListBullet"/>
      </w:pPr>
      <w:r w:rsidRPr="00F53C7E">
        <w:t>ordered and stored feed and ingredients</w:t>
      </w:r>
    </w:p>
    <w:p w:rsidR="00000000" w:rsidRPr="00F53C7E" w:rsidP="00F53C7E">
      <w:pPr>
        <w:pStyle w:val="ListBullet"/>
      </w:pPr>
      <w:r w:rsidRPr="00F53C7E">
        <w:t>identified feed ingredients and obtained from storage locations</w:t>
      </w:r>
    </w:p>
    <w:p w:rsidR="00000000" w:rsidRPr="00F53C7E" w:rsidP="00F53C7E">
      <w:pPr>
        <w:pStyle w:val="ListBullet"/>
      </w:pPr>
      <w:r w:rsidRPr="00F53C7E">
        <w:t>measured ingredients in the specified ratios and quantities</w:t>
      </w:r>
    </w:p>
    <w:p w:rsidR="00000000" w:rsidRPr="00F53C7E" w:rsidP="00F53C7E">
      <w:pPr>
        <w:pStyle w:val="ListBullet"/>
      </w:pPr>
      <w:r w:rsidRPr="00F53C7E">
        <w:t>mixed and milled feeds and ingredients according to workplace and industry quality standards and requirements</w:t>
      </w:r>
    </w:p>
    <w:p w:rsidR="00000000" w:rsidRPr="00F53C7E" w:rsidP="00F53C7E">
      <w:pPr>
        <w:pStyle w:val="ListBullet"/>
      </w:pPr>
      <w:r w:rsidRPr="00F53C7E">
        <w:t>recognised and rectifi</w:t>
      </w:r>
      <w:r w:rsidRPr="00F53C7E">
        <w:t>ed minor operational faults and performed routine maintenance</w:t>
      </w:r>
    </w:p>
    <w:p w:rsidR="00000000" w:rsidRPr="00F53C7E" w:rsidP="00F53C7E">
      <w:pPr>
        <w:pStyle w:val="ListBullet"/>
      </w:pPr>
      <w:r w:rsidRPr="00F53C7E">
        <w:t>completed records and documentation of feed use and volumes</w:t>
      </w:r>
    </w:p>
    <w:p w:rsidR="00000000" w:rsidRPr="00F53C7E" w:rsidP="00F53C7E">
      <w:pPr>
        <w:pStyle w:val="ListBullet"/>
      </w:pPr>
      <w:r w:rsidRPr="00F53C7E">
        <w:t>conducted post-procedural hygiene and administration activities.</w:t>
      </w:r>
    </w:p>
    <w:p w:rsidR="00000000" w:rsidRPr="00F53C7E" w:rsidP="00F53C7E">
      <w:pPr>
        <w:pStyle w:val="AllowPageBreak"/>
      </w:pPr>
    </w:p>
    <w:p w:rsidR="00000000" w:rsidRPr="00F53C7E" w:rsidP="00F53C7E">
      <w:pPr>
        <w:pStyle w:val="Heading1"/>
      </w:pPr>
      <w:bookmarkStart w:id="3" w:name="O_1287155"/>
      <w:bookmarkEnd w:id="3"/>
      <w:r w:rsidRPr="00F53C7E">
        <w:t>Knowledge Evidence</w:t>
      </w:r>
    </w:p>
    <w:p w:rsidR="00000000" w:rsidRPr="00F53C7E" w:rsidP="005D5218">
      <w:pPr>
        <w:pStyle w:val="BodyText"/>
      </w:pPr>
      <w:r w:rsidRPr="00F53C7E">
        <w:t>An individual must be able to d</w:t>
      </w:r>
      <w:r w:rsidRPr="00F53C7E">
        <w:t>emonstrate knowledge required to perform the tasks outlined in the elements and performance criteria of this unit. This includes knowledge of:</w:t>
      </w:r>
    </w:p>
    <w:p w:rsidR="00000000" w:rsidRPr="00F53C7E" w:rsidP="00F53C7E">
      <w:pPr>
        <w:pStyle w:val="ListBullet"/>
      </w:pPr>
      <w:r w:rsidRPr="00F53C7E">
        <w:t>workplace requirements applicable to health and safety in the workplace for mixing and milling standard stockfee</w:t>
      </w:r>
      <w:r w:rsidRPr="00F53C7E">
        <w:t>d, including appropriate use of personal protective equipment (PPE)</w:t>
      </w:r>
    </w:p>
    <w:p w:rsidR="00000000" w:rsidRPr="00F53C7E" w:rsidP="00F53C7E">
      <w:pPr>
        <w:pStyle w:val="ListBullet"/>
      </w:pPr>
      <w:r w:rsidRPr="00F53C7E">
        <w:t>environment and biosecurity legislation and regulations and workplace practices relevant to mixing and milling standard stockfeed</w:t>
      </w:r>
    </w:p>
    <w:p w:rsidR="00000000" w:rsidRPr="00F53C7E" w:rsidP="00F53C7E">
      <w:pPr>
        <w:pStyle w:val="ListBullet"/>
      </w:pPr>
      <w:r w:rsidRPr="00F53C7E">
        <w:t>principles and practices for mixing and milling standard s</w:t>
      </w:r>
      <w:r w:rsidRPr="00F53C7E">
        <w:t>tockfeed, including:</w:t>
      </w:r>
    </w:p>
    <w:p w:rsidR="00000000" w:rsidRPr="00F53C7E" w:rsidP="00F53C7E">
      <w:pPr>
        <w:pStyle w:val="ListBullet2"/>
      </w:pPr>
      <w:r w:rsidRPr="00F53C7E">
        <w:t>workplace requirements for mixing and milling feeds</w:t>
      </w:r>
    </w:p>
    <w:p w:rsidR="00000000" w:rsidRPr="00F53C7E" w:rsidP="00F53C7E">
      <w:pPr>
        <w:pStyle w:val="ListBullet2"/>
      </w:pPr>
      <w:r w:rsidRPr="00F53C7E">
        <w:t>tools, equipment and machinery used for mixing and milling feeds, and the cleaning, maintenance, servicing and storage of such tools and equipment</w:t>
      </w:r>
    </w:p>
    <w:p w:rsidR="00000000" w:rsidRPr="00F53C7E" w:rsidP="00F53C7E">
      <w:pPr>
        <w:pStyle w:val="ListBullet2"/>
      </w:pPr>
      <w:r w:rsidRPr="00F53C7E">
        <w:t>environmental impacts of mixing and milling feeds, and strategies to mitigate such impacts</w:t>
      </w:r>
    </w:p>
    <w:p w:rsidR="00000000" w:rsidRPr="00F53C7E" w:rsidP="00F53C7E">
      <w:pPr>
        <w:pStyle w:val="ListBullet2"/>
      </w:pPr>
      <w:r w:rsidRPr="00F53C7E">
        <w:t>type of feed ingredients and procedures for ordering, handling and storage of feed ingredients</w:t>
      </w:r>
    </w:p>
    <w:p w:rsidR="00000000" w:rsidRPr="00F53C7E" w:rsidP="00F53C7E">
      <w:pPr>
        <w:pStyle w:val="ListBullet2"/>
      </w:pPr>
      <w:r w:rsidRPr="00F53C7E">
        <w:t>the impact of seed, chemical, insect and fungal contamination of grain</w:t>
      </w:r>
      <w:r w:rsidRPr="00F53C7E">
        <w:t>. This includes an awareness of the industry process in place to monitor these contaminants - the National Residue Survey (NRS), the National Antibiotic Residue Minimisation (NARM) and programmed basket surveys</w:t>
      </w:r>
    </w:p>
    <w:p w:rsidR="00000000" w:rsidRPr="00F53C7E" w:rsidP="00F53C7E">
      <w:pPr>
        <w:pStyle w:val="ListBullet2"/>
      </w:pPr>
      <w:r w:rsidRPr="00F53C7E">
        <w:t>measurement equipment for feed ingredients, a</w:t>
      </w:r>
      <w:r w:rsidRPr="00F53C7E">
        <w:t>nd their calibration and maintenance</w:t>
      </w:r>
    </w:p>
    <w:p w:rsidR="00000000" w:rsidRPr="00F53C7E" w:rsidP="00F53C7E">
      <w:pPr>
        <w:pStyle w:val="ListBullet2"/>
      </w:pPr>
      <w:r w:rsidRPr="00F53C7E">
        <w:t>procedures for mixing, blending and milling feed ingredients and feeds, including tempering, boiling and rolling seeds, grains and feed</w:t>
      </w:r>
    </w:p>
    <w:p w:rsidR="00000000" w:rsidRPr="00F53C7E" w:rsidP="00F53C7E">
      <w:pPr>
        <w:pStyle w:val="ListBullet2"/>
      </w:pPr>
      <w:r w:rsidRPr="00F53C7E">
        <w:t>documentation and record keeping requirements for mixing and milling feed.</w:t>
      </w:r>
    </w:p>
    <w:p w:rsidR="00000000" w:rsidRPr="00F53C7E" w:rsidP="00F53C7E">
      <w:pPr>
        <w:pStyle w:val="AllowPageBreak"/>
      </w:pPr>
    </w:p>
    <w:p w:rsidR="00000000" w:rsidRPr="00F53C7E" w:rsidP="00F53C7E">
      <w:pPr>
        <w:pStyle w:val="Heading1"/>
      </w:pPr>
      <w:bookmarkStart w:id="4" w:name="O_1287156"/>
      <w:bookmarkEnd w:id="4"/>
      <w:r w:rsidRPr="00F53C7E">
        <w:t>Assessment Conditions</w:t>
      </w:r>
    </w:p>
    <w:p w:rsidR="00000000" w:rsidRPr="00F53C7E" w:rsidP="005D5218">
      <w:pPr>
        <w:pStyle w:val="BodyText"/>
      </w:pPr>
      <w:r w:rsidRPr="00F53C7E">
        <w:t>Assessment of the skills in this unit of competency must take place under the following conditions:</w:t>
      </w:r>
    </w:p>
    <w:p w:rsidR="00000000" w:rsidRPr="00F53C7E" w:rsidP="00F53C7E">
      <w:pPr>
        <w:pStyle w:val="ListBullet"/>
      </w:pPr>
      <w:r w:rsidRPr="00F53C7E">
        <w:t>physical conditions:</w:t>
      </w:r>
    </w:p>
    <w:p w:rsidR="00000000" w:rsidRPr="00F53C7E" w:rsidP="00F53C7E">
      <w:pPr>
        <w:pStyle w:val="ListBullet2"/>
      </w:pPr>
      <w:r w:rsidRPr="00F53C7E">
        <w:t>a workplace setting or an environment that accurately represents workplace conditions</w:t>
      </w:r>
    </w:p>
    <w:p w:rsidR="00000000" w:rsidRPr="00F53C7E" w:rsidP="00F53C7E">
      <w:pPr>
        <w:pStyle w:val="ListBullet"/>
      </w:pPr>
      <w:r w:rsidRPr="00F53C7E">
        <w:t>resources, equipment and materials:</w:t>
      </w:r>
    </w:p>
    <w:p w:rsidR="00000000" w:rsidRPr="00F53C7E" w:rsidP="00F53C7E">
      <w:pPr>
        <w:pStyle w:val="ListBullet2"/>
      </w:pPr>
      <w:r w:rsidRPr="00F53C7E">
        <w:t>work instructions and workplace procedures applicable to mixing and milling standard stockfeed</w:t>
      </w:r>
    </w:p>
    <w:p w:rsidR="00000000" w:rsidRPr="00F53C7E" w:rsidP="00F53C7E">
      <w:pPr>
        <w:pStyle w:val="ListBullet2"/>
      </w:pPr>
      <w:r w:rsidRPr="00F53C7E">
        <w:t>tools, equipment and materials applicable to mixing and milling standard stockfeed</w:t>
      </w:r>
    </w:p>
    <w:p w:rsidR="00000000" w:rsidRPr="00F53C7E" w:rsidP="00F53C7E">
      <w:pPr>
        <w:pStyle w:val="ListBullet2"/>
      </w:pPr>
      <w:r w:rsidRPr="00F53C7E">
        <w:t>PPE applicable to mixing and milling stan</w:t>
      </w:r>
      <w:r w:rsidRPr="00F53C7E">
        <w:t>dard stockfeed</w:t>
      </w:r>
    </w:p>
    <w:p w:rsidR="00000000" w:rsidRPr="00F53C7E" w:rsidP="00F53C7E">
      <w:pPr>
        <w:pStyle w:val="ListBullet"/>
      </w:pPr>
      <w:r w:rsidRPr="00F53C7E">
        <w:t>specifications:</w:t>
      </w:r>
    </w:p>
    <w:p w:rsidR="00000000" w:rsidRPr="00F53C7E" w:rsidP="00F53C7E">
      <w:pPr>
        <w:pStyle w:val="ListBullet2"/>
      </w:pPr>
      <w:r w:rsidRPr="00F53C7E">
        <w:t>workplace requirements applicable to health and safety in the workplace for mixing and milling standard stockfeed</w:t>
      </w:r>
    </w:p>
    <w:p w:rsidR="00000000" w:rsidRPr="00F53C7E" w:rsidP="00F53C7E">
      <w:pPr>
        <w:pStyle w:val="ListBullet2"/>
      </w:pPr>
      <w:r w:rsidRPr="00F53C7E">
        <w:t>environment and biosecurity legislation and regulations and workplace practices applicable to mixing and mill</w:t>
      </w:r>
      <w:r w:rsidRPr="00F53C7E">
        <w:t>ing standard stockfeed</w:t>
      </w:r>
    </w:p>
    <w:p w:rsidR="00000000" w:rsidRPr="00F53C7E" w:rsidP="00F53C7E">
      <w:pPr>
        <w:pStyle w:val="ListBullet2"/>
      </w:pPr>
      <w:r w:rsidRPr="00F53C7E">
        <w:t>industry standards, legislation and codes of practice and procedures for mixing and milling standard stockfeed</w:t>
      </w:r>
    </w:p>
    <w:p w:rsidR="00000000" w:rsidRPr="00F53C7E" w:rsidP="00F53C7E">
      <w:pPr>
        <w:pStyle w:val="ListBullet"/>
      </w:pPr>
      <w:r w:rsidRPr="00F53C7E">
        <w:t>relationships:</w:t>
      </w:r>
    </w:p>
    <w:p w:rsidR="00000000" w:rsidRPr="00F53C7E" w:rsidP="00F53C7E">
      <w:pPr>
        <w:pStyle w:val="ListBullet2"/>
      </w:pPr>
      <w:r w:rsidRPr="00F53C7E">
        <w:t>supervisor</w:t>
      </w:r>
    </w:p>
    <w:p w:rsidR="00000000" w:rsidRPr="00F53C7E" w:rsidP="00F53C7E">
      <w:pPr>
        <w:pStyle w:val="ListBullet"/>
      </w:pPr>
      <w:r w:rsidRPr="00F53C7E">
        <w:t>time frames:</w:t>
      </w:r>
    </w:p>
    <w:p w:rsidR="00000000" w:rsidRPr="00F53C7E" w:rsidP="00F53C7E">
      <w:pPr>
        <w:pStyle w:val="ListBullet2"/>
      </w:pPr>
      <w:r w:rsidRPr="00F53C7E">
        <w:t>according to job requirements.</w:t>
      </w:r>
    </w:p>
    <w:p w:rsidR="005D5218" w:rsidP="005D5218">
      <w:pPr>
        <w:pStyle w:val="BodyText"/>
      </w:pPr>
      <w:r w:rsidRPr="00F53C7E">
        <w:t>Assessors of this unit must satisfy the requirem</w:t>
      </w:r>
      <w:r w:rsidRPr="00F53C7E">
        <w:t>ents for assessors in applicable vocational education and training legislation, frameworks and/or standards.</w:t>
      </w:r>
    </w:p>
    <w:p w:rsidR="00000000" w:rsidRPr="00F53C7E" w:rsidP="00F53C7E">
      <w:pPr>
        <w:pStyle w:val="Heading1"/>
      </w:pPr>
      <w:bookmarkStart w:id="5" w:name="O_1287159"/>
      <w:bookmarkEnd w:id="5"/>
      <w:r w:rsidRPr="00F53C7E">
        <w:t>Links</w:t>
      </w:r>
    </w:p>
    <w:p w:rsidR="00000000" w:rsidRPr="00F53C7E" w:rsidP="005D5218">
      <w:pPr>
        <w:pStyle w:val="BodyText"/>
      </w:pPr>
      <w:r w:rsidRPr="00F53C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30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3C7E" w:rsidP="00F53C7E"/>
    <w:sectPr w:rsidSect="00F53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7E" w:rsidRPr="005D5218" w:rsidP="005D5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218" w:rsidP="00F53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218" w:rsidP="00F53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5218" w:rsidP="00F53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C7E" w:rsidRPr="005D5218" w:rsidP="005D5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218" w:rsidRPr="002D2AF8" w:rsidP="00F53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AHCLSK365 Mix and mill standard stockfeed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5218" w:rsidP="00F53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601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A80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FA7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C7E"/>
  </w:style>
  <w:style w:type="character" w:customStyle="1" w:styleId="Heading1Char">
    <w:name w:val="Heading 1 Char"/>
    <w:basedOn w:val="DefaultParagraphFont"/>
    <w:link w:val="Heading1"/>
    <w:rsid w:val="00F53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C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3C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3C7E"/>
    <w:rPr>
      <w:b/>
    </w:rPr>
  </w:style>
  <w:style w:type="character" w:customStyle="1" w:styleId="Heading2Char">
    <w:name w:val="Heading 2 Char"/>
    <w:basedOn w:val="DefaultParagraphFont"/>
    <w:link w:val="Heading2"/>
    <w:rsid w:val="00F53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C7E"/>
    <w:rPr>
      <w:b/>
      <w:spacing w:val="0"/>
    </w:rPr>
  </w:style>
  <w:style w:type="paragraph" w:customStyle="1" w:styleId="SuperTitle">
    <w:name w:val="SuperTitle"/>
    <w:basedOn w:val="Title"/>
    <w:rsid w:val="00F53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C7E"/>
    <w:rPr>
      <w:i/>
    </w:rPr>
  </w:style>
  <w:style w:type="paragraph" w:styleId="Caption">
    <w:name w:val="caption"/>
    <w:basedOn w:val="BodyText"/>
    <w:next w:val="Normal"/>
    <w:qFormat/>
    <w:rsid w:val="00F53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C7E"/>
  </w:style>
  <w:style w:type="paragraph" w:styleId="TableofFigures">
    <w:name w:val="table of figures"/>
    <w:basedOn w:val="Normal"/>
    <w:next w:val="Normal"/>
    <w:semiHidden/>
    <w:rsid w:val="00F53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C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C7E"/>
    <w:rPr>
      <w:rFonts w:ascii="Wingdings" w:hAnsi="Wingdings"/>
    </w:rPr>
  </w:style>
  <w:style w:type="paragraph" w:customStyle="1" w:styleId="TableHeading">
    <w:name w:val="Table Heading"/>
    <w:basedOn w:val="HeadingBase"/>
    <w:rsid w:val="00F53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C7E"/>
    <w:rPr>
      <w:color w:val="0033CC"/>
      <w:u w:val="none"/>
    </w:rPr>
  </w:style>
  <w:style w:type="paragraph" w:customStyle="1" w:styleId="BodyTextRight">
    <w:name w:val="Body Text Right"/>
    <w:basedOn w:val="BodyText"/>
    <w:rsid w:val="00F53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C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C7E"/>
    <w:rPr>
      <w:sz w:val="32"/>
    </w:rPr>
  </w:style>
  <w:style w:type="paragraph" w:customStyle="1" w:styleId="HeadingProcedure">
    <w:name w:val="Heading Procedure"/>
    <w:basedOn w:val="HeadingBase"/>
    <w:next w:val="Normal"/>
    <w:rsid w:val="00F53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C7E"/>
    <w:pPr>
      <w:spacing w:before="60" w:after="60"/>
    </w:pPr>
  </w:style>
  <w:style w:type="paragraph" w:styleId="ListContinue">
    <w:name w:val="List Continue"/>
    <w:basedOn w:val="List"/>
    <w:rsid w:val="00F53C7E"/>
    <w:pPr>
      <w:ind w:firstLine="0"/>
    </w:pPr>
  </w:style>
  <w:style w:type="paragraph" w:customStyle="1" w:styleId="ListNote">
    <w:name w:val="List Note"/>
    <w:basedOn w:val="List"/>
    <w:rsid w:val="00F53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C7E"/>
    <w:rPr>
      <w:rFonts w:ascii="Courier New" w:hAnsi="Courier New"/>
    </w:rPr>
  </w:style>
  <w:style w:type="paragraph" w:customStyle="1" w:styleId="NoteBullet">
    <w:name w:val="Note Bullet"/>
    <w:basedOn w:val="Note"/>
    <w:rsid w:val="00F53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C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C7E"/>
    <w:rPr>
      <w:b/>
      <w:smallCaps/>
    </w:rPr>
  </w:style>
  <w:style w:type="paragraph" w:customStyle="1" w:styleId="TableListNumber">
    <w:name w:val="Table List Number"/>
    <w:basedOn w:val="ListNumber"/>
    <w:rsid w:val="00F53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C7E"/>
    <w:pPr>
      <w:numPr>
        <w:numId w:val="9"/>
      </w:numPr>
    </w:pPr>
  </w:style>
  <w:style w:type="paragraph" w:customStyle="1" w:styleId="ListAlpha2">
    <w:name w:val="List Alpha 2"/>
    <w:basedOn w:val="List2"/>
    <w:rsid w:val="00F53C7E"/>
    <w:pPr>
      <w:numPr>
        <w:numId w:val="8"/>
      </w:numPr>
    </w:pPr>
  </w:style>
  <w:style w:type="paragraph" w:styleId="List2">
    <w:name w:val="List 2"/>
    <w:basedOn w:val="BodyText"/>
    <w:rsid w:val="00F53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C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C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C7E"/>
    <w:pPr>
      <w:numPr>
        <w:numId w:val="4"/>
      </w:numPr>
    </w:pPr>
  </w:style>
  <w:style w:type="paragraph" w:styleId="ListContinue2">
    <w:name w:val="List Continue 2"/>
    <w:basedOn w:val="List2"/>
    <w:rsid w:val="00F53C7E"/>
    <w:pPr>
      <w:ind w:firstLine="0"/>
    </w:pPr>
  </w:style>
  <w:style w:type="paragraph" w:styleId="ListContinue3">
    <w:name w:val="List Continue 3"/>
    <w:basedOn w:val="List3"/>
    <w:rsid w:val="00F53C7E"/>
    <w:pPr>
      <w:ind w:left="1021" w:firstLine="0"/>
    </w:pPr>
  </w:style>
  <w:style w:type="paragraph" w:styleId="ListContinue4">
    <w:name w:val="List Continue 4"/>
    <w:basedOn w:val="List4"/>
    <w:rsid w:val="00F53C7E"/>
    <w:pPr>
      <w:ind w:firstLine="0"/>
    </w:pPr>
  </w:style>
  <w:style w:type="paragraph" w:styleId="ListContinue5">
    <w:name w:val="List Continue 5"/>
    <w:basedOn w:val="List5"/>
    <w:rsid w:val="00F53C7E"/>
    <w:pPr>
      <w:ind w:firstLine="0"/>
    </w:pPr>
  </w:style>
  <w:style w:type="paragraph" w:styleId="ListNumber3">
    <w:name w:val="List Number 3"/>
    <w:basedOn w:val="List3"/>
    <w:rsid w:val="00F53C7E"/>
    <w:pPr>
      <w:numPr>
        <w:numId w:val="5"/>
      </w:numPr>
    </w:pPr>
  </w:style>
  <w:style w:type="paragraph" w:styleId="ListNumber4">
    <w:name w:val="List Number 4"/>
    <w:basedOn w:val="List4"/>
    <w:rsid w:val="00F53C7E"/>
    <w:pPr>
      <w:numPr>
        <w:numId w:val="6"/>
      </w:numPr>
    </w:pPr>
  </w:style>
  <w:style w:type="paragraph" w:styleId="ListNumber5">
    <w:name w:val="List Number 5"/>
    <w:basedOn w:val="List5"/>
    <w:rsid w:val="00F53C7E"/>
    <w:pPr>
      <w:numPr>
        <w:numId w:val="7"/>
      </w:numPr>
    </w:pPr>
  </w:style>
  <w:style w:type="paragraph" w:styleId="BlockText">
    <w:name w:val="Block Text"/>
    <w:basedOn w:val="Normal"/>
    <w:rsid w:val="00F53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C7E"/>
    <w:rPr>
      <w:sz w:val="16"/>
      <w:vertAlign w:val="superscript"/>
    </w:rPr>
  </w:style>
  <w:style w:type="character" w:customStyle="1" w:styleId="Symbols">
    <w:name w:val="Symbols"/>
    <w:basedOn w:val="DefaultParagraphFont"/>
    <w:rsid w:val="00F53C7E"/>
    <w:rPr>
      <w:rFonts w:ascii="Symbol" w:hAnsi="Symbol"/>
    </w:rPr>
  </w:style>
  <w:style w:type="character" w:customStyle="1" w:styleId="MenuOptions">
    <w:name w:val="Menu Options"/>
    <w:basedOn w:val="DefaultParagraphFont"/>
    <w:rsid w:val="00F53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C7E"/>
    <w:rPr>
      <w:b/>
    </w:rPr>
  </w:style>
  <w:style w:type="character" w:customStyle="1" w:styleId="Underlined">
    <w:name w:val="Underlined"/>
    <w:basedOn w:val="DefaultParagraphFont"/>
    <w:rsid w:val="00F53C7E"/>
    <w:rPr>
      <w:u w:val="single"/>
    </w:rPr>
  </w:style>
  <w:style w:type="paragraph" w:customStyle="1" w:styleId="TableBodyTextRight">
    <w:name w:val="Table Body Text Right"/>
    <w:basedOn w:val="TableBodyText"/>
    <w:rsid w:val="00F53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C7E"/>
    <w:rPr>
      <w:sz w:val="18"/>
    </w:rPr>
  </w:style>
  <w:style w:type="paragraph" w:customStyle="1" w:styleId="BodySmallRight">
    <w:name w:val="Body Small Right"/>
    <w:basedOn w:val="BodyTextRight"/>
    <w:rsid w:val="00F53C7E"/>
    <w:rPr>
      <w:sz w:val="18"/>
      <w:szCs w:val="18"/>
    </w:rPr>
  </w:style>
  <w:style w:type="paragraph" w:customStyle="1" w:styleId="MarginEdition">
    <w:name w:val="Margin Edition"/>
    <w:basedOn w:val="MarginNote"/>
    <w:rsid w:val="00F53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C7E"/>
    <w:rPr>
      <w:sz w:val="2"/>
      <w:szCs w:val="2"/>
    </w:rPr>
  </w:style>
  <w:style w:type="character" w:customStyle="1" w:styleId="Small">
    <w:name w:val="Small"/>
    <w:basedOn w:val="DefaultParagraphFont"/>
    <w:rsid w:val="00F53C7E"/>
    <w:rPr>
      <w:sz w:val="16"/>
    </w:rPr>
  </w:style>
  <w:style w:type="paragraph" w:customStyle="1" w:styleId="WideTable">
    <w:name w:val="Wide Table"/>
    <w:basedOn w:val="Normal"/>
    <w:rsid w:val="00F53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C7E"/>
  </w:style>
  <w:style w:type="paragraph" w:styleId="Quote">
    <w:name w:val="Quote"/>
    <w:basedOn w:val="Heading1"/>
    <w:link w:val="QuoteChar"/>
    <w:qFormat/>
    <w:rsid w:val="00F53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C7E"/>
    <w:pPr>
      <w:pageBreakBefore/>
    </w:pPr>
  </w:style>
  <w:style w:type="paragraph" w:customStyle="1" w:styleId="Border">
    <w:name w:val="Border"/>
    <w:basedOn w:val="Normal"/>
    <w:qFormat/>
    <w:rsid w:val="00F53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C7E"/>
    <w:rPr>
      <w:u w:val="single"/>
    </w:rPr>
  </w:style>
  <w:style w:type="character" w:customStyle="1" w:styleId="BoldandItalics">
    <w:name w:val="Bold and Italics"/>
    <w:qFormat/>
    <w:rsid w:val="00F53C7E"/>
    <w:rPr>
      <w:b/>
      <w:i/>
      <w:u w:val="none"/>
    </w:rPr>
  </w:style>
  <w:style w:type="paragraph" w:styleId="BalloonText">
    <w:name w:val="Balloon Text"/>
    <w:basedOn w:val="Normal"/>
    <w:link w:val="BalloonTextChar"/>
    <w:rsid w:val="00F53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C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5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3773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AHCLSK365 Mix and mill standard stockfeed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