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992" w:rsidP="00ED0992">
      <w:pPr>
        <w:pStyle w:val="Title"/>
      </w:pPr>
      <w:r>
        <w:fldChar w:fldCharType="begin"/>
      </w:r>
      <w:r>
        <w:instrText xml:space="preserve"> TITLE   \* MERGEFORMAT </w:instrText>
      </w:r>
      <w:r>
        <w:fldChar w:fldCharType="separate"/>
      </w:r>
      <w:r>
        <w:t>AHCLSK360 Service and repair bores and windmills</w:t>
      </w:r>
      <w:r>
        <w:fldChar w:fldCharType="end"/>
      </w:r>
    </w:p>
    <w:p w:rsidR="00ED0992" w:rsidP="00ED0992">
      <w:pPr>
        <w:pStyle w:val="Version"/>
        <w:sectPr w:rsidSect="00F14D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4DC7" w:rsidP="00F14DC7">
      <w:pPr>
        <w:pStyle w:val="SuperHeading"/>
      </w:pPr>
      <w:r w:rsidRPr="00F14DC7">
        <w:t>AHCLSK360 Service and repair bores and windmills</w:t>
      </w:r>
    </w:p>
    <w:p w:rsidR="00000000" w:rsidRPr="00F14DC7" w:rsidP="00F14DC7">
      <w:pPr>
        <w:pStyle w:val="Heading1"/>
      </w:pPr>
      <w:bookmarkStart w:id="1" w:name="O_1287066"/>
      <w:bookmarkEnd w:id="1"/>
      <w:r w:rsidRPr="00F14DC7">
        <w:t>Modification History</w:t>
      </w:r>
    </w:p>
    <w:tbl>
      <w:tblPr>
        <w:tblW w:w="9520" w:type="dxa"/>
        <w:tblLayout w:type="fixed"/>
        <w:tblCellMar>
          <w:left w:w="62" w:type="dxa"/>
          <w:right w:w="62" w:type="dxa"/>
        </w:tblCellMar>
        <w:tblLook w:val="0000"/>
      </w:tblPr>
      <w:tblGrid>
        <w:gridCol w:w="2580"/>
        <w:gridCol w:w="6940"/>
      </w:tblGrid>
      <w:tr w:rsidTr="00F14D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Bold"/>
              <w:rPr>
                <w:lang w:val="en-NZ"/>
              </w:rPr>
            </w:pPr>
            <w:r w:rsidRPr="00F14DC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Bold"/>
              <w:rPr>
                <w:lang w:val="en-NZ"/>
              </w:rPr>
            </w:pPr>
            <w:r w:rsidRPr="00F14DC7">
              <w:t>Comments</w:t>
            </w:r>
          </w:p>
        </w:tc>
      </w:tr>
      <w:tr w:rsidTr="00F14D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
              <w:rPr>
                <w:lang w:val="en-NZ"/>
              </w:rPr>
            </w:pPr>
            <w:r w:rsidRPr="00F14DC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DC7" w:rsidP="00F14DC7">
            <w:pPr>
              <w:pStyle w:val="BodyText"/>
            </w:pPr>
            <w:r w:rsidRPr="00F14DC7">
              <w:t>This version released with AHC Agriculture, Horticulture and Conservation and Land Management Training Package Release 11.0.</w:t>
            </w:r>
          </w:p>
        </w:tc>
      </w:tr>
    </w:tbl>
    <w:p w:rsidR="00000000" w:rsidRPr="00F14DC7" w:rsidP="00F14DC7">
      <w:pPr>
        <w:pStyle w:val="BodyText"/>
      </w:pPr>
    </w:p>
    <w:p w:rsidR="00000000" w:rsidRPr="00F14DC7" w:rsidP="00F14DC7">
      <w:pPr>
        <w:pStyle w:val="AllowPageBreak"/>
      </w:pPr>
    </w:p>
    <w:p w:rsidR="00000000" w:rsidRPr="00F14DC7" w:rsidP="00F14DC7">
      <w:pPr>
        <w:pStyle w:val="Heading1"/>
      </w:pPr>
      <w:bookmarkStart w:id="2" w:name="O_1287067"/>
      <w:bookmarkEnd w:id="2"/>
      <w:r w:rsidRPr="00F14DC7">
        <w:t>Application</w:t>
      </w:r>
    </w:p>
    <w:p w:rsidR="00000000" w:rsidRPr="00F14DC7" w:rsidP="00ED0992">
      <w:pPr>
        <w:pStyle w:val="BodyText"/>
      </w:pPr>
      <w:r w:rsidRPr="00F14DC7">
        <w:t>This unit of competency describes the sk</w:t>
      </w:r>
      <w:r w:rsidRPr="00F14DC7">
        <w:t>ills and knowledge required to service and repair bores and windmills. This includes activities such as replacing parts, checking equipment for wear and tear, determining lime deposits, and stripping, dismantling or reassembling bores and windmills.</w:t>
      </w:r>
    </w:p>
    <w:p w:rsidR="00000000" w:rsidRPr="00F14DC7" w:rsidP="00ED0992">
      <w:pPr>
        <w:pStyle w:val="BodyText"/>
      </w:pPr>
      <w:r w:rsidRPr="00F14DC7">
        <w:t>The un</w:t>
      </w:r>
      <w:r w:rsidRPr="00F14DC7">
        <w:t>it applies to individuals who service and repair bores and windmills under broad direction and take responsibility for their own work.</w:t>
      </w:r>
    </w:p>
    <w:p w:rsidR="00000000" w:rsidRPr="00F14DC7" w:rsidP="00ED0992">
      <w:pPr>
        <w:pStyle w:val="BodyText"/>
      </w:pPr>
      <w:r w:rsidRPr="00F14DC7">
        <w:t>These activities carry risk of falls due to working at heights, and injury due to working with moving parts and machinery</w:t>
      </w:r>
      <w:r w:rsidRPr="00F14DC7">
        <w:t>.</w:t>
      </w:r>
    </w:p>
    <w:p w:rsidR="00000000" w:rsidRPr="00F14DC7" w:rsidP="00ED0992">
      <w:pPr>
        <w:pStyle w:val="BodyText"/>
      </w:pPr>
      <w:r w:rsidRPr="00F14DC7">
        <w:t>No licensing, legislative or certification requirements apply to this unit at the time of publication.</w:t>
      </w:r>
    </w:p>
    <w:p w:rsidR="00000000" w:rsidRPr="00F14DC7" w:rsidP="00F14DC7">
      <w:pPr>
        <w:pStyle w:val="Heading1"/>
      </w:pPr>
      <w:bookmarkStart w:id="3" w:name="O_1287068"/>
      <w:bookmarkEnd w:id="3"/>
      <w:r w:rsidRPr="00F14DC7">
        <w:t>Pre-requisite Unit</w:t>
      </w:r>
    </w:p>
    <w:p w:rsidR="00000000" w:rsidRPr="00F14DC7" w:rsidP="00ED0992">
      <w:pPr>
        <w:pStyle w:val="BodyText"/>
      </w:pPr>
      <w:r w:rsidRPr="00F14DC7">
        <w:t>Nil</w:t>
      </w:r>
    </w:p>
    <w:p w:rsidR="00000000" w:rsidRPr="00F14DC7" w:rsidP="00F14DC7">
      <w:pPr>
        <w:pStyle w:val="Heading1"/>
      </w:pPr>
      <w:bookmarkStart w:id="4" w:name="O_1287070"/>
      <w:bookmarkEnd w:id="4"/>
      <w:r w:rsidRPr="00F14DC7">
        <w:t>Unit Sector</w:t>
      </w:r>
    </w:p>
    <w:p w:rsidR="00000000" w:rsidRPr="00F14DC7" w:rsidP="00ED0992">
      <w:pPr>
        <w:pStyle w:val="BodyText"/>
      </w:pPr>
      <w:r w:rsidRPr="00F14DC7">
        <w:t>Livestock (LSK)</w:t>
      </w:r>
    </w:p>
    <w:p w:rsidR="00000000" w:rsidRPr="00F14DC7" w:rsidP="00F14DC7">
      <w:pPr>
        <w:pStyle w:val="Heading1"/>
      </w:pPr>
      <w:bookmarkStart w:id="5" w:name="O_1287071"/>
      <w:bookmarkEnd w:id="5"/>
      <w:r w:rsidRPr="00F14DC7">
        <w:t>Elements and Performance Criteria</w:t>
      </w:r>
    </w:p>
    <w:tbl>
      <w:tblPr>
        <w:tblW w:w="9520" w:type="dxa"/>
        <w:tblLayout w:type="fixed"/>
        <w:tblCellMar>
          <w:left w:w="62" w:type="dxa"/>
          <w:right w:w="62" w:type="dxa"/>
        </w:tblCellMar>
        <w:tblLook w:val="0000"/>
      </w:tblPr>
      <w:tblGrid>
        <w:gridCol w:w="2580"/>
        <w:gridCol w:w="6940"/>
      </w:tblGrid>
      <w:tr w:rsidTr="00F14DC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Bold"/>
              <w:rPr>
                <w:lang w:val="en-NZ"/>
              </w:rPr>
            </w:pPr>
            <w:r w:rsidRPr="00F14DC7">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Bold"/>
              <w:rPr>
                <w:lang w:val="en-NZ"/>
              </w:rPr>
            </w:pPr>
            <w:r w:rsidRPr="00F14DC7">
              <w:t>Performance Criteria</w:t>
            </w:r>
          </w:p>
        </w:tc>
      </w:tr>
      <w:tr w:rsidTr="00F14DC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
              <w:rPr>
                <w:lang w:val="en-NZ"/>
              </w:rPr>
            </w:pPr>
            <w:r w:rsidRPr="00F14DC7">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
              <w:rPr>
                <w:lang w:val="en-NZ"/>
              </w:rPr>
            </w:pPr>
            <w:r w:rsidRPr="00F14DC7">
              <w:t>Performance criteria describe the performance needed to demonstrate achievement of the element.</w:t>
            </w:r>
          </w:p>
        </w:tc>
      </w:tr>
      <w:tr w:rsidTr="00F14D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
              <w:rPr>
                <w:lang w:val="en-NZ"/>
              </w:rPr>
            </w:pPr>
            <w:r w:rsidRPr="00F14DC7">
              <w:t>1. Establish bore history and workplace repair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DC7" w:rsidP="00F14DC7">
            <w:pPr>
              <w:pStyle w:val="BodyText"/>
            </w:pPr>
            <w:r w:rsidRPr="00F14DC7">
              <w:t>1.1 Review workplace records and co</w:t>
            </w:r>
            <w:r w:rsidRPr="00F14DC7">
              <w:t>nfirm bore history</w:t>
            </w:r>
          </w:p>
          <w:p w:rsidR="00000000" w:rsidRPr="00F14DC7" w:rsidP="00F14DC7">
            <w:pPr>
              <w:pStyle w:val="BodyText"/>
            </w:pPr>
            <w:r w:rsidRPr="00F14DC7">
              <w:t>1.2 Confirm workplace bore and windmill service and repair requirements with supervisor</w:t>
            </w:r>
          </w:p>
          <w:p w:rsidR="00000000" w:rsidP="00F14DC7">
            <w:pPr>
              <w:pStyle w:val="BodyText"/>
              <w:rPr>
                <w:lang w:val="en-NZ"/>
              </w:rPr>
            </w:pPr>
            <w:r w:rsidRPr="00F14DC7">
              <w:t>1.3 Obtain specialist instructions and assistance as required</w:t>
            </w:r>
          </w:p>
        </w:tc>
      </w:tr>
      <w:tr w:rsidTr="00F14D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
              <w:rPr>
                <w:lang w:val="en-NZ"/>
              </w:rPr>
            </w:pPr>
            <w:r w:rsidRPr="00F14DC7">
              <w:t>2. Prepare to carry out service and repairs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DC7" w:rsidP="00F14DC7">
            <w:pPr>
              <w:pStyle w:val="BodyText"/>
            </w:pPr>
            <w:r w:rsidRPr="00F14DC7">
              <w:t>2.1 Identify hazards and risks, and implem</w:t>
            </w:r>
            <w:r w:rsidRPr="00F14DC7">
              <w:t>ent safe working practices to manage risks</w:t>
            </w:r>
          </w:p>
          <w:p w:rsidR="00000000" w:rsidRPr="00F14DC7" w:rsidP="00F14DC7">
            <w:pPr>
              <w:pStyle w:val="BodyText"/>
            </w:pPr>
            <w:r w:rsidRPr="00F14DC7">
              <w:t>2.2 Select, check and maintain tools, equipment and materials required to perform bore and windmill service and repair</w:t>
            </w:r>
          </w:p>
          <w:p w:rsidR="00000000" w:rsidRPr="00F14DC7" w:rsidP="00F14DC7">
            <w:pPr>
              <w:pStyle w:val="BodyText"/>
            </w:pPr>
            <w:r w:rsidRPr="00F14DC7">
              <w:t>2.3 Identify faulty or unsafe tools and equipment, and separate for repair or replacement</w:t>
            </w:r>
          </w:p>
          <w:p w:rsidR="00000000" w:rsidRPr="00F14DC7" w:rsidP="00F14DC7">
            <w:pPr>
              <w:pStyle w:val="BodyText"/>
            </w:pPr>
            <w:r w:rsidRPr="00F14DC7">
              <w:t>2.4 Select, fit, use and maintain personal protective equipment (PPE) applicable to the task</w:t>
            </w:r>
          </w:p>
          <w:p w:rsidR="00000000" w:rsidP="00F14DC7">
            <w:pPr>
              <w:pStyle w:val="BodyText"/>
              <w:rPr>
                <w:lang w:val="en-NZ"/>
              </w:rPr>
            </w:pPr>
            <w:r w:rsidRPr="00F14DC7">
              <w:t>2.5 Dismantle and strip windmill and bore installations according to manufacturer specifications and workplace requirements</w:t>
            </w:r>
          </w:p>
        </w:tc>
      </w:tr>
      <w:tr w:rsidTr="00F14D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
              <w:rPr>
                <w:lang w:val="en-NZ"/>
              </w:rPr>
            </w:pPr>
            <w:r w:rsidRPr="00F14DC7">
              <w:t>3. Carry out service and repairs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DC7" w:rsidP="00F14DC7">
            <w:pPr>
              <w:pStyle w:val="BodyText"/>
            </w:pPr>
            <w:r w:rsidRPr="00F14DC7">
              <w:t>3.1 S</w:t>
            </w:r>
            <w:r w:rsidRPr="00F14DC7">
              <w:t>ervice and repair bores, windmills, motors and pumps according to manufacturer specifications and workplace requirements</w:t>
            </w:r>
          </w:p>
          <w:p w:rsidR="00000000" w:rsidRPr="00F14DC7" w:rsidP="00F14DC7">
            <w:pPr>
              <w:pStyle w:val="BodyText"/>
            </w:pPr>
            <w:r w:rsidRPr="00F14DC7">
              <w:t>3.2 Report complex faults and repairs and refer for specialist advice and remedial action</w:t>
            </w:r>
          </w:p>
          <w:p w:rsidR="00000000" w:rsidP="00F14DC7">
            <w:pPr>
              <w:pStyle w:val="BodyText"/>
              <w:rPr>
                <w:lang w:val="en-NZ"/>
              </w:rPr>
            </w:pPr>
            <w:r w:rsidRPr="00F14DC7">
              <w:t>3.3 Retrieve lost equipment</w:t>
            </w:r>
          </w:p>
        </w:tc>
      </w:tr>
      <w:tr w:rsidTr="00F14D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
              <w:rPr>
                <w:lang w:val="en-NZ"/>
              </w:rPr>
            </w:pPr>
            <w:r w:rsidRPr="00F14DC7">
              <w:t>4. Complete serv</w:t>
            </w:r>
            <w:r w:rsidRPr="00F14DC7">
              <w:t>ice and repair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DC7" w:rsidP="00F14DC7">
            <w:pPr>
              <w:pStyle w:val="BodyText"/>
            </w:pPr>
            <w:r w:rsidRPr="00F14DC7">
              <w:t>4.1 Reassemble and test bore and windmill components for full function and flow according to manufacturer specifications and workplace requirements</w:t>
            </w:r>
          </w:p>
          <w:p w:rsidR="00000000" w:rsidRPr="00F14DC7" w:rsidP="00F14DC7">
            <w:pPr>
              <w:pStyle w:val="BodyText"/>
            </w:pPr>
            <w:r w:rsidRPr="00F14DC7">
              <w:t>4.2 Clean and maintain work site</w:t>
            </w:r>
          </w:p>
          <w:p w:rsidR="00000000" w:rsidRPr="00F14DC7" w:rsidP="00F14DC7">
            <w:pPr>
              <w:pStyle w:val="BodyText"/>
            </w:pPr>
            <w:r w:rsidRPr="00F14DC7">
              <w:t>4.3 Clean, maintain and store tools, equipment an</w:t>
            </w:r>
            <w:r w:rsidRPr="00F14DC7">
              <w:t>d PPE</w:t>
            </w:r>
          </w:p>
          <w:p w:rsidR="00000000" w:rsidRPr="00F14DC7" w:rsidP="00F14DC7">
            <w:pPr>
              <w:pStyle w:val="BodyText"/>
            </w:pPr>
            <w:r w:rsidRPr="00F14DC7">
              <w:t>4.4 Dispose of or recycle waste from service and repair activities according to environmental practices</w:t>
            </w:r>
          </w:p>
          <w:p w:rsidR="00000000" w:rsidRPr="00F14DC7" w:rsidP="00F14DC7">
            <w:pPr>
              <w:pStyle w:val="BodyText"/>
            </w:pPr>
            <w:r w:rsidRPr="00F14DC7">
              <w:t>4.5 Complete service and repair records according to workplace procedures</w:t>
            </w:r>
          </w:p>
          <w:p w:rsidR="00000000" w:rsidRPr="00F14DC7" w:rsidP="00F14DC7">
            <w:pPr>
              <w:pStyle w:val="BodyText"/>
            </w:pPr>
            <w:r w:rsidRPr="00F14DC7">
              <w:t>4.6 Report work activities, and faulty and unserviceable tools and equip</w:t>
            </w:r>
            <w:r w:rsidRPr="00F14DC7">
              <w:t>ment to supervisor</w:t>
            </w:r>
          </w:p>
        </w:tc>
      </w:tr>
    </w:tbl>
    <w:p w:rsidR="00000000" w:rsidRPr="00F14DC7" w:rsidP="00F14DC7">
      <w:pPr>
        <w:pStyle w:val="BodyText"/>
      </w:pPr>
    </w:p>
    <w:p w:rsidR="00000000" w:rsidRPr="00F14DC7" w:rsidP="00F14DC7">
      <w:pPr>
        <w:pStyle w:val="AllowPageBreak"/>
      </w:pPr>
    </w:p>
    <w:p w:rsidR="00000000" w:rsidRPr="00F14DC7" w:rsidP="00F14DC7">
      <w:pPr>
        <w:pStyle w:val="Heading1"/>
      </w:pPr>
      <w:bookmarkStart w:id="6" w:name="O_1287072"/>
      <w:bookmarkEnd w:id="6"/>
      <w:r w:rsidRPr="00F14DC7">
        <w:t>Foundation Skills</w:t>
      </w:r>
    </w:p>
    <w:p w:rsidR="00000000" w:rsidRPr="00ED0992" w:rsidP="00ED0992">
      <w:pPr>
        <w:pStyle w:val="BodyText"/>
        <w:rPr>
          <w:i/>
        </w:rPr>
      </w:pPr>
      <w:r w:rsidRPr="00ED099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14D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Bold"/>
              <w:rPr>
                <w:lang w:val="en-NZ"/>
              </w:rPr>
            </w:pPr>
            <w:r w:rsidRPr="00F14DC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Bold"/>
              <w:rPr>
                <w:lang w:val="en-NZ"/>
              </w:rPr>
            </w:pPr>
            <w:r w:rsidRPr="00F14DC7">
              <w:t>Description</w:t>
            </w:r>
          </w:p>
        </w:tc>
      </w:tr>
      <w:tr w:rsidTr="00F14D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
              <w:rPr>
                <w:lang w:val="en-NZ"/>
              </w:rPr>
            </w:pPr>
            <w:r w:rsidRPr="00F14DC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ListBullet"/>
              <w:rPr>
                <w:lang w:val="en-NZ"/>
              </w:rPr>
            </w:pPr>
            <w:r w:rsidRPr="00F14DC7">
              <w:t>Identify and interpret workplace documentation to identify relevant and key information about bore and windmill service and repair activities</w:t>
            </w:r>
          </w:p>
        </w:tc>
      </w:tr>
      <w:tr w:rsidTr="00F14D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
              <w:rPr>
                <w:lang w:val="en-NZ"/>
              </w:rPr>
            </w:pPr>
            <w:r w:rsidRPr="00F14DC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ListBullet"/>
              <w:rPr>
                <w:lang w:val="en-NZ"/>
              </w:rPr>
            </w:pPr>
            <w:r w:rsidRPr="00F14DC7">
              <w:t>Use clear language, accurate industry terminology and logical structure to complet</w:t>
            </w:r>
            <w:r w:rsidRPr="00F14DC7">
              <w:t>e service and repair records</w:t>
            </w:r>
          </w:p>
        </w:tc>
      </w:tr>
      <w:tr w:rsidTr="00F14D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
              <w:rPr>
                <w:lang w:val="en-NZ"/>
              </w:rPr>
            </w:pPr>
            <w:r w:rsidRPr="00F14DC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DC7" w:rsidP="00F14DC7">
            <w:pPr>
              <w:pStyle w:val="ListBullet"/>
            </w:pPr>
            <w:r w:rsidRPr="00F14DC7">
              <w:t>Use clear language to report work activities, and malfunctions, faults, wear or damage to tools and equipment</w:t>
            </w:r>
          </w:p>
          <w:p w:rsidR="00000000" w:rsidP="00F14DC7">
            <w:pPr>
              <w:pStyle w:val="ListBullet"/>
              <w:rPr>
                <w:lang w:val="en-NZ"/>
              </w:rPr>
            </w:pPr>
            <w:r w:rsidRPr="00F14DC7">
              <w:t>Respond to questions and clarify information</w:t>
            </w:r>
          </w:p>
        </w:tc>
      </w:tr>
      <w:tr w:rsidTr="00F14D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
              <w:rPr>
                <w:lang w:val="en-NZ"/>
              </w:rPr>
            </w:pPr>
            <w:r w:rsidRPr="00F14DC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DC7" w:rsidP="00F14DC7">
            <w:pPr>
              <w:pStyle w:val="ListBullet"/>
            </w:pPr>
            <w:r w:rsidRPr="00F14DC7">
              <w:t>Calculate and record routine workplace data</w:t>
            </w:r>
          </w:p>
          <w:p w:rsidR="00000000" w:rsidRPr="00F14DC7" w:rsidP="00F14DC7">
            <w:pPr>
              <w:pStyle w:val="ListBullet"/>
            </w:pPr>
            <w:r w:rsidRPr="00F14DC7">
              <w:t>Use basic mathematical processes of addition, subtraction, division, multiplication, percentages, decimal points and ratios</w:t>
            </w:r>
          </w:p>
        </w:tc>
      </w:tr>
    </w:tbl>
    <w:p w:rsidR="00000000" w:rsidRPr="00F14DC7" w:rsidP="00F14DC7">
      <w:pPr>
        <w:pStyle w:val="BodyText"/>
      </w:pPr>
    </w:p>
    <w:p w:rsidR="00000000" w:rsidRPr="00F14DC7" w:rsidP="00F14DC7">
      <w:pPr>
        <w:pStyle w:val="AllowPageBreak"/>
      </w:pPr>
    </w:p>
    <w:p w:rsidR="00000000" w:rsidRPr="00F14DC7" w:rsidP="00F14DC7">
      <w:pPr>
        <w:pStyle w:val="Heading1"/>
      </w:pPr>
      <w:bookmarkStart w:id="7" w:name="O_1287074"/>
      <w:bookmarkEnd w:id="7"/>
      <w:r w:rsidRPr="00F14DC7">
        <w:t>Unit Mapping Information</w:t>
      </w:r>
    </w:p>
    <w:tbl>
      <w:tblPr>
        <w:tblW w:w="9520" w:type="dxa"/>
        <w:tblLayout w:type="fixed"/>
        <w:tblCellMar>
          <w:left w:w="62" w:type="dxa"/>
          <w:right w:w="62" w:type="dxa"/>
        </w:tblCellMar>
        <w:tblLook w:val="0000"/>
      </w:tblPr>
      <w:tblGrid>
        <w:gridCol w:w="2268"/>
        <w:gridCol w:w="2268"/>
        <w:gridCol w:w="2716"/>
        <w:gridCol w:w="2268"/>
      </w:tblGrid>
      <w:tr w:rsidTr="00F14DC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Bold"/>
              <w:rPr>
                <w:lang w:val="en-NZ"/>
              </w:rPr>
            </w:pPr>
            <w:r w:rsidRPr="00F14DC7">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Bold"/>
              <w:rPr>
                <w:lang w:val="en-NZ"/>
              </w:rPr>
            </w:pPr>
            <w:r w:rsidRPr="00F14DC7">
              <w:t>Code and ti</w:t>
            </w:r>
            <w:r w:rsidRPr="00F14DC7">
              <w:t>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Bold"/>
              <w:rPr>
                <w:lang w:val="en-NZ"/>
              </w:rPr>
            </w:pPr>
            <w:r w:rsidRPr="00F14DC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Bold"/>
              <w:rPr>
                <w:lang w:val="en-NZ"/>
              </w:rPr>
            </w:pPr>
            <w:r w:rsidRPr="00F14DC7">
              <w:t>Equivalence status</w:t>
            </w:r>
          </w:p>
        </w:tc>
      </w:tr>
      <w:tr w:rsidTr="00F14DC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
              <w:rPr>
                <w:lang w:val="en-NZ"/>
              </w:rPr>
            </w:pPr>
            <w:r w:rsidRPr="00F14DC7">
              <w:t>AHCLSK360 Service and repair bores and windmills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
              <w:rPr>
                <w:lang w:val="en-NZ"/>
              </w:rPr>
            </w:pPr>
            <w:r w:rsidRPr="00F14DC7">
              <w:t>AHCLSK321 Service and repair bores and windmills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DC7" w:rsidP="00F14DC7">
            <w:pPr>
              <w:pStyle w:val="BodyText"/>
            </w:pPr>
            <w:r w:rsidRPr="00F14DC7">
              <w:t>Minor changes to application</w:t>
            </w:r>
          </w:p>
          <w:p w:rsidR="00000000" w:rsidRPr="00F14DC7" w:rsidP="00F14DC7">
            <w:pPr>
              <w:pStyle w:val="BodyText"/>
            </w:pPr>
            <w:r w:rsidRPr="00F14DC7">
              <w:t>Minor changes to elements and performance criteria</w:t>
            </w:r>
          </w:p>
          <w:p w:rsidR="00000000" w:rsidRPr="00F14DC7" w:rsidP="00F14DC7">
            <w:pPr>
              <w:pStyle w:val="BodyText"/>
            </w:pPr>
            <w:r w:rsidRPr="00F14DC7">
              <w:t>Foundation skills added</w:t>
            </w:r>
          </w:p>
          <w:p w:rsidR="00000000" w:rsidP="00F14DC7">
            <w:pPr>
              <w:pStyle w:val="BodyText"/>
              <w:rPr>
                <w:lang w:val="en-NZ"/>
              </w:rPr>
            </w:pPr>
            <w:r w:rsidRPr="00F14DC7">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DC7" w:rsidP="00F14DC7">
            <w:pPr>
              <w:pStyle w:val="BodyText"/>
            </w:pPr>
            <w:r w:rsidRPr="00F14DC7">
              <w:t>Equivalent</w:t>
            </w:r>
          </w:p>
        </w:tc>
      </w:tr>
    </w:tbl>
    <w:p w:rsidR="00000000" w:rsidRPr="00F14DC7" w:rsidP="00F14DC7">
      <w:pPr>
        <w:pStyle w:val="BodyText"/>
      </w:pPr>
    </w:p>
    <w:p w:rsidR="00000000" w:rsidRPr="00F14DC7" w:rsidP="00F14DC7">
      <w:pPr>
        <w:pStyle w:val="AllowPageBreak"/>
      </w:pPr>
    </w:p>
    <w:p w:rsidR="00000000" w:rsidRPr="00F14DC7" w:rsidP="00F14DC7">
      <w:pPr>
        <w:pStyle w:val="Heading1"/>
      </w:pPr>
      <w:bookmarkStart w:id="8" w:name="O_1287081"/>
      <w:bookmarkEnd w:id="8"/>
      <w:r w:rsidRPr="00F14DC7">
        <w:t>Links</w:t>
      </w:r>
    </w:p>
    <w:p w:rsidR="00000000" w:rsidRPr="00F14DC7" w:rsidP="00ED0992">
      <w:pPr>
        <w:pStyle w:val="BodyText"/>
      </w:pPr>
      <w:r w:rsidRPr="00F14DC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17628">
        <w:rPr>
          <w:rStyle w:val="Hyperlink"/>
        </w:rPr>
        <w:t>https://vetnet.gov.au/Pages/TrainingDocs.aspx?q=c6399549-9c62-4a5e-bf1a-524b2322cf72</w:t>
      </w:r>
      <w:r>
        <w:fldChar w:fldCharType="end"/>
      </w:r>
    </w:p>
    <w:p w:rsidR="00000000" w:rsidRPr="00F14DC7" w:rsidP="00ED0992">
      <w:pPr>
        <w:pStyle w:val="BodyText"/>
        <w:sectPr w:rsidSect="00F14DC7">
          <w:headerReference w:type="default" r:id="rId10"/>
          <w:footerReference w:type="default" r:id="rId11"/>
          <w:pgSz w:w="11908" w:h="16833"/>
          <w:pgMar w:top="1702" w:right="1418" w:bottom="1702" w:left="1418" w:header="992" w:footer="992" w:gutter="0"/>
          <w:cols w:space="720"/>
          <w:noEndnote/>
          <w:docGrid w:linePitch="299"/>
        </w:sectPr>
      </w:pPr>
    </w:p>
    <w:p w:rsidR="00000000" w:rsidRPr="00F14DC7" w:rsidP="00F14DC7">
      <w:pPr>
        <w:pStyle w:val="SuperHeading"/>
      </w:pPr>
      <w:r w:rsidRPr="00F14DC7">
        <w:t>Assessment Requirements for AHCLSK360 Service and repair bores and windmills</w:t>
      </w:r>
    </w:p>
    <w:p w:rsidR="00000000" w:rsidRPr="00F14DC7" w:rsidP="00F14DC7">
      <w:pPr>
        <w:pStyle w:val="Heading1"/>
      </w:pPr>
      <w:bookmarkStart w:id="9" w:name="O_1287076"/>
      <w:bookmarkEnd w:id="9"/>
      <w:r w:rsidRPr="00F14DC7">
        <w:t>Modification History</w:t>
      </w:r>
    </w:p>
    <w:tbl>
      <w:tblPr>
        <w:tblW w:w="9520" w:type="dxa"/>
        <w:tblLayout w:type="fixed"/>
        <w:tblCellMar>
          <w:left w:w="62" w:type="dxa"/>
          <w:right w:w="62" w:type="dxa"/>
        </w:tblCellMar>
        <w:tblLook w:val="0000"/>
      </w:tblPr>
      <w:tblGrid>
        <w:gridCol w:w="2580"/>
        <w:gridCol w:w="6940"/>
      </w:tblGrid>
      <w:tr w:rsidTr="00F14D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Bold"/>
              <w:rPr>
                <w:lang w:val="en-NZ"/>
              </w:rPr>
            </w:pPr>
            <w:r w:rsidRPr="00F14DC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Bold"/>
              <w:rPr>
                <w:lang w:val="en-NZ"/>
              </w:rPr>
            </w:pPr>
            <w:r w:rsidRPr="00F14DC7">
              <w:t>Comments</w:t>
            </w:r>
          </w:p>
        </w:tc>
      </w:tr>
      <w:tr w:rsidTr="00F14D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DC7">
            <w:pPr>
              <w:pStyle w:val="BodyText"/>
              <w:rPr>
                <w:lang w:val="en-NZ"/>
              </w:rPr>
            </w:pPr>
            <w:r w:rsidRPr="00F14DC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DC7" w:rsidP="00F14DC7">
            <w:pPr>
              <w:pStyle w:val="BodyText"/>
            </w:pPr>
            <w:r w:rsidRPr="00F14DC7">
              <w:t>This version released with AHC Agriculture, Horticulture and Conservation and Land Management Training Package Release 11.0.</w:t>
            </w:r>
          </w:p>
        </w:tc>
      </w:tr>
    </w:tbl>
    <w:p w:rsidR="00000000" w:rsidRPr="00F14DC7" w:rsidP="00F14DC7">
      <w:pPr>
        <w:pStyle w:val="BodyText"/>
      </w:pPr>
    </w:p>
    <w:p w:rsidR="00000000" w:rsidRPr="00F14DC7" w:rsidP="00F14DC7">
      <w:pPr>
        <w:pStyle w:val="AllowPageBreak"/>
      </w:pPr>
    </w:p>
    <w:p w:rsidR="00000000" w:rsidRPr="00F14DC7" w:rsidP="00F14DC7">
      <w:pPr>
        <w:pStyle w:val="Heading1"/>
      </w:pPr>
      <w:bookmarkStart w:id="10" w:name="O_1287077"/>
      <w:bookmarkEnd w:id="10"/>
      <w:r w:rsidRPr="00F14DC7">
        <w:t>Performance Evidence</w:t>
      </w:r>
    </w:p>
    <w:p w:rsidR="00000000" w:rsidRPr="00F14DC7" w:rsidP="00ED0992">
      <w:pPr>
        <w:pStyle w:val="BodyText"/>
      </w:pPr>
      <w:r w:rsidRPr="00F14DC7">
        <w:t>An individual demonstrating competency must satisfy all of the elements and performance c</w:t>
      </w:r>
      <w:r w:rsidRPr="00F14DC7">
        <w:t>riteria in this unit.</w:t>
      </w:r>
    </w:p>
    <w:p w:rsidR="00000000" w:rsidRPr="00F14DC7" w:rsidP="00ED0992">
      <w:pPr>
        <w:pStyle w:val="BodyText"/>
      </w:pPr>
      <w:r w:rsidRPr="00F14DC7">
        <w:t>There must be evidence that the individual has serviced and repaired bores and windmills on at least one occasion, and has:</w:t>
      </w:r>
    </w:p>
    <w:p w:rsidR="00000000" w:rsidRPr="00F14DC7" w:rsidP="00F14DC7">
      <w:pPr>
        <w:pStyle w:val="ListBullet"/>
      </w:pPr>
      <w:r w:rsidRPr="00F14DC7">
        <w:t>applied relevant workplace health and safety and environment and biosecurity legislation, regulations and wor</w:t>
      </w:r>
      <w:r w:rsidRPr="00F14DC7">
        <w:t>kplace procedures</w:t>
      </w:r>
    </w:p>
    <w:p w:rsidR="00000000" w:rsidRPr="00F14DC7" w:rsidP="00F14DC7">
      <w:pPr>
        <w:pStyle w:val="ListBullet"/>
      </w:pPr>
      <w:r w:rsidRPr="00F14DC7">
        <w:t>recognised and reported workplace health and safety hazards and used safe work practices</w:t>
      </w:r>
    </w:p>
    <w:p w:rsidR="00000000" w:rsidRPr="00F14DC7" w:rsidP="00F14DC7">
      <w:pPr>
        <w:pStyle w:val="ListBullet"/>
      </w:pPr>
      <w:r w:rsidRPr="00F14DC7">
        <w:t>applied basic diagnostic techniques</w:t>
      </w:r>
    </w:p>
    <w:p w:rsidR="00000000" w:rsidRPr="00F14DC7" w:rsidP="00F14DC7">
      <w:pPr>
        <w:pStyle w:val="ListBullet"/>
      </w:pPr>
      <w:r w:rsidRPr="00F14DC7">
        <w:t>recognised faults and deterioration of components and carried out repairs to bore, mill heads and pumps to ensure the full function and flow of water supplies</w:t>
      </w:r>
    </w:p>
    <w:p w:rsidR="00000000" w:rsidRPr="00F14DC7" w:rsidP="00F14DC7">
      <w:pPr>
        <w:pStyle w:val="ListBullet"/>
      </w:pPr>
      <w:r w:rsidRPr="00F14DC7">
        <w:t>selected and matched tools and equipment with work requirements</w:t>
      </w:r>
    </w:p>
    <w:p w:rsidR="00000000" w:rsidRPr="00F14DC7" w:rsidP="00F14DC7">
      <w:pPr>
        <w:pStyle w:val="ListBullet"/>
      </w:pPr>
      <w:r w:rsidRPr="00F14DC7">
        <w:t>read and interpreted workplace po</w:t>
      </w:r>
      <w:r w:rsidRPr="00F14DC7">
        <w:t>licy, maintenance plans, manufacturer specifications and Safety Data Sheets (SDSs)</w:t>
      </w:r>
    </w:p>
    <w:p w:rsidR="00000000" w:rsidRPr="00F14DC7" w:rsidP="00F14DC7">
      <w:pPr>
        <w:pStyle w:val="ListBullet"/>
      </w:pPr>
      <w:r w:rsidRPr="00F14DC7">
        <w:t>effectively communicated with contractors and supervisor, and recorded and reported maintenance details and outcomes</w:t>
      </w:r>
    </w:p>
    <w:p w:rsidR="00000000" w:rsidRPr="00F14DC7" w:rsidP="00F14DC7">
      <w:pPr>
        <w:pStyle w:val="ListBullet"/>
      </w:pPr>
      <w:r w:rsidRPr="00F14DC7">
        <w:t>calculated volumes, and measured speed, flow rates and d</w:t>
      </w:r>
      <w:r w:rsidRPr="00F14DC7">
        <w:t>istance</w:t>
      </w:r>
    </w:p>
    <w:p w:rsidR="00000000" w:rsidRPr="00F14DC7" w:rsidP="00F14DC7">
      <w:pPr>
        <w:pStyle w:val="ListBullet"/>
      </w:pPr>
      <w:r w:rsidRPr="00F14DC7">
        <w:t>maintained all components of bores and windmills</w:t>
      </w:r>
    </w:p>
    <w:p w:rsidR="00000000" w:rsidRPr="00F14DC7" w:rsidP="00F14DC7">
      <w:pPr>
        <w:pStyle w:val="ListBullet"/>
      </w:pPr>
      <w:r w:rsidRPr="00F14DC7">
        <w:t>carried out testing procedures to determine correct operation</w:t>
      </w:r>
    </w:p>
    <w:p w:rsidR="00000000" w:rsidRPr="00F14DC7" w:rsidP="00F14DC7">
      <w:pPr>
        <w:pStyle w:val="ListBullet"/>
      </w:pPr>
      <w:r w:rsidRPr="00F14DC7">
        <w:t>referred to bore histories for troubleshooting.</w:t>
      </w:r>
    </w:p>
    <w:p w:rsidR="00000000" w:rsidRPr="00F14DC7" w:rsidP="00F14DC7">
      <w:pPr>
        <w:pStyle w:val="AllowPageBreak"/>
      </w:pPr>
    </w:p>
    <w:p w:rsidR="00000000" w:rsidRPr="00F14DC7" w:rsidP="00F14DC7">
      <w:pPr>
        <w:pStyle w:val="Heading1"/>
      </w:pPr>
      <w:bookmarkStart w:id="11" w:name="O_1287078"/>
      <w:bookmarkEnd w:id="11"/>
      <w:r w:rsidRPr="00F14DC7">
        <w:t>Knowledge Evidence</w:t>
      </w:r>
    </w:p>
    <w:p w:rsidR="00000000" w:rsidRPr="00F14DC7" w:rsidP="00ED0992">
      <w:pPr>
        <w:pStyle w:val="BodyText"/>
      </w:pPr>
      <w:r w:rsidRPr="00F14DC7">
        <w:t>An individual must be able to demonstrate knowledge</w:t>
      </w:r>
      <w:r w:rsidRPr="00F14DC7">
        <w:t xml:space="preserve"> required to perform the tasks outlined in the elements and performance criteria of this unit. This includes knowledge of:</w:t>
      </w:r>
    </w:p>
    <w:p w:rsidR="00000000" w:rsidRPr="00F14DC7" w:rsidP="00F14DC7">
      <w:pPr>
        <w:pStyle w:val="ListBullet"/>
      </w:pPr>
      <w:r w:rsidRPr="00F14DC7">
        <w:t>workplace requirements applicable to health and safety in the workplace for servicing and repairing bores and windmills, including a</w:t>
      </w:r>
      <w:r w:rsidRPr="00F14DC7">
        <w:t>ppropriate use of personal protective equipment (PPE)</w:t>
      </w:r>
    </w:p>
    <w:p w:rsidR="00000000" w:rsidRPr="00F14DC7" w:rsidP="00F14DC7">
      <w:pPr>
        <w:pStyle w:val="ListBullet"/>
      </w:pPr>
      <w:r w:rsidRPr="00F14DC7">
        <w:t>environment and biosecurity legislation and regulations and workplace practices relevant to servicing and repairing bores and windmills</w:t>
      </w:r>
    </w:p>
    <w:p w:rsidR="00000000" w:rsidRPr="00F14DC7" w:rsidP="00F14DC7">
      <w:pPr>
        <w:pStyle w:val="ListBullet"/>
      </w:pPr>
      <w:r w:rsidRPr="00F14DC7">
        <w:t>principles and practices for servicing and repairing bores and win</w:t>
      </w:r>
      <w:r w:rsidRPr="00F14DC7">
        <w:t>dmills, including:</w:t>
      </w:r>
    </w:p>
    <w:p w:rsidR="00000000" w:rsidRPr="00F14DC7" w:rsidP="00F14DC7">
      <w:pPr>
        <w:pStyle w:val="ListBullet2"/>
      </w:pPr>
      <w:r w:rsidRPr="00F14DC7">
        <w:t>construction of bores and windmills and maintenance requirements</w:t>
      </w:r>
    </w:p>
    <w:p w:rsidR="00000000" w:rsidRPr="00F14DC7" w:rsidP="00F14DC7">
      <w:pPr>
        <w:pStyle w:val="ListBullet2"/>
      </w:pPr>
      <w:r w:rsidRPr="00F14DC7">
        <w:t>diesel engine components, maintenance requirements and repair procedures</w:t>
      </w:r>
    </w:p>
    <w:p w:rsidR="00000000" w:rsidRPr="00F14DC7" w:rsidP="00F14DC7">
      <w:pPr>
        <w:pStyle w:val="ListBullet2"/>
      </w:pPr>
      <w:r w:rsidRPr="00F14DC7">
        <w:t>working principles of diesel engines</w:t>
      </w:r>
    </w:p>
    <w:p w:rsidR="00000000" w:rsidRPr="00F14DC7" w:rsidP="00F14DC7">
      <w:pPr>
        <w:pStyle w:val="ListBullet2"/>
      </w:pPr>
      <w:r w:rsidRPr="00F14DC7">
        <w:t>drive systems and components</w:t>
      </w:r>
    </w:p>
    <w:p w:rsidR="00000000" w:rsidRPr="00F14DC7" w:rsidP="00F14DC7">
      <w:pPr>
        <w:pStyle w:val="ListBullet2"/>
      </w:pPr>
      <w:r w:rsidRPr="00F14DC7">
        <w:t>types and uses of lubricants and other servicing materials</w:t>
      </w:r>
    </w:p>
    <w:p w:rsidR="00000000" w:rsidRPr="00F14DC7" w:rsidP="00F14DC7">
      <w:pPr>
        <w:pStyle w:val="ListBullet2"/>
      </w:pPr>
      <w:r w:rsidRPr="00F14DC7">
        <w:t>servicing characteristics of bores and windmills</w:t>
      </w:r>
    </w:p>
    <w:p w:rsidR="00000000" w:rsidRPr="00F14DC7" w:rsidP="00F14DC7">
      <w:pPr>
        <w:pStyle w:val="ListBullet2"/>
      </w:pPr>
      <w:r w:rsidRPr="00F14DC7">
        <w:t>types, characteristics, uses and limitations of hand and power tools</w:t>
      </w:r>
    </w:p>
    <w:p w:rsidR="00000000" w:rsidRPr="00F14DC7" w:rsidP="00F14DC7">
      <w:pPr>
        <w:pStyle w:val="ListBullet2"/>
      </w:pPr>
      <w:r w:rsidRPr="00F14DC7">
        <w:t>basic diagnostic processes and techniques.</w:t>
      </w:r>
    </w:p>
    <w:p w:rsidR="00000000" w:rsidRPr="00F14DC7" w:rsidP="00F14DC7">
      <w:pPr>
        <w:pStyle w:val="AllowPageBreak"/>
      </w:pPr>
    </w:p>
    <w:p w:rsidR="00000000" w:rsidRPr="00F14DC7" w:rsidP="00F14DC7">
      <w:pPr>
        <w:pStyle w:val="Heading1"/>
      </w:pPr>
      <w:bookmarkStart w:id="12" w:name="O_1287079"/>
      <w:bookmarkEnd w:id="12"/>
      <w:r w:rsidRPr="00F14DC7">
        <w:t>Assessment Conditions</w:t>
      </w:r>
    </w:p>
    <w:p w:rsidR="00000000" w:rsidRPr="00F14DC7" w:rsidP="00ED0992">
      <w:pPr>
        <w:pStyle w:val="BodyText"/>
      </w:pPr>
      <w:r w:rsidRPr="00F14DC7">
        <w:t>Assessment of the skills in this unit of competency must take place under the following conditions:</w:t>
      </w:r>
    </w:p>
    <w:p w:rsidR="00000000" w:rsidRPr="00F14DC7" w:rsidP="00F14DC7">
      <w:pPr>
        <w:pStyle w:val="ListBullet"/>
      </w:pPr>
      <w:r w:rsidRPr="00F14DC7">
        <w:t>physical conditions:</w:t>
      </w:r>
    </w:p>
    <w:p w:rsidR="00000000" w:rsidRPr="00F14DC7" w:rsidP="00F14DC7">
      <w:pPr>
        <w:pStyle w:val="ListBullet2"/>
      </w:pPr>
      <w:r w:rsidRPr="00F14DC7">
        <w:t>a workplace setting or an environment that accurately represents workplace conditions</w:t>
      </w:r>
    </w:p>
    <w:p w:rsidR="00000000" w:rsidRPr="00F14DC7" w:rsidP="00F14DC7">
      <w:pPr>
        <w:pStyle w:val="ListBullet"/>
      </w:pPr>
      <w:r w:rsidRPr="00F14DC7">
        <w:t>resources, equipment and materials:</w:t>
      </w:r>
    </w:p>
    <w:p w:rsidR="00000000" w:rsidRPr="00F14DC7" w:rsidP="00F14DC7">
      <w:pPr>
        <w:pStyle w:val="ListBullet2"/>
      </w:pPr>
      <w:r w:rsidRPr="00F14DC7">
        <w:t>work instructions and workplace procedures applicable to servicing and repairing bores and windmills</w:t>
      </w:r>
    </w:p>
    <w:p w:rsidR="00000000" w:rsidRPr="00F14DC7" w:rsidP="00F14DC7">
      <w:pPr>
        <w:pStyle w:val="ListBullet2"/>
      </w:pPr>
      <w:r w:rsidRPr="00F14DC7">
        <w:t>tools, equipment and materials applicable to servicing and repairing bores and windmills</w:t>
      </w:r>
    </w:p>
    <w:p w:rsidR="00000000" w:rsidRPr="00F14DC7" w:rsidP="00F14DC7">
      <w:pPr>
        <w:pStyle w:val="ListBullet2"/>
      </w:pPr>
      <w:r w:rsidRPr="00F14DC7">
        <w:t>PPE applicable to servicing a</w:t>
      </w:r>
      <w:r w:rsidRPr="00F14DC7">
        <w:t>nd repairing bores and windmills</w:t>
      </w:r>
    </w:p>
    <w:p w:rsidR="00000000" w:rsidRPr="00F14DC7" w:rsidP="00F14DC7">
      <w:pPr>
        <w:pStyle w:val="ListBullet"/>
      </w:pPr>
      <w:r w:rsidRPr="00F14DC7">
        <w:t>specifications:</w:t>
      </w:r>
    </w:p>
    <w:p w:rsidR="00000000" w:rsidRPr="00F14DC7" w:rsidP="00F14DC7">
      <w:pPr>
        <w:pStyle w:val="ListBullet2"/>
      </w:pPr>
      <w:r w:rsidRPr="00F14DC7">
        <w:t>workplace requirements applicable to health and safety in the workplace for servicing and repairing bores and windmills</w:t>
      </w:r>
    </w:p>
    <w:p w:rsidR="00000000" w:rsidRPr="00F14DC7" w:rsidP="00F14DC7">
      <w:pPr>
        <w:pStyle w:val="ListBullet2"/>
      </w:pPr>
      <w:r w:rsidRPr="00F14DC7">
        <w:t>environment and biosecurity legislation and regulations and workplace practices appli</w:t>
      </w:r>
      <w:r w:rsidRPr="00F14DC7">
        <w:t>cable to servicing and repairing bores and windmills</w:t>
      </w:r>
    </w:p>
    <w:p w:rsidR="00000000" w:rsidRPr="00F14DC7" w:rsidP="00F14DC7">
      <w:pPr>
        <w:pStyle w:val="ListBullet2"/>
      </w:pPr>
      <w:r w:rsidRPr="00F14DC7">
        <w:t>manufacturer specifications for bores and windmills</w:t>
      </w:r>
    </w:p>
    <w:p w:rsidR="00000000" w:rsidRPr="00F14DC7" w:rsidP="00F14DC7">
      <w:pPr>
        <w:pStyle w:val="ListBullet"/>
      </w:pPr>
      <w:r w:rsidRPr="00F14DC7">
        <w:t>relationships:</w:t>
      </w:r>
    </w:p>
    <w:p w:rsidR="00000000" w:rsidRPr="00F14DC7" w:rsidP="00F14DC7">
      <w:pPr>
        <w:pStyle w:val="ListBullet2"/>
      </w:pPr>
      <w:r w:rsidRPr="00F14DC7">
        <w:t>contractors and supervisor</w:t>
      </w:r>
    </w:p>
    <w:p w:rsidR="00000000" w:rsidRPr="00F14DC7" w:rsidP="00F14DC7">
      <w:pPr>
        <w:pStyle w:val="ListBullet"/>
      </w:pPr>
      <w:r w:rsidRPr="00F14DC7">
        <w:t>time frames:</w:t>
      </w:r>
    </w:p>
    <w:p w:rsidR="00000000" w:rsidRPr="00F14DC7" w:rsidP="00F14DC7">
      <w:pPr>
        <w:pStyle w:val="ListBullet2"/>
      </w:pPr>
      <w:r w:rsidRPr="00F14DC7">
        <w:t>according to job requirements.</w:t>
      </w:r>
    </w:p>
    <w:p w:rsidR="00ED0992" w:rsidP="00ED0992">
      <w:pPr>
        <w:pStyle w:val="BodyText"/>
      </w:pPr>
      <w:r w:rsidRPr="00F14DC7">
        <w:t>Assessors of this unit must satisfy the requirements for asse</w:t>
      </w:r>
      <w:r w:rsidRPr="00F14DC7">
        <w:t>ssors in applicable vocational education and training legislation, frameworks and/or standards.</w:t>
      </w:r>
    </w:p>
    <w:p w:rsidR="00000000" w:rsidRPr="00F14DC7" w:rsidP="00F14DC7">
      <w:pPr>
        <w:pStyle w:val="Heading1"/>
      </w:pPr>
      <w:bookmarkStart w:id="13" w:name="O_1287082"/>
      <w:bookmarkEnd w:id="13"/>
      <w:r w:rsidRPr="00F14DC7">
        <w:t>Links</w:t>
      </w:r>
    </w:p>
    <w:p w:rsidR="00000000" w:rsidRPr="00F14DC7" w:rsidP="00ED0992">
      <w:pPr>
        <w:pStyle w:val="BodyText"/>
      </w:pPr>
      <w:r w:rsidRPr="00F14DC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17628">
        <w:rPr>
          <w:rStyle w:val="Hyperlink"/>
        </w:rPr>
        <w:t>https://vetnet.gov.au/Pages/TrainingDocs.aspx?q=c6399549-9c62-4a5e-bf1a-524b2322cf72</w:t>
      </w:r>
      <w:r>
        <w:fldChar w:fldCharType="end"/>
      </w:r>
    </w:p>
    <w:p w:rsidR="00000000" w:rsidRPr="00F14DC7" w:rsidP="00F14DC7"/>
    <w:sectPr w:rsidSect="00F14D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C7" w:rsidRPr="00ED0992" w:rsidP="00ED09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992" w:rsidP="00F14D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0992" w:rsidP="00F14D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D0992" w:rsidP="00F14D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C7" w:rsidP="00F14DC7">
    <w:pPr>
      <w:pStyle w:val="Footer"/>
      <w:framePr w:wrap="around"/>
    </w:pPr>
    <w:r>
      <w:fldChar w:fldCharType="begin"/>
    </w:r>
    <w:r>
      <w:instrText xml:space="preserve"> DOCPROPERTY  Subject  \* MERGEFORMAT </w:instrText>
    </w:r>
    <w:r>
      <w:fldChar w:fldCharType="separate"/>
    </w:r>
    <w:r w:rsidR="00ED0992">
      <w:t>Approved</w:t>
    </w:r>
    <w:r w:rsidR="00ED0992">
      <w:fldChar w:fldCharType="end"/>
    </w:r>
    <w:r>
      <w:tab/>
      <w:t xml:space="preserve">Page </w:t>
    </w:r>
    <w:r>
      <w:fldChar w:fldCharType="begin"/>
    </w:r>
    <w:r>
      <w:instrText xml:space="preserve"> PAGE  \* Arabic  \* MERGEFORMAT </w:instrText>
    </w:r>
    <w:r>
      <w:fldChar w:fldCharType="separate"/>
    </w:r>
    <w:r w:rsidR="00ED09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0992">
      <w:rPr>
        <w:noProof/>
      </w:rPr>
      <w:t>4</w:t>
    </w:r>
    <w:r>
      <w:rPr>
        <w:noProof/>
      </w:rPr>
      <w:fldChar w:fldCharType="end"/>
    </w:r>
  </w:p>
  <w:p w:rsidR="00F14DC7" w:rsidP="00F14DC7">
    <w:pPr>
      <w:pStyle w:val="Footer"/>
      <w:framePr w:wrap="around"/>
    </w:pPr>
    <w:r>
      <w:t xml:space="preserve">© Commonwealth of Australia, </w:t>
    </w:r>
    <w:r>
      <w:fldChar w:fldCharType="begin"/>
    </w:r>
    <w:r>
      <w:instrText xml:space="preserve"> DATE  \@ "yyyy"  \* MERGEFORMAT </w:instrText>
    </w:r>
    <w:r>
      <w:fldChar w:fldCharType="separate"/>
    </w:r>
    <w:r w:rsidR="00ED0992">
      <w:rPr>
        <w:noProof/>
      </w:rPr>
      <w:t>2025</w:t>
    </w:r>
    <w:r>
      <w:fldChar w:fldCharType="end"/>
    </w:r>
    <w:r>
      <w:tab/>
    </w:r>
    <w:r>
      <w:fldChar w:fldCharType="begin"/>
    </w:r>
    <w:r>
      <w:instrText xml:space="preserve"> DOCPROPERTY  Author  \* MERGEFORMAT </w:instrText>
    </w:r>
    <w:r>
      <w:fldChar w:fldCharType="separate"/>
    </w:r>
    <w:r w:rsidR="00ED0992">
      <w:t>Skills Insight</w:t>
    </w:r>
    <w:r w:rsidR="00ED0992">
      <w:fldChar w:fldCharType="end"/>
    </w:r>
  </w:p>
  <w:p w:rsidR="00F14DC7" w:rsidP="00F14D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9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4DC7" w:rsidRPr="00ED0992" w:rsidP="00ED09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992" w:rsidRPr="002D2AF8" w:rsidP="00F14DC7">
    <w:pPr>
      <w:pStyle w:val="Header"/>
      <w:framePr w:wrap="around"/>
    </w:pPr>
    <w:r>
      <w:fldChar w:fldCharType="begin"/>
    </w:r>
    <w:r>
      <w:instrText xml:space="preserve"> TITLE   \* MERGEFORMAT </w:instrText>
    </w:r>
    <w:r>
      <w:fldChar w:fldCharType="separate"/>
    </w:r>
    <w:r>
      <w:t>AHCLSK360 Service and repair bores and windmills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0992" w:rsidP="00F14D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C7" w:rsidRPr="002D2AF8" w:rsidP="00F14DC7">
    <w:pPr>
      <w:pStyle w:val="Header"/>
      <w:framePr w:wrap="around"/>
    </w:pPr>
    <w:r>
      <w:fldChar w:fldCharType="begin"/>
    </w:r>
    <w:r>
      <w:instrText xml:space="preserve"> TITLE   \* MERGEFORMAT </w:instrText>
    </w:r>
    <w:r>
      <w:fldChar w:fldCharType="separate"/>
    </w:r>
    <w:r w:rsidR="00ED0992">
      <w:t>AHCLSK360 Service and repair bores and windmills</w:t>
    </w:r>
    <w:r w:rsidR="00ED0992">
      <w:fldChar w:fldCharType="end"/>
    </w:r>
    <w:r>
      <w:tab/>
      <w:t xml:space="preserve">Date this document was generated: </w:t>
    </w:r>
    <w:r>
      <w:fldChar w:fldCharType="begin"/>
    </w:r>
    <w:r>
      <w:instrText xml:space="preserve"> CREATEDATE  \@ "d MMMM yyyy"  \* MERGEFORMAT </w:instrText>
    </w:r>
    <w:r>
      <w:fldChar w:fldCharType="separate"/>
    </w:r>
    <w:r w:rsidR="00ED0992">
      <w:rPr>
        <w:noProof/>
      </w:rPr>
      <w:t>2 March 2025</w:t>
    </w:r>
    <w:r>
      <w:fldChar w:fldCharType="end"/>
    </w:r>
  </w:p>
  <w:p w:rsidR="00F14DC7" w:rsidP="00F14D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EE63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1626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A04C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D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4DC7"/>
    <w:pPr>
      <w:spacing w:before="360" w:after="60"/>
      <w:outlineLvl w:val="0"/>
    </w:pPr>
    <w:rPr>
      <w:sz w:val="32"/>
    </w:rPr>
  </w:style>
  <w:style w:type="paragraph" w:styleId="Heading2">
    <w:name w:val="heading 2"/>
    <w:basedOn w:val="HeadingBase"/>
    <w:next w:val="BodyText"/>
    <w:link w:val="Heading2Char"/>
    <w:qFormat/>
    <w:rsid w:val="00F14DC7"/>
    <w:pPr>
      <w:keepLines/>
      <w:spacing w:before="240" w:after="120"/>
      <w:outlineLvl w:val="1"/>
    </w:pPr>
    <w:rPr>
      <w:sz w:val="28"/>
      <w:szCs w:val="40"/>
    </w:rPr>
  </w:style>
  <w:style w:type="paragraph" w:styleId="Heading3">
    <w:name w:val="heading 3"/>
    <w:basedOn w:val="HeadingBase"/>
    <w:next w:val="BodyText"/>
    <w:link w:val="Heading3Char"/>
    <w:qFormat/>
    <w:rsid w:val="00F14DC7"/>
    <w:pPr>
      <w:spacing w:before="180" w:after="120"/>
      <w:outlineLvl w:val="2"/>
    </w:pPr>
    <w:rPr>
      <w:spacing w:val="-10"/>
      <w:kern w:val="32"/>
    </w:rPr>
  </w:style>
  <w:style w:type="paragraph" w:styleId="Heading4">
    <w:name w:val="heading 4"/>
    <w:basedOn w:val="HeadingBase"/>
    <w:next w:val="BodyText"/>
    <w:link w:val="Heading4Char"/>
    <w:qFormat/>
    <w:rsid w:val="00F14DC7"/>
    <w:pPr>
      <w:spacing w:before="160" w:after="120"/>
      <w:outlineLvl w:val="3"/>
    </w:pPr>
    <w:rPr>
      <w:sz w:val="22"/>
    </w:rPr>
  </w:style>
  <w:style w:type="paragraph" w:styleId="Heading5">
    <w:name w:val="heading 5"/>
    <w:basedOn w:val="HeadingBase"/>
    <w:next w:val="Normal"/>
    <w:link w:val="Heading5Char"/>
    <w:qFormat/>
    <w:rsid w:val="00F14DC7"/>
    <w:pPr>
      <w:spacing w:before="80"/>
      <w:outlineLvl w:val="4"/>
    </w:pPr>
    <w:rPr>
      <w:color w:val="918585"/>
      <w:sz w:val="20"/>
    </w:rPr>
  </w:style>
  <w:style w:type="paragraph" w:styleId="Heading6">
    <w:name w:val="heading 6"/>
    <w:basedOn w:val="HeadingBase"/>
    <w:next w:val="Normal"/>
    <w:link w:val="Heading6Char"/>
    <w:qFormat/>
    <w:rsid w:val="00F14DC7"/>
    <w:pPr>
      <w:spacing w:before="60"/>
      <w:outlineLvl w:val="5"/>
    </w:pPr>
    <w:rPr>
      <w:color w:val="918585"/>
      <w:sz w:val="20"/>
    </w:rPr>
  </w:style>
  <w:style w:type="paragraph" w:styleId="Heading7">
    <w:name w:val="heading 7"/>
    <w:basedOn w:val="Normal"/>
    <w:next w:val="Normal"/>
    <w:link w:val="Heading7Char"/>
    <w:qFormat/>
    <w:rsid w:val="00F14DC7"/>
    <w:pPr>
      <w:ind w:left="720"/>
      <w:outlineLvl w:val="6"/>
    </w:pPr>
    <w:rPr>
      <w:i/>
    </w:rPr>
  </w:style>
  <w:style w:type="paragraph" w:styleId="Heading8">
    <w:name w:val="heading 8"/>
    <w:basedOn w:val="Normal"/>
    <w:next w:val="Normal"/>
    <w:link w:val="Heading8Char"/>
    <w:qFormat/>
    <w:rsid w:val="00F14DC7"/>
    <w:pPr>
      <w:ind w:left="720"/>
      <w:outlineLvl w:val="7"/>
    </w:pPr>
    <w:rPr>
      <w:i/>
    </w:rPr>
  </w:style>
  <w:style w:type="paragraph" w:styleId="Heading9">
    <w:name w:val="heading 9"/>
    <w:basedOn w:val="Normal"/>
    <w:next w:val="Normal"/>
    <w:link w:val="Heading9Char"/>
    <w:qFormat/>
    <w:rsid w:val="00F14DC7"/>
    <w:pPr>
      <w:ind w:left="720"/>
      <w:outlineLvl w:val="8"/>
    </w:pPr>
    <w:rPr>
      <w:i/>
    </w:rPr>
  </w:style>
  <w:style w:type="character" w:default="1" w:styleId="DefaultParagraphFont">
    <w:name w:val="Default Paragraph Font"/>
    <w:uiPriority w:val="1"/>
    <w:unhideWhenUsed/>
    <w:rsid w:val="00F14D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DC7"/>
  </w:style>
  <w:style w:type="character" w:customStyle="1" w:styleId="Heading1Char">
    <w:name w:val="Heading 1 Char"/>
    <w:basedOn w:val="DefaultParagraphFont"/>
    <w:link w:val="Heading1"/>
    <w:rsid w:val="00F14DC7"/>
    <w:rPr>
      <w:rFonts w:ascii="Times New Roman" w:eastAsia="Times New Roman" w:hAnsi="Times New Roman" w:cs="Times New Roman"/>
      <w:b/>
      <w:sz w:val="32"/>
      <w:szCs w:val="20"/>
      <w:lang w:eastAsia="en-US"/>
    </w:rPr>
  </w:style>
  <w:style w:type="paragraph" w:styleId="BodyText">
    <w:name w:val="Body Text"/>
    <w:basedOn w:val="Normal"/>
    <w:link w:val="BodyTextChar"/>
    <w:rsid w:val="00F14D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4DC7"/>
    <w:rPr>
      <w:rFonts w:ascii="Times New Roman" w:eastAsia="Times New Roman" w:hAnsi="Times New Roman" w:cs="Times New Roman"/>
      <w:sz w:val="24"/>
      <w:lang w:eastAsia="en-US"/>
    </w:rPr>
  </w:style>
  <w:style w:type="paragraph" w:styleId="ListBullet">
    <w:name w:val="List Bullet"/>
    <w:basedOn w:val="List"/>
    <w:rsid w:val="00F14DC7"/>
    <w:pPr>
      <w:numPr>
        <w:numId w:val="12"/>
      </w:numPr>
      <w:tabs>
        <w:tab w:val="clear" w:pos="340"/>
      </w:tabs>
      <w:spacing w:before="40" w:after="40"/>
    </w:pPr>
  </w:style>
  <w:style w:type="paragraph" w:styleId="ListBullet2">
    <w:name w:val="List Bullet 2"/>
    <w:basedOn w:val="List2"/>
    <w:rsid w:val="00F14DC7"/>
    <w:pPr>
      <w:numPr>
        <w:numId w:val="13"/>
      </w:numPr>
      <w:tabs>
        <w:tab w:val="clear" w:pos="680"/>
      </w:tabs>
    </w:pPr>
  </w:style>
  <w:style w:type="character" w:styleId="Emphasis">
    <w:name w:val="Emphasis"/>
    <w:basedOn w:val="DefaultParagraphFont"/>
    <w:qFormat/>
    <w:rsid w:val="00F14DC7"/>
    <w:rPr>
      <w:i/>
    </w:rPr>
  </w:style>
  <w:style w:type="paragraph" w:customStyle="1" w:styleId="SuperHeading">
    <w:name w:val="SuperHeading"/>
    <w:basedOn w:val="Normal"/>
    <w:rsid w:val="00F14DC7"/>
    <w:pPr>
      <w:spacing w:before="240" w:after="120"/>
      <w:outlineLvl w:val="0"/>
    </w:pPr>
    <w:rPr>
      <w:rFonts w:ascii="Times New Roman" w:hAnsi="Times New Roman"/>
      <w:b/>
      <w:sz w:val="32"/>
    </w:rPr>
  </w:style>
  <w:style w:type="paragraph" w:customStyle="1" w:styleId="AllowPageBreak">
    <w:name w:val="AllowPageBreak"/>
    <w:rsid w:val="00F14D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14DC7"/>
    <w:rPr>
      <w:b/>
    </w:rPr>
  </w:style>
  <w:style w:type="character" w:customStyle="1" w:styleId="Heading2Char">
    <w:name w:val="Heading 2 Char"/>
    <w:basedOn w:val="DefaultParagraphFont"/>
    <w:link w:val="Heading2"/>
    <w:rsid w:val="00F14D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D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D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D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D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D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4D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4DC7"/>
    <w:rPr>
      <w:rFonts w:ascii="Courier New" w:eastAsia="Times New Roman" w:hAnsi="Courier New" w:cs="Times New Roman"/>
      <w:i/>
      <w:szCs w:val="20"/>
      <w:lang w:eastAsia="en-US"/>
    </w:rPr>
  </w:style>
  <w:style w:type="paragraph" w:customStyle="1" w:styleId="HeadingBase">
    <w:name w:val="Heading Base"/>
    <w:rsid w:val="00F14D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DC7"/>
    <w:pPr>
      <w:tabs>
        <w:tab w:val="right" w:leader="dot" w:pos="9072"/>
      </w:tabs>
      <w:ind w:left="567"/>
    </w:pPr>
    <w:rPr>
      <w:szCs w:val="22"/>
    </w:rPr>
  </w:style>
  <w:style w:type="paragraph" w:customStyle="1" w:styleId="TOCBase">
    <w:name w:val="TOC Base"/>
    <w:rsid w:val="00F14D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DC7"/>
    <w:pPr>
      <w:tabs>
        <w:tab w:val="right" w:leader="dot" w:pos="9072"/>
      </w:tabs>
      <w:spacing w:before="40" w:after="40"/>
      <w:ind w:left="284"/>
    </w:pPr>
    <w:rPr>
      <w:rFonts w:ascii="Times New Roman" w:hAnsi="Times New Roman"/>
    </w:rPr>
  </w:style>
  <w:style w:type="paragraph" w:styleId="TOC1">
    <w:name w:val="toc 1"/>
    <w:basedOn w:val="TOCBase"/>
    <w:next w:val="Normal"/>
    <w:rsid w:val="00F14D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4D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DC7"/>
    <w:rPr>
      <w:rFonts w:ascii="Times New Roman" w:eastAsia="Times New Roman" w:hAnsi="Times New Roman" w:cs="Times New Roman"/>
      <w:sz w:val="16"/>
      <w:lang w:eastAsia="en-US"/>
    </w:rPr>
  </w:style>
  <w:style w:type="paragraph" w:styleId="Title">
    <w:name w:val="Title"/>
    <w:basedOn w:val="HeadingBase"/>
    <w:link w:val="TitleChar"/>
    <w:qFormat/>
    <w:rsid w:val="00F14DC7"/>
    <w:pPr>
      <w:spacing w:before="5040"/>
      <w:jc w:val="center"/>
    </w:pPr>
    <w:rPr>
      <w:sz w:val="48"/>
      <w:szCs w:val="72"/>
      <w:lang w:val="en-US"/>
    </w:rPr>
  </w:style>
  <w:style w:type="character" w:customStyle="1" w:styleId="TitleChar">
    <w:name w:val="Title Char"/>
    <w:basedOn w:val="DefaultParagraphFont"/>
    <w:link w:val="Title"/>
    <w:rsid w:val="00F14D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DC7"/>
    <w:pPr>
      <w:tabs>
        <w:tab w:val="left" w:pos="3600"/>
        <w:tab w:val="left" w:pos="3958"/>
      </w:tabs>
    </w:pPr>
  </w:style>
  <w:style w:type="paragraph" w:styleId="List">
    <w:name w:val="List"/>
    <w:basedOn w:val="BodyText"/>
    <w:next w:val="BodyText"/>
    <w:rsid w:val="00F14DC7"/>
    <w:pPr>
      <w:tabs>
        <w:tab w:val="left" w:pos="340"/>
      </w:tabs>
      <w:spacing w:before="60" w:after="60"/>
      <w:ind w:left="340" w:hanging="340"/>
    </w:pPr>
  </w:style>
  <w:style w:type="paragraph" w:customStyle="1" w:styleId="Note">
    <w:name w:val="Note"/>
    <w:basedOn w:val="BodyText"/>
    <w:rsid w:val="00F14D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4DC7"/>
    <w:rPr>
      <w:b/>
      <w:spacing w:val="0"/>
    </w:rPr>
  </w:style>
  <w:style w:type="paragraph" w:customStyle="1" w:styleId="SuperTitle">
    <w:name w:val="SuperTitle"/>
    <w:basedOn w:val="Title"/>
    <w:rsid w:val="00F14DC7"/>
    <w:pPr>
      <w:framePr w:wrap="auto" w:hAnchor="text" w:y="6049"/>
    </w:pPr>
    <w:rPr>
      <w:color w:val="000000"/>
      <w:sz w:val="40"/>
    </w:rPr>
  </w:style>
  <w:style w:type="paragraph" w:customStyle="1" w:styleId="TOCTitle">
    <w:name w:val="TOCTitle"/>
    <w:basedOn w:val="Heading1"/>
    <w:rsid w:val="00F14DC7"/>
    <w:pPr>
      <w:spacing w:after="240"/>
      <w:jc w:val="center"/>
      <w:outlineLvl w:val="9"/>
    </w:pPr>
    <w:rPr>
      <w:caps/>
    </w:rPr>
  </w:style>
  <w:style w:type="paragraph" w:customStyle="1" w:styleId="Version">
    <w:name w:val="Version"/>
    <w:rsid w:val="00F14D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4DC7"/>
    <w:pPr>
      <w:keepNext w:val="0"/>
      <w:tabs>
        <w:tab w:val="right" w:pos="4176"/>
      </w:tabs>
      <w:ind w:left="198" w:hanging="198"/>
    </w:pPr>
    <w:rPr>
      <w:rFonts w:ascii="Garamond" w:hAnsi="Garamond"/>
    </w:rPr>
  </w:style>
  <w:style w:type="paragraph" w:styleId="IndexHeading">
    <w:name w:val="index heading"/>
    <w:basedOn w:val="Normal"/>
    <w:next w:val="Index1"/>
    <w:semiHidden/>
    <w:rsid w:val="00F14DC7"/>
    <w:pPr>
      <w:spacing w:before="120" w:after="120"/>
    </w:pPr>
    <w:rPr>
      <w:rFonts w:ascii="Arial" w:hAnsi="Arial"/>
      <w:b/>
      <w:color w:val="918585"/>
      <w:sz w:val="24"/>
    </w:rPr>
  </w:style>
  <w:style w:type="paragraph" w:styleId="Header">
    <w:name w:val="header"/>
    <w:basedOn w:val="Normal"/>
    <w:link w:val="HeaderChar"/>
    <w:rsid w:val="00F14D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DC7"/>
    <w:rPr>
      <w:rFonts w:ascii="Times New Roman" w:eastAsia="Times New Roman" w:hAnsi="Times New Roman" w:cs="Times New Roman"/>
      <w:sz w:val="16"/>
      <w:szCs w:val="20"/>
      <w:lang w:val="en-GB" w:eastAsia="en-US"/>
    </w:rPr>
  </w:style>
  <w:style w:type="paragraph" w:customStyle="1" w:styleId="Chapter">
    <w:name w:val="Chapter"/>
    <w:basedOn w:val="Normal"/>
    <w:rsid w:val="00F14DC7"/>
    <w:pPr>
      <w:spacing w:before="240"/>
    </w:pPr>
    <w:rPr>
      <w:rFonts w:ascii="Times New Roman" w:hAnsi="Times New Roman"/>
      <w:smallCaps/>
      <w:spacing w:val="80"/>
      <w:sz w:val="28"/>
    </w:rPr>
  </w:style>
  <w:style w:type="paragraph" w:customStyle="1" w:styleId="InChapter">
    <w:name w:val="InChapter"/>
    <w:basedOn w:val="Heading3"/>
    <w:rsid w:val="00F14DC7"/>
    <w:pPr>
      <w:spacing w:after="240"/>
      <w:outlineLvl w:val="9"/>
    </w:pPr>
    <w:rPr>
      <w:noProof/>
    </w:rPr>
  </w:style>
  <w:style w:type="paragraph" w:styleId="Index2">
    <w:name w:val="index 2"/>
    <w:basedOn w:val="Normal"/>
    <w:next w:val="Normal"/>
    <w:semiHidden/>
    <w:rsid w:val="00F14DC7"/>
    <w:pPr>
      <w:tabs>
        <w:tab w:val="right" w:pos="4176"/>
      </w:tabs>
      <w:ind w:left="568" w:hanging="284"/>
    </w:pPr>
    <w:rPr>
      <w:rFonts w:ascii="Garamond" w:hAnsi="Garamond"/>
    </w:rPr>
  </w:style>
  <w:style w:type="paragraph" w:customStyle="1" w:styleId="Byline">
    <w:name w:val="Byline"/>
    <w:rsid w:val="00F14D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DC7"/>
    <w:pPr>
      <w:tabs>
        <w:tab w:val="clear" w:pos="3600"/>
        <w:tab w:val="clear" w:pos="3958"/>
      </w:tabs>
      <w:jc w:val="right"/>
    </w:pPr>
  </w:style>
  <w:style w:type="paragraph" w:styleId="Caption">
    <w:name w:val="caption"/>
    <w:basedOn w:val="BodyText"/>
    <w:next w:val="Normal"/>
    <w:qFormat/>
    <w:rsid w:val="00F14DC7"/>
    <w:pPr>
      <w:framePr w:w="2268" w:hSpace="181" w:vSpace="181" w:wrap="around" w:vAnchor="text" w:hAnchor="page" w:x="1135" w:y="285" w:anchorLock="1"/>
    </w:pPr>
    <w:rPr>
      <w:i/>
    </w:rPr>
  </w:style>
  <w:style w:type="paragraph" w:customStyle="1" w:styleId="MiniTOCTitle">
    <w:name w:val="MiniTOCTitle"/>
    <w:basedOn w:val="Heading4"/>
    <w:rsid w:val="00F14DC7"/>
    <w:pPr>
      <w:spacing w:before="240"/>
      <w:outlineLvl w:val="9"/>
    </w:pPr>
    <w:rPr>
      <w:noProof/>
      <w:sz w:val="24"/>
    </w:rPr>
  </w:style>
  <w:style w:type="paragraph" w:customStyle="1" w:styleId="MiniTOCItem">
    <w:name w:val="MiniTOCItem"/>
    <w:basedOn w:val="ListBullet"/>
    <w:rsid w:val="00F14DC7"/>
    <w:pPr>
      <w:numPr>
        <w:numId w:val="0"/>
      </w:numPr>
      <w:tabs>
        <w:tab w:val="right" w:leader="dot" w:pos="6521"/>
      </w:tabs>
      <w:spacing w:before="0" w:after="0"/>
    </w:pPr>
  </w:style>
  <w:style w:type="paragraph" w:customStyle="1" w:styleId="TOFTitle">
    <w:name w:val="TOFTitle"/>
    <w:basedOn w:val="TOCTitle"/>
    <w:rsid w:val="00F14DC7"/>
  </w:style>
  <w:style w:type="paragraph" w:styleId="TableofFigures">
    <w:name w:val="table of figures"/>
    <w:basedOn w:val="Normal"/>
    <w:next w:val="Normal"/>
    <w:semiHidden/>
    <w:rsid w:val="00F14DC7"/>
    <w:pPr>
      <w:tabs>
        <w:tab w:val="right" w:leader="dot" w:pos="9072"/>
      </w:tabs>
      <w:ind w:left="970" w:hanging="403"/>
    </w:pPr>
    <w:rPr>
      <w:rFonts w:ascii="Times New Roman" w:hAnsi="Times New Roman"/>
      <w:b/>
    </w:rPr>
  </w:style>
  <w:style w:type="paragraph" w:styleId="ListNumber">
    <w:name w:val="List Number"/>
    <w:basedOn w:val="List"/>
    <w:rsid w:val="00F14DC7"/>
    <w:pPr>
      <w:numPr>
        <w:numId w:val="15"/>
      </w:numPr>
      <w:tabs>
        <w:tab w:val="clear" w:pos="340"/>
      </w:tabs>
    </w:pPr>
  </w:style>
  <w:style w:type="character" w:customStyle="1" w:styleId="WingdingSymbols">
    <w:name w:val="Wingding Symbols"/>
    <w:rsid w:val="00F14DC7"/>
    <w:rPr>
      <w:rFonts w:ascii="Wingdings" w:hAnsi="Wingdings"/>
    </w:rPr>
  </w:style>
  <w:style w:type="paragraph" w:customStyle="1" w:styleId="TableHeading">
    <w:name w:val="Table Heading"/>
    <w:basedOn w:val="HeadingBase"/>
    <w:rsid w:val="00F14DC7"/>
    <w:pPr>
      <w:keepLines/>
      <w:pBdr>
        <w:bottom w:val="single" w:sz="6" w:space="1" w:color="918585"/>
      </w:pBdr>
      <w:spacing w:before="240"/>
    </w:pPr>
  </w:style>
  <w:style w:type="character" w:customStyle="1" w:styleId="HotSpot">
    <w:name w:val="HotSpot"/>
    <w:rsid w:val="00F14DC7"/>
    <w:rPr>
      <w:color w:val="0033CC"/>
      <w:u w:val="none"/>
    </w:rPr>
  </w:style>
  <w:style w:type="paragraph" w:customStyle="1" w:styleId="BodyTextRight">
    <w:name w:val="Body Text Right"/>
    <w:basedOn w:val="BodyText"/>
    <w:rsid w:val="00F14DC7"/>
    <w:pPr>
      <w:spacing w:before="0" w:after="0"/>
      <w:jc w:val="right"/>
    </w:pPr>
  </w:style>
  <w:style w:type="paragraph" w:styleId="Index3">
    <w:name w:val="index 3"/>
    <w:basedOn w:val="ListNumber2"/>
    <w:next w:val="Normal"/>
    <w:semiHidden/>
    <w:rsid w:val="00F14DC7"/>
    <w:pPr>
      <w:numPr>
        <w:numId w:val="0"/>
      </w:numPr>
      <w:tabs>
        <w:tab w:val="right" w:leader="dot" w:pos="4176"/>
      </w:tabs>
    </w:pPr>
  </w:style>
  <w:style w:type="paragraph" w:styleId="ListNumber2">
    <w:name w:val="List Number 2"/>
    <w:basedOn w:val="List2"/>
    <w:rsid w:val="00F14DC7"/>
    <w:pPr>
      <w:numPr>
        <w:numId w:val="10"/>
      </w:numPr>
      <w:tabs>
        <w:tab w:val="clear" w:pos="1060"/>
      </w:tabs>
    </w:pPr>
  </w:style>
  <w:style w:type="paragraph" w:customStyle="1" w:styleId="MarginNote">
    <w:name w:val="Margin Note"/>
    <w:basedOn w:val="BodyText"/>
    <w:rsid w:val="00F14D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D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D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4DC7"/>
    <w:rPr>
      <w:sz w:val="32"/>
    </w:rPr>
  </w:style>
  <w:style w:type="paragraph" w:customStyle="1" w:styleId="HeadingProcedure">
    <w:name w:val="Heading Procedure"/>
    <w:basedOn w:val="HeadingBase"/>
    <w:next w:val="Normal"/>
    <w:rsid w:val="00F14DC7"/>
    <w:pPr>
      <w:tabs>
        <w:tab w:val="left" w:pos="0"/>
      </w:tabs>
      <w:spacing w:before="120" w:after="60"/>
    </w:pPr>
    <w:rPr>
      <w:i/>
      <w:color w:val="918585"/>
      <w:sz w:val="22"/>
    </w:rPr>
  </w:style>
  <w:style w:type="paragraph" w:customStyle="1" w:styleId="TableBodyText">
    <w:name w:val="Table Body Text"/>
    <w:basedOn w:val="BodyText"/>
    <w:rsid w:val="00F14DC7"/>
    <w:pPr>
      <w:spacing w:before="60" w:after="60"/>
    </w:pPr>
  </w:style>
  <w:style w:type="paragraph" w:styleId="ListContinue">
    <w:name w:val="List Continue"/>
    <w:basedOn w:val="List"/>
    <w:rsid w:val="00F14DC7"/>
    <w:pPr>
      <w:ind w:firstLine="0"/>
    </w:pPr>
  </w:style>
  <w:style w:type="paragraph" w:customStyle="1" w:styleId="ListNote">
    <w:name w:val="List Note"/>
    <w:basedOn w:val="List"/>
    <w:rsid w:val="00F14DC7"/>
    <w:pPr>
      <w:pBdr>
        <w:top w:val="single" w:sz="6" w:space="2" w:color="918585"/>
        <w:bottom w:val="single" w:sz="6" w:space="2" w:color="918585"/>
      </w:pBdr>
      <w:tabs>
        <w:tab w:val="left" w:pos="1021"/>
      </w:tabs>
      <w:ind w:firstLine="0"/>
    </w:pPr>
  </w:style>
  <w:style w:type="paragraph" w:customStyle="1" w:styleId="Warning">
    <w:name w:val="Warning"/>
    <w:basedOn w:val="BodyText"/>
    <w:rsid w:val="00F14DC7"/>
    <w:pPr>
      <w:shd w:val="clear" w:color="auto" w:fill="D9D9D9"/>
      <w:tabs>
        <w:tab w:val="left" w:pos="992"/>
      </w:tabs>
      <w:ind w:left="119" w:right="119"/>
    </w:pPr>
    <w:rPr>
      <w:sz w:val="20"/>
    </w:rPr>
  </w:style>
  <w:style w:type="paragraph" w:customStyle="1" w:styleId="MarginIcons">
    <w:name w:val="Margin Icons"/>
    <w:basedOn w:val="BodyText"/>
    <w:rsid w:val="00F14D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DC7"/>
    <w:rPr>
      <w:rFonts w:ascii="Courier New" w:hAnsi="Courier New"/>
    </w:rPr>
  </w:style>
  <w:style w:type="paragraph" w:customStyle="1" w:styleId="NoteBullet">
    <w:name w:val="Note Bullet"/>
    <w:basedOn w:val="Note"/>
    <w:rsid w:val="00F14DC7"/>
    <w:pPr>
      <w:tabs>
        <w:tab w:val="clear" w:pos="680"/>
      </w:tabs>
      <w:spacing w:before="60" w:after="60"/>
    </w:pPr>
  </w:style>
  <w:style w:type="paragraph" w:customStyle="1" w:styleId="SubHeading2">
    <w:name w:val="SubHeading2"/>
    <w:basedOn w:val="HeadingBase"/>
    <w:rsid w:val="00F14DC7"/>
    <w:pPr>
      <w:spacing w:before="240" w:after="60"/>
    </w:pPr>
    <w:rPr>
      <w:sz w:val="20"/>
    </w:rPr>
  </w:style>
  <w:style w:type="paragraph" w:customStyle="1" w:styleId="SubHeading1">
    <w:name w:val="SubHeading1"/>
    <w:basedOn w:val="HeadingBase"/>
    <w:rsid w:val="00F14DC7"/>
    <w:pPr>
      <w:spacing w:before="240" w:after="60"/>
    </w:pPr>
    <w:rPr>
      <w:color w:val="918585"/>
      <w:sz w:val="22"/>
    </w:rPr>
  </w:style>
  <w:style w:type="paragraph" w:customStyle="1" w:styleId="SideHeading">
    <w:name w:val="Side Heading"/>
    <w:basedOn w:val="HeadingBase"/>
    <w:rsid w:val="00F14D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DC7"/>
    <w:pPr>
      <w:tabs>
        <w:tab w:val="num" w:pos="360"/>
      </w:tabs>
    </w:pPr>
  </w:style>
  <w:style w:type="paragraph" w:styleId="PlainText">
    <w:name w:val="Plain Text"/>
    <w:basedOn w:val="Normal"/>
    <w:link w:val="PlainTextChar"/>
    <w:rsid w:val="00F14DC7"/>
    <w:rPr>
      <w:sz w:val="20"/>
    </w:rPr>
  </w:style>
  <w:style w:type="character" w:customStyle="1" w:styleId="PlainTextChar">
    <w:name w:val="Plain Text Char"/>
    <w:basedOn w:val="DefaultParagraphFont"/>
    <w:link w:val="PlainText"/>
    <w:rsid w:val="00F14DC7"/>
    <w:rPr>
      <w:rFonts w:ascii="Courier New" w:eastAsia="Times New Roman" w:hAnsi="Courier New" w:cs="Times New Roman"/>
      <w:sz w:val="20"/>
      <w:szCs w:val="20"/>
      <w:lang w:eastAsia="en-US"/>
    </w:rPr>
  </w:style>
  <w:style w:type="character" w:customStyle="1" w:styleId="MenuOption">
    <w:name w:val="Menu Option"/>
    <w:basedOn w:val="DefaultParagraphFont"/>
    <w:rsid w:val="00F14DC7"/>
    <w:rPr>
      <w:b/>
      <w:smallCaps/>
    </w:rPr>
  </w:style>
  <w:style w:type="paragraph" w:customStyle="1" w:styleId="TableListNumber">
    <w:name w:val="Table List Number"/>
    <w:basedOn w:val="ListNumber"/>
    <w:rsid w:val="00F14DC7"/>
    <w:pPr>
      <w:numPr>
        <w:numId w:val="0"/>
      </w:numPr>
    </w:pPr>
  </w:style>
  <w:style w:type="paragraph" w:styleId="TOC4">
    <w:name w:val="toc 4"/>
    <w:basedOn w:val="TOCBase"/>
    <w:next w:val="Normal"/>
    <w:semiHidden/>
    <w:rsid w:val="00F14DC7"/>
    <w:pPr>
      <w:tabs>
        <w:tab w:val="right" w:leader="dot" w:pos="9071"/>
      </w:tabs>
      <w:ind w:left="1701"/>
    </w:pPr>
  </w:style>
  <w:style w:type="paragraph" w:customStyle="1" w:styleId="ListAlpha">
    <w:name w:val="List Alpha"/>
    <w:basedOn w:val="List"/>
    <w:rsid w:val="00F14DC7"/>
    <w:pPr>
      <w:numPr>
        <w:numId w:val="9"/>
      </w:numPr>
    </w:pPr>
  </w:style>
  <w:style w:type="paragraph" w:customStyle="1" w:styleId="ListAlpha2">
    <w:name w:val="List Alpha 2"/>
    <w:basedOn w:val="List2"/>
    <w:rsid w:val="00F14DC7"/>
    <w:pPr>
      <w:numPr>
        <w:numId w:val="8"/>
      </w:numPr>
    </w:pPr>
  </w:style>
  <w:style w:type="paragraph" w:styleId="List2">
    <w:name w:val="List 2"/>
    <w:basedOn w:val="BodyText"/>
    <w:rsid w:val="00F14DC7"/>
    <w:pPr>
      <w:tabs>
        <w:tab w:val="left" w:pos="680"/>
      </w:tabs>
      <w:spacing w:before="60" w:after="60"/>
      <w:ind w:left="680" w:hanging="340"/>
    </w:pPr>
  </w:style>
  <w:style w:type="paragraph" w:styleId="List3">
    <w:name w:val="List 3"/>
    <w:basedOn w:val="BodyText"/>
    <w:rsid w:val="00F14DC7"/>
    <w:pPr>
      <w:tabs>
        <w:tab w:val="left" w:pos="1021"/>
      </w:tabs>
      <w:spacing w:before="60" w:after="60"/>
      <w:ind w:left="1020" w:hanging="340"/>
    </w:pPr>
  </w:style>
  <w:style w:type="paragraph" w:styleId="List4">
    <w:name w:val="List 4"/>
    <w:basedOn w:val="BodyText"/>
    <w:rsid w:val="00F14DC7"/>
    <w:pPr>
      <w:tabs>
        <w:tab w:val="left" w:pos="1361"/>
      </w:tabs>
      <w:spacing w:before="60" w:after="60"/>
      <w:ind w:left="1361" w:hanging="340"/>
    </w:pPr>
  </w:style>
  <w:style w:type="paragraph" w:styleId="List5">
    <w:name w:val="List 5"/>
    <w:basedOn w:val="BodyText"/>
    <w:rsid w:val="00F14DC7"/>
    <w:pPr>
      <w:tabs>
        <w:tab w:val="left" w:pos="1701"/>
      </w:tabs>
      <w:spacing w:before="60" w:after="60"/>
      <w:ind w:left="1701" w:hanging="340"/>
    </w:pPr>
  </w:style>
  <w:style w:type="paragraph" w:styleId="ListBullet3">
    <w:name w:val="List Bullet 3"/>
    <w:basedOn w:val="List3"/>
    <w:rsid w:val="00F14DC7"/>
    <w:pPr>
      <w:numPr>
        <w:numId w:val="14"/>
      </w:numPr>
      <w:tabs>
        <w:tab w:val="clear" w:pos="1021"/>
      </w:tabs>
      <w:ind w:left="1037" w:hanging="357"/>
    </w:pPr>
  </w:style>
  <w:style w:type="paragraph" w:styleId="ListBullet4">
    <w:name w:val="List Bullet 4"/>
    <w:basedOn w:val="List4"/>
    <w:rsid w:val="00F14DC7"/>
    <w:pPr>
      <w:numPr>
        <w:numId w:val="3"/>
      </w:numPr>
      <w:tabs>
        <w:tab w:val="clear" w:pos="1361"/>
      </w:tabs>
    </w:pPr>
  </w:style>
  <w:style w:type="paragraph" w:styleId="ListBullet5">
    <w:name w:val="List Bullet 5"/>
    <w:basedOn w:val="List5"/>
    <w:rsid w:val="00F14DC7"/>
    <w:pPr>
      <w:numPr>
        <w:numId w:val="4"/>
      </w:numPr>
    </w:pPr>
  </w:style>
  <w:style w:type="paragraph" w:styleId="ListContinue2">
    <w:name w:val="List Continue 2"/>
    <w:basedOn w:val="List2"/>
    <w:rsid w:val="00F14DC7"/>
    <w:pPr>
      <w:ind w:firstLine="0"/>
    </w:pPr>
  </w:style>
  <w:style w:type="paragraph" w:styleId="ListContinue3">
    <w:name w:val="List Continue 3"/>
    <w:basedOn w:val="List3"/>
    <w:rsid w:val="00F14DC7"/>
    <w:pPr>
      <w:ind w:left="1021" w:firstLine="0"/>
    </w:pPr>
  </w:style>
  <w:style w:type="paragraph" w:styleId="ListContinue4">
    <w:name w:val="List Continue 4"/>
    <w:basedOn w:val="List4"/>
    <w:rsid w:val="00F14DC7"/>
    <w:pPr>
      <w:ind w:firstLine="0"/>
    </w:pPr>
  </w:style>
  <w:style w:type="paragraph" w:styleId="ListContinue5">
    <w:name w:val="List Continue 5"/>
    <w:basedOn w:val="List5"/>
    <w:rsid w:val="00F14DC7"/>
    <w:pPr>
      <w:ind w:firstLine="0"/>
    </w:pPr>
  </w:style>
  <w:style w:type="paragraph" w:styleId="ListNumber3">
    <w:name w:val="List Number 3"/>
    <w:basedOn w:val="List3"/>
    <w:rsid w:val="00F14DC7"/>
    <w:pPr>
      <w:numPr>
        <w:numId w:val="5"/>
      </w:numPr>
    </w:pPr>
  </w:style>
  <w:style w:type="paragraph" w:styleId="ListNumber4">
    <w:name w:val="List Number 4"/>
    <w:basedOn w:val="List4"/>
    <w:rsid w:val="00F14DC7"/>
    <w:pPr>
      <w:numPr>
        <w:numId w:val="6"/>
      </w:numPr>
    </w:pPr>
  </w:style>
  <w:style w:type="paragraph" w:styleId="ListNumber5">
    <w:name w:val="List Number 5"/>
    <w:basedOn w:val="List5"/>
    <w:rsid w:val="00F14DC7"/>
    <w:pPr>
      <w:numPr>
        <w:numId w:val="7"/>
      </w:numPr>
    </w:pPr>
  </w:style>
  <w:style w:type="paragraph" w:styleId="BlockText">
    <w:name w:val="Block Text"/>
    <w:basedOn w:val="Normal"/>
    <w:rsid w:val="00F14DC7"/>
    <w:pPr>
      <w:spacing w:after="120"/>
      <w:ind w:left="1440" w:right="1440"/>
    </w:pPr>
  </w:style>
  <w:style w:type="character" w:customStyle="1" w:styleId="Subscript">
    <w:name w:val="Subscript"/>
    <w:basedOn w:val="DefaultParagraphFont"/>
    <w:rsid w:val="00F14DC7"/>
    <w:rPr>
      <w:sz w:val="16"/>
      <w:vertAlign w:val="subscript"/>
    </w:rPr>
  </w:style>
  <w:style w:type="character" w:customStyle="1" w:styleId="Superscript">
    <w:name w:val="Superscript"/>
    <w:basedOn w:val="DefaultParagraphFont"/>
    <w:rsid w:val="00F14DC7"/>
    <w:rPr>
      <w:sz w:val="16"/>
      <w:vertAlign w:val="superscript"/>
    </w:rPr>
  </w:style>
  <w:style w:type="character" w:customStyle="1" w:styleId="Symbols">
    <w:name w:val="Symbols"/>
    <w:basedOn w:val="DefaultParagraphFont"/>
    <w:rsid w:val="00F14DC7"/>
    <w:rPr>
      <w:rFonts w:ascii="Symbol" w:hAnsi="Symbol"/>
    </w:rPr>
  </w:style>
  <w:style w:type="character" w:customStyle="1" w:styleId="MenuOptions">
    <w:name w:val="Menu Options"/>
    <w:basedOn w:val="DefaultParagraphFont"/>
    <w:rsid w:val="00F14DC7"/>
    <w:rPr>
      <w:rFonts w:ascii="Arial Narrow" w:hAnsi="Arial Narrow"/>
      <w:smallCaps/>
    </w:rPr>
  </w:style>
  <w:style w:type="character" w:customStyle="1" w:styleId="Buttons">
    <w:name w:val="Buttons"/>
    <w:basedOn w:val="DefaultParagraphFont"/>
    <w:rsid w:val="00F14DC7"/>
    <w:rPr>
      <w:b/>
    </w:rPr>
  </w:style>
  <w:style w:type="character" w:customStyle="1" w:styleId="Underlined">
    <w:name w:val="Underlined"/>
    <w:basedOn w:val="DefaultParagraphFont"/>
    <w:rsid w:val="00F14DC7"/>
    <w:rPr>
      <w:u w:val="single"/>
    </w:rPr>
  </w:style>
  <w:style w:type="paragraph" w:customStyle="1" w:styleId="TableBodyTextRight">
    <w:name w:val="Table Body Text Right"/>
    <w:basedOn w:val="TableBodyText"/>
    <w:rsid w:val="00F14DC7"/>
    <w:pPr>
      <w:widowControl w:val="0"/>
      <w:autoSpaceDE w:val="0"/>
      <w:autoSpaceDN w:val="0"/>
      <w:adjustRightInd w:val="0"/>
      <w:jc w:val="right"/>
    </w:pPr>
    <w:rPr>
      <w:rFonts w:cs="Arial"/>
      <w:szCs w:val="18"/>
    </w:rPr>
  </w:style>
  <w:style w:type="paragraph" w:customStyle="1" w:styleId="CopyrightText">
    <w:name w:val="Copyright Text"/>
    <w:basedOn w:val="BodyText"/>
    <w:rsid w:val="00F14DC7"/>
    <w:rPr>
      <w:sz w:val="18"/>
    </w:rPr>
  </w:style>
  <w:style w:type="paragraph" w:customStyle="1" w:styleId="BodySmallRight">
    <w:name w:val="Body Small Right"/>
    <w:basedOn w:val="BodyTextRight"/>
    <w:rsid w:val="00F14DC7"/>
    <w:rPr>
      <w:sz w:val="18"/>
      <w:szCs w:val="18"/>
    </w:rPr>
  </w:style>
  <w:style w:type="paragraph" w:customStyle="1" w:styleId="MarginEdition">
    <w:name w:val="Margin Edition"/>
    <w:basedOn w:val="MarginNote"/>
    <w:rsid w:val="00F14DC7"/>
    <w:pPr>
      <w:spacing w:before="0" w:after="0"/>
    </w:pPr>
    <w:rPr>
      <w:rFonts w:ascii="Times New Roman" w:hAnsi="Times New Roman"/>
      <w:color w:val="999999"/>
    </w:rPr>
  </w:style>
  <w:style w:type="paragraph" w:customStyle="1" w:styleId="Spacer">
    <w:name w:val="Spacer"/>
    <w:basedOn w:val="Normal"/>
    <w:rsid w:val="00F14DC7"/>
    <w:rPr>
      <w:sz w:val="2"/>
      <w:szCs w:val="2"/>
    </w:rPr>
  </w:style>
  <w:style w:type="character" w:customStyle="1" w:styleId="Small">
    <w:name w:val="Small"/>
    <w:basedOn w:val="DefaultParagraphFont"/>
    <w:rsid w:val="00F14DC7"/>
    <w:rPr>
      <w:sz w:val="16"/>
    </w:rPr>
  </w:style>
  <w:style w:type="paragraph" w:customStyle="1" w:styleId="WideTable">
    <w:name w:val="Wide Table"/>
    <w:basedOn w:val="Normal"/>
    <w:rsid w:val="00F14DC7"/>
    <w:pPr>
      <w:ind w:left="-1418"/>
    </w:pPr>
    <w:rPr>
      <w:sz w:val="2"/>
      <w:szCs w:val="2"/>
    </w:rPr>
  </w:style>
  <w:style w:type="character" w:styleId="PageNumber">
    <w:name w:val="page number"/>
    <w:basedOn w:val="DefaultParagraphFont"/>
    <w:rsid w:val="00F14DC7"/>
  </w:style>
  <w:style w:type="paragraph" w:styleId="Quote">
    <w:name w:val="Quote"/>
    <w:basedOn w:val="Heading1"/>
    <w:link w:val="QuoteChar"/>
    <w:qFormat/>
    <w:rsid w:val="00F14DC7"/>
    <w:rPr>
      <w:b w:val="0"/>
      <w:sz w:val="72"/>
      <w:szCs w:val="72"/>
      <w:lang w:val="en-NZ"/>
    </w:rPr>
  </w:style>
  <w:style w:type="character" w:customStyle="1" w:styleId="QuoteChar">
    <w:name w:val="Quote Char"/>
    <w:basedOn w:val="DefaultParagraphFont"/>
    <w:link w:val="Quote"/>
    <w:rsid w:val="00F14D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DC7"/>
    <w:pPr>
      <w:pageBreakBefore/>
    </w:pPr>
  </w:style>
  <w:style w:type="paragraph" w:customStyle="1" w:styleId="Border">
    <w:name w:val="Border"/>
    <w:basedOn w:val="Normal"/>
    <w:qFormat/>
    <w:rsid w:val="00F14D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DC7"/>
    <w:rPr>
      <w:b/>
      <w:bCs/>
      <w:i/>
      <w:iCs/>
      <w:color w:val="auto"/>
    </w:rPr>
  </w:style>
  <w:style w:type="paragraph" w:styleId="IntenseQuote">
    <w:name w:val="Intense Quote"/>
    <w:basedOn w:val="Normal"/>
    <w:next w:val="Normal"/>
    <w:link w:val="IntenseQuoteChar"/>
    <w:uiPriority w:val="30"/>
    <w:qFormat/>
    <w:rsid w:val="00F14D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D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4DC7"/>
    <w:rPr>
      <w:smallCaps/>
      <w:color w:val="auto"/>
      <w:u w:val="single"/>
    </w:rPr>
  </w:style>
  <w:style w:type="character" w:styleId="IntenseReference">
    <w:name w:val="Intense Reference"/>
    <w:basedOn w:val="DefaultParagraphFont"/>
    <w:uiPriority w:val="32"/>
    <w:qFormat/>
    <w:rsid w:val="00F14DC7"/>
    <w:rPr>
      <w:b/>
      <w:bCs/>
      <w:smallCaps/>
      <w:color w:val="auto"/>
      <w:spacing w:val="5"/>
      <w:u w:val="single"/>
    </w:rPr>
  </w:style>
  <w:style w:type="paragraph" w:customStyle="1" w:styleId="2ColumnHeading">
    <w:name w:val="2Column Heading"/>
    <w:basedOn w:val="BodyText"/>
    <w:qFormat/>
    <w:rsid w:val="00F14DC7"/>
    <w:pPr>
      <w:spacing w:after="60"/>
      <w:ind w:left="-2268"/>
    </w:pPr>
    <w:rPr>
      <w:b/>
    </w:rPr>
  </w:style>
  <w:style w:type="paragraph" w:customStyle="1" w:styleId="Heading1TOC">
    <w:name w:val="Heading1 TOC"/>
    <w:basedOn w:val="Normal"/>
    <w:qFormat/>
    <w:rsid w:val="00F14DC7"/>
    <w:pPr>
      <w:spacing w:before="240" w:after="120"/>
    </w:pPr>
    <w:rPr>
      <w:rFonts w:ascii="Times New Roman" w:hAnsi="Times New Roman"/>
      <w:b/>
      <w:sz w:val="32"/>
    </w:rPr>
  </w:style>
  <w:style w:type="paragraph" w:customStyle="1" w:styleId="Heading2TOC">
    <w:name w:val="Heading2 TOC"/>
    <w:basedOn w:val="Normal"/>
    <w:qFormat/>
    <w:rsid w:val="00F14DC7"/>
    <w:pPr>
      <w:spacing w:before="240" w:after="60"/>
    </w:pPr>
    <w:rPr>
      <w:rFonts w:ascii="Times New Roman" w:hAnsi="Times New Roman"/>
      <w:b/>
      <w:sz w:val="28"/>
    </w:rPr>
  </w:style>
  <w:style w:type="character" w:customStyle="1" w:styleId="Underline">
    <w:name w:val="Underline"/>
    <w:basedOn w:val="DefaultParagraphFont"/>
    <w:qFormat/>
    <w:rsid w:val="00F14DC7"/>
    <w:rPr>
      <w:u w:val="single"/>
    </w:rPr>
  </w:style>
  <w:style w:type="character" w:customStyle="1" w:styleId="BoldandItalics">
    <w:name w:val="Bold and Italics"/>
    <w:qFormat/>
    <w:rsid w:val="00F14DC7"/>
    <w:rPr>
      <w:b/>
      <w:i/>
      <w:u w:val="none"/>
    </w:rPr>
  </w:style>
  <w:style w:type="paragraph" w:styleId="BalloonText">
    <w:name w:val="Balloon Text"/>
    <w:basedOn w:val="Normal"/>
    <w:link w:val="BalloonTextChar"/>
    <w:rsid w:val="00F14DC7"/>
    <w:rPr>
      <w:rFonts w:ascii="Tahoma" w:hAnsi="Tahoma" w:cs="Tahoma"/>
      <w:sz w:val="16"/>
      <w:szCs w:val="16"/>
    </w:rPr>
  </w:style>
  <w:style w:type="character" w:customStyle="1" w:styleId="BalloonTextChar">
    <w:name w:val="Balloon Text Char"/>
    <w:basedOn w:val="DefaultParagraphFont"/>
    <w:link w:val="BalloonText"/>
    <w:rsid w:val="00F14D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4D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4D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4DC7"/>
    <w:rPr>
      <w:b/>
      <w:color w:val="660033"/>
      <w:spacing w:val="0"/>
    </w:rPr>
  </w:style>
  <w:style w:type="paragraph" w:customStyle="1" w:styleId="Nameditemlist">
    <w:name w:val="Named item list"/>
    <w:basedOn w:val="BodyText"/>
    <w:qFormat/>
    <w:rsid w:val="00F14DC7"/>
    <w:pPr>
      <w:tabs>
        <w:tab w:val="left" w:pos="2835"/>
      </w:tabs>
      <w:ind w:left="2835" w:hanging="2835"/>
    </w:pPr>
  </w:style>
  <w:style w:type="paragraph" w:customStyle="1" w:styleId="BodyTextnopadding">
    <w:name w:val="Body Text no padding"/>
    <w:basedOn w:val="BodyText"/>
    <w:qFormat/>
    <w:rsid w:val="00F14DC7"/>
    <w:pPr>
      <w:spacing w:before="0" w:after="0"/>
    </w:pPr>
  </w:style>
  <w:style w:type="character" w:styleId="Hyperlink">
    <w:name w:val="Hyperlink"/>
    <w:basedOn w:val="DefaultParagraphFont"/>
    <w:uiPriority w:val="99"/>
    <w:unhideWhenUsed/>
    <w:rsid w:val="00ED09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7145</Characters>
  <Application>Microsoft Office Word</Application>
  <DocSecurity>0</DocSecurity>
  <Lines>216</Lines>
  <Paragraphs>144</Paragraphs>
  <ScaleCrop>false</ScaleCrop>
  <Company>Author-it Software Corporation Ltd.</Company>
  <LinksUpToDate>false</LinksUpToDate>
  <CharactersWithSpaces>8101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AHCLSK360 Service and repair bores and windmills</dc:title>
  <dc:subject>Approved</dc:subject>
  <dc:creator>Skills Insight</dc:creator>
  <cp:keywords>Release: 1</cp:keywords>
  <dc:description>Review Date: 12 April 2008</dc:description>
  <cp:lastModifiedBy>HSD_TPCMSd.prod</cp:lastModifiedBy>
  <cp:revision>3</cp:revision>
  <dcterms:created xsi:type="dcterms:W3CDTF">2025-03-01T15:26:00Z</dcterms:created>
  <dcterms:modified xsi:type="dcterms:W3CDTF">2025-03-01T15:26:00Z</dcterms:modified>
</cp:coreProperties>
</file>