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4CE" w:rsidP="008A34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AHCLSK359 Coordinate and monitor livestock transport</w:t>
      </w:r>
      <w:r>
        <w:fldChar w:fldCharType="end"/>
      </w:r>
    </w:p>
    <w:p w:rsidR="008A34CE" w:rsidP="008A34CE">
      <w:pPr>
        <w:pStyle w:val="Version"/>
        <w:sectPr w:rsidSect="00741A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1A33" w:rsidP="00741A33">
      <w:pPr>
        <w:pStyle w:val="SuperHeading"/>
      </w:pPr>
      <w:r w:rsidRPr="00741A33">
        <w:t>Assessment Requirements for AHCLSK359 Coordinate and monitor livestock transport</w:t>
      </w:r>
    </w:p>
    <w:p w:rsidR="00000000" w:rsidRPr="00741A33" w:rsidP="00741A33">
      <w:pPr>
        <w:pStyle w:val="Heading1"/>
      </w:pPr>
      <w:bookmarkStart w:id="1" w:name="O_1287057"/>
      <w:bookmarkEnd w:id="1"/>
      <w:r w:rsidRPr="00741A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1A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33">
            <w:pPr>
              <w:pStyle w:val="BodyTextBold"/>
              <w:rPr>
                <w:lang w:val="en-NZ"/>
              </w:rPr>
            </w:pPr>
            <w:r w:rsidRPr="00741A3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33">
            <w:pPr>
              <w:pStyle w:val="BodyTextBold"/>
              <w:rPr>
                <w:lang w:val="en-NZ"/>
              </w:rPr>
            </w:pPr>
            <w:r w:rsidRPr="00741A33">
              <w:t>Comments</w:t>
            </w:r>
          </w:p>
        </w:tc>
      </w:tr>
      <w:tr w:rsidTr="00741A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A33">
            <w:pPr>
              <w:pStyle w:val="BodyText"/>
              <w:rPr>
                <w:lang w:val="en-NZ"/>
              </w:rPr>
            </w:pPr>
            <w:r w:rsidRPr="00741A3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A33" w:rsidP="00741A33">
            <w:pPr>
              <w:pStyle w:val="BodyText"/>
            </w:pPr>
            <w:r w:rsidRPr="00741A33">
              <w:t>This version released with AHC Agriculture, Horticulture and Conservation and Land Management Training Package Release 11.0.</w:t>
            </w:r>
          </w:p>
        </w:tc>
      </w:tr>
    </w:tbl>
    <w:p w:rsidR="00000000" w:rsidRPr="00741A33" w:rsidP="00741A33">
      <w:pPr>
        <w:pStyle w:val="BodyText"/>
      </w:pPr>
    </w:p>
    <w:p w:rsidR="00000000" w:rsidRPr="00741A33" w:rsidP="00741A33">
      <w:pPr>
        <w:pStyle w:val="AllowPageBreak"/>
      </w:pPr>
    </w:p>
    <w:p w:rsidR="00000000" w:rsidRPr="00741A33" w:rsidP="00741A33">
      <w:pPr>
        <w:pStyle w:val="Heading1"/>
      </w:pPr>
      <w:bookmarkStart w:id="2" w:name="O_1287058"/>
      <w:bookmarkEnd w:id="2"/>
      <w:r w:rsidRPr="00741A33">
        <w:t>Performance Evidence</w:t>
      </w:r>
    </w:p>
    <w:p w:rsidR="00000000" w:rsidRPr="00741A33" w:rsidP="008A34CE">
      <w:pPr>
        <w:pStyle w:val="BodyText"/>
      </w:pPr>
      <w:r w:rsidRPr="00741A33">
        <w:t>An individual demonstrating competency must satisfy all of the elements and performance c</w:t>
      </w:r>
      <w:r w:rsidRPr="00741A33">
        <w:t>riteria in this unit.</w:t>
      </w:r>
    </w:p>
    <w:p w:rsidR="00000000" w:rsidRPr="00741A33" w:rsidP="008A34CE">
      <w:pPr>
        <w:pStyle w:val="BodyText"/>
      </w:pPr>
      <w:r w:rsidRPr="00741A33">
        <w:t>There must be evidence that the individual has coordinated and monitored livestock transport on at least two occasions or two transport vehicles, and has:</w:t>
      </w:r>
    </w:p>
    <w:p w:rsidR="00000000" w:rsidRPr="00741A33" w:rsidP="00741A33">
      <w:pPr>
        <w:pStyle w:val="ListBullet"/>
      </w:pPr>
      <w:r w:rsidRPr="00741A33">
        <w:t>applied relevant workplace health and safety and environment and biosecurity l</w:t>
      </w:r>
      <w:r w:rsidRPr="00741A33">
        <w:t>egislation, regulations and workplace procedures</w:t>
      </w:r>
    </w:p>
    <w:p w:rsidR="00000000" w:rsidRPr="00741A33" w:rsidP="00741A33">
      <w:pPr>
        <w:pStyle w:val="ListBullet"/>
      </w:pPr>
      <w:r w:rsidRPr="00741A33">
        <w:t>applied National Heavy Vehicl</w:t>
      </w:r>
      <w:r w:rsidRPr="00741A33">
        <w:t>e Regulator (NHVR) chain of responsibility (CoR) and Australian Animal Welfare Standards and Guidelines for the Land Transport of Livestock requirements relevant to the transportation of livestock</w:t>
      </w:r>
    </w:p>
    <w:p w:rsidR="00000000" w:rsidRPr="00741A33" w:rsidP="00741A33">
      <w:pPr>
        <w:pStyle w:val="ListBullet"/>
      </w:pPr>
      <w:r w:rsidRPr="00741A33">
        <w:t>applied relevant animal welfare practices</w:t>
      </w:r>
    </w:p>
    <w:p w:rsidR="00000000" w:rsidRPr="00741A33" w:rsidP="00741A33">
      <w:pPr>
        <w:pStyle w:val="ListBullet"/>
      </w:pPr>
      <w:r w:rsidRPr="00741A33">
        <w:t>recognised and re</w:t>
      </w:r>
      <w:r w:rsidRPr="00741A33">
        <w:t>ported workplace health and safety hazards and used safe work practices</w:t>
      </w:r>
    </w:p>
    <w:p w:rsidR="00000000" w:rsidRPr="00741A33" w:rsidP="00741A33">
      <w:pPr>
        <w:pStyle w:val="ListBullet"/>
      </w:pPr>
      <w:r w:rsidRPr="00741A33">
        <w:t>interpreted transport plan requirements</w:t>
      </w:r>
    </w:p>
    <w:p w:rsidR="00000000" w:rsidRPr="00741A33" w:rsidP="00741A33">
      <w:pPr>
        <w:pStyle w:val="ListBullet"/>
      </w:pPr>
      <w:r w:rsidRPr="00741A33">
        <w:t>coordinated the transport of livestock</w:t>
      </w:r>
    </w:p>
    <w:p w:rsidR="00000000" w:rsidRPr="00741A33" w:rsidP="00741A33">
      <w:pPr>
        <w:pStyle w:val="ListBullet"/>
      </w:pPr>
      <w:r w:rsidRPr="00741A33">
        <w:t>safely loaded livestock while maintaining load within specifications</w:t>
      </w:r>
    </w:p>
    <w:p w:rsidR="00000000" w:rsidRPr="00741A33" w:rsidP="00741A33">
      <w:pPr>
        <w:pStyle w:val="ListBullet"/>
      </w:pPr>
      <w:r w:rsidRPr="00741A33">
        <w:t xml:space="preserve">distributed animals on transport to </w:t>
      </w:r>
      <w:r w:rsidRPr="00741A33">
        <w:t>prevent overcrowding and minimise risk of injury</w:t>
      </w:r>
    </w:p>
    <w:p w:rsidR="00000000" w:rsidRPr="00741A33" w:rsidP="00741A33">
      <w:pPr>
        <w:pStyle w:val="ListBullet"/>
      </w:pPr>
      <w:r w:rsidRPr="00741A33">
        <w:t>obtained relevant permits and complied with movement restrictions</w:t>
      </w:r>
    </w:p>
    <w:p w:rsidR="00000000" w:rsidRPr="00741A33" w:rsidP="00741A33">
      <w:pPr>
        <w:pStyle w:val="ListBullet"/>
      </w:pPr>
      <w:r w:rsidRPr="00741A33">
        <w:t>checked documentation and livestock identification is in place</w:t>
      </w:r>
    </w:p>
    <w:p w:rsidR="00000000" w:rsidRPr="00741A33" w:rsidP="00741A33">
      <w:pPr>
        <w:pStyle w:val="ListBullet"/>
      </w:pPr>
      <w:r w:rsidRPr="00741A33">
        <w:t>recorded animal details using technology</w:t>
      </w:r>
    </w:p>
    <w:p w:rsidR="00000000" w:rsidRPr="00741A33" w:rsidP="00741A33">
      <w:pPr>
        <w:pStyle w:val="ListBullet"/>
      </w:pPr>
      <w:r w:rsidRPr="00741A33">
        <w:t>safely unloaded livestock</w:t>
      </w:r>
    </w:p>
    <w:p w:rsidR="00000000" w:rsidRPr="00741A33" w:rsidP="00741A33">
      <w:pPr>
        <w:pStyle w:val="ListBullet"/>
      </w:pPr>
      <w:r w:rsidRPr="00741A33">
        <w:t>reviewed he</w:t>
      </w:r>
      <w:r w:rsidRPr="00741A33">
        <w:t>alth and condition of livestock after transit</w:t>
      </w:r>
    </w:p>
    <w:p w:rsidR="00000000" w:rsidRPr="00741A33" w:rsidP="00741A33">
      <w:pPr>
        <w:pStyle w:val="ListBullet"/>
      </w:pPr>
      <w:r w:rsidRPr="00741A33">
        <w:t>handled livestock using good stock handling techniques.</w:t>
      </w:r>
    </w:p>
    <w:p w:rsidR="00000000" w:rsidRPr="00741A33" w:rsidP="00741A33">
      <w:pPr>
        <w:pStyle w:val="AllowPageBreak"/>
      </w:pPr>
    </w:p>
    <w:p w:rsidR="00000000" w:rsidRPr="00741A33" w:rsidP="00741A33">
      <w:pPr>
        <w:pStyle w:val="Heading1"/>
      </w:pPr>
      <w:bookmarkStart w:id="3" w:name="O_1287059"/>
      <w:bookmarkEnd w:id="3"/>
      <w:r w:rsidRPr="00741A33">
        <w:t>Knowledge Evidence</w:t>
      </w:r>
    </w:p>
    <w:p w:rsidR="00000000" w:rsidRPr="00741A33" w:rsidP="008A34CE">
      <w:pPr>
        <w:pStyle w:val="BodyText"/>
      </w:pPr>
      <w:r w:rsidRPr="00741A33">
        <w:t>An individual must be able to demonstrate knowledge required to perform the tasks outlined in the elements and perfo</w:t>
      </w:r>
      <w:r w:rsidRPr="00741A33">
        <w:t>rmance criteria of this unit. This includes knowledge of:</w:t>
      </w:r>
    </w:p>
    <w:p w:rsidR="00000000" w:rsidRPr="00741A33" w:rsidP="00741A33">
      <w:pPr>
        <w:pStyle w:val="ListBullet"/>
      </w:pPr>
      <w:r w:rsidRPr="00741A33">
        <w:t>workplace requirements applicable to health and safety in the workplace for coordinating and monitoring livestock transport</w:t>
      </w:r>
    </w:p>
    <w:p w:rsidR="00000000" w:rsidRPr="00741A33" w:rsidP="00741A33">
      <w:pPr>
        <w:pStyle w:val="ListBullet"/>
      </w:pPr>
      <w:r w:rsidRPr="00741A33">
        <w:t>environment and biosecurity legislation and regulations and workplace pra</w:t>
      </w:r>
      <w:r w:rsidRPr="00741A33">
        <w:t>ctices relevant to coordinating and monitoring livestock transport</w:t>
      </w:r>
    </w:p>
    <w:p w:rsidR="00000000" w:rsidRPr="00741A33" w:rsidP="00741A33">
      <w:pPr>
        <w:pStyle w:val="ListBullet"/>
      </w:pPr>
      <w:r w:rsidRPr="00741A33">
        <w:t>principles and practices for coordinating and monitoring livestock transport, including:</w:t>
      </w:r>
    </w:p>
    <w:p w:rsidR="00000000" w:rsidRPr="00741A33" w:rsidP="00741A33">
      <w:pPr>
        <w:pStyle w:val="ListBullet2"/>
      </w:pPr>
      <w:r w:rsidRPr="00741A33">
        <w:t>industry and legislative requirements for the transport of livestock</w:t>
      </w:r>
    </w:p>
    <w:p w:rsidR="00000000" w:rsidRPr="00741A33" w:rsidP="00741A33">
      <w:pPr>
        <w:pStyle w:val="ListBullet2"/>
      </w:pPr>
      <w:r w:rsidRPr="00741A33">
        <w:t>NHVR CoR responsibilities and Australian Animal Welfare Standards and Guidelines for the Land Transport of Livestock requirements relevant to the transportation of livestock</w:t>
      </w:r>
    </w:p>
    <w:p w:rsidR="00000000" w:rsidRPr="00741A33" w:rsidP="00741A33">
      <w:pPr>
        <w:pStyle w:val="ListBullet2"/>
      </w:pPr>
      <w:r w:rsidRPr="00741A33">
        <w:t>model codes of practice for the land transport welfare of various species of anima</w:t>
      </w:r>
      <w:r w:rsidRPr="00741A33">
        <w:t xml:space="preserve">ls </w:t>
      </w:r>
    </w:p>
    <w:p w:rsidR="00000000" w:rsidRPr="00741A33" w:rsidP="00741A33">
      <w:pPr>
        <w:pStyle w:val="ListBullet2"/>
      </w:pPr>
      <w:r w:rsidRPr="00741A33">
        <w:t>good stock handling techniques</w:t>
      </w:r>
    </w:p>
    <w:p w:rsidR="00000000" w:rsidRPr="00741A33" w:rsidP="00741A33">
      <w:pPr>
        <w:pStyle w:val="ListBullet2"/>
      </w:pPr>
      <w:r w:rsidRPr="00741A33">
        <w:t>animal welfare practices</w:t>
      </w:r>
    </w:p>
    <w:p w:rsidR="00000000" w:rsidRPr="00741A33" w:rsidP="00741A33">
      <w:pPr>
        <w:pStyle w:val="ListBullet2"/>
      </w:pPr>
      <w:r w:rsidRPr="00741A33">
        <w:t>environment codes of practice with regard to vehicle operation and livestock transport</w:t>
      </w:r>
    </w:p>
    <w:p w:rsidR="00000000" w:rsidRPr="00741A33" w:rsidP="00741A33">
      <w:pPr>
        <w:pStyle w:val="ListBullet2"/>
      </w:pPr>
      <w:r w:rsidRPr="00741A33">
        <w:t>market requirements in relation to the quality and condition of livestock</w:t>
      </w:r>
    </w:p>
    <w:p w:rsidR="00000000" w:rsidRPr="00741A33" w:rsidP="00741A33">
      <w:pPr>
        <w:pStyle w:val="ListBullet2"/>
      </w:pPr>
      <w:r w:rsidRPr="00741A33">
        <w:t>process of sourcing and costing tra</w:t>
      </w:r>
      <w:r w:rsidRPr="00741A33">
        <w:t>nsportation alternatives</w:t>
      </w:r>
    </w:p>
    <w:p w:rsidR="00000000" w:rsidRPr="00741A33" w:rsidP="00741A33">
      <w:pPr>
        <w:pStyle w:val="ListBullet2"/>
      </w:pPr>
      <w:r w:rsidRPr="00741A33">
        <w:t>livestock transport recording and documentation requirements</w:t>
      </w:r>
    </w:p>
    <w:p w:rsidR="00000000" w:rsidRPr="00741A33" w:rsidP="00741A33">
      <w:pPr>
        <w:pStyle w:val="ListBullet2"/>
      </w:pPr>
      <w:r w:rsidRPr="00741A33">
        <w:t>workplace procedures for the use of vehicles and equipment</w:t>
      </w:r>
    </w:p>
    <w:p w:rsidR="00000000" w:rsidRPr="00741A33" w:rsidP="00741A33">
      <w:pPr>
        <w:pStyle w:val="ListBullet2"/>
      </w:pPr>
      <w:r w:rsidRPr="00741A33">
        <w:t>workplace documentation requirements and procedures.</w:t>
      </w:r>
    </w:p>
    <w:p w:rsidR="00000000" w:rsidRPr="00741A33" w:rsidP="00741A33">
      <w:pPr>
        <w:pStyle w:val="AllowPageBreak"/>
      </w:pPr>
    </w:p>
    <w:p w:rsidR="00000000" w:rsidRPr="00741A33" w:rsidP="00741A33">
      <w:pPr>
        <w:pStyle w:val="Heading1"/>
      </w:pPr>
      <w:bookmarkStart w:id="4" w:name="O_1287060"/>
      <w:bookmarkEnd w:id="4"/>
      <w:r w:rsidRPr="00741A33">
        <w:t>Assessment Conditions</w:t>
      </w:r>
    </w:p>
    <w:p w:rsidR="00000000" w:rsidRPr="00741A33" w:rsidP="008A34CE">
      <w:pPr>
        <w:pStyle w:val="BodyText"/>
      </w:pPr>
      <w:r w:rsidRPr="00741A33">
        <w:t>Assessment of the</w:t>
      </w:r>
      <w:r w:rsidRPr="00741A33">
        <w:t xml:space="preserve"> skills in this unit of competency must take place under the following conditions:</w:t>
      </w:r>
    </w:p>
    <w:p w:rsidR="00000000" w:rsidRPr="00741A33" w:rsidP="00741A33">
      <w:pPr>
        <w:pStyle w:val="ListBullet"/>
      </w:pPr>
      <w:r w:rsidRPr="00741A33">
        <w:t>physical conditions:</w:t>
      </w:r>
    </w:p>
    <w:p w:rsidR="00000000" w:rsidRPr="00741A33" w:rsidP="00741A33">
      <w:pPr>
        <w:pStyle w:val="ListBullet2"/>
      </w:pPr>
      <w:r w:rsidRPr="00741A33">
        <w:t>a workplace setting or an environment that accurately represents workplace conditions</w:t>
      </w:r>
    </w:p>
    <w:p w:rsidR="00000000" w:rsidRPr="00741A33" w:rsidP="00741A33">
      <w:pPr>
        <w:pStyle w:val="ListBullet"/>
      </w:pPr>
      <w:r w:rsidRPr="00741A33">
        <w:t>resources, equipment and materials:</w:t>
      </w:r>
    </w:p>
    <w:p w:rsidR="00000000" w:rsidRPr="00741A33" w:rsidP="00741A33">
      <w:pPr>
        <w:pStyle w:val="ListBullet2"/>
      </w:pPr>
      <w:r w:rsidRPr="00741A33">
        <w:t>work instructions and workplace procedures applicable to coordinating and monitoring livestock transport</w:t>
      </w:r>
    </w:p>
    <w:p w:rsidR="00000000" w:rsidRPr="00741A33" w:rsidP="00741A33">
      <w:pPr>
        <w:pStyle w:val="ListBullet2"/>
      </w:pPr>
      <w:r w:rsidRPr="00741A33">
        <w:t>equipment and resources applicable to coordinating and monitoring livestock transport</w:t>
      </w:r>
    </w:p>
    <w:p w:rsidR="00000000" w:rsidRPr="00741A33" w:rsidP="00741A33">
      <w:pPr>
        <w:pStyle w:val="ListBullet2"/>
      </w:pPr>
      <w:r w:rsidRPr="00741A33">
        <w:t>technology for recording animal details and identification</w:t>
      </w:r>
    </w:p>
    <w:p w:rsidR="00000000" w:rsidRPr="00741A33" w:rsidP="00741A33">
      <w:pPr>
        <w:pStyle w:val="ListBullet2"/>
      </w:pPr>
      <w:r w:rsidRPr="00741A33">
        <w:t>facili</w:t>
      </w:r>
      <w:r w:rsidRPr="00741A33">
        <w:t>ties for loading and unloading livestock</w:t>
      </w:r>
    </w:p>
    <w:p w:rsidR="00000000" w:rsidRPr="00741A33" w:rsidP="00741A33">
      <w:pPr>
        <w:pStyle w:val="ListBullet2"/>
      </w:pPr>
      <w:r w:rsidRPr="00741A33">
        <w:t>livestock</w:t>
      </w:r>
    </w:p>
    <w:p w:rsidR="00000000" w:rsidRPr="00741A33" w:rsidP="00741A33">
      <w:pPr>
        <w:pStyle w:val="ListBullet"/>
      </w:pPr>
      <w:r w:rsidRPr="00741A33">
        <w:t>specifications:</w:t>
      </w:r>
    </w:p>
    <w:p w:rsidR="00000000" w:rsidRPr="00741A33" w:rsidP="00741A33">
      <w:pPr>
        <w:pStyle w:val="ListBullet2"/>
      </w:pPr>
      <w:r w:rsidRPr="00741A33">
        <w:t>workplace requirements applicable to health and safety in the workplace for coordinating and monitoring livestock transport</w:t>
      </w:r>
    </w:p>
    <w:p w:rsidR="00000000" w:rsidRPr="00741A33" w:rsidP="00741A33">
      <w:pPr>
        <w:pStyle w:val="ListBullet2"/>
      </w:pPr>
      <w:r w:rsidRPr="00741A33">
        <w:t>environment and biosecurity legislation and regulations and wor</w:t>
      </w:r>
      <w:r w:rsidRPr="00741A33">
        <w:t>kplace practices applicable to coordinating and monitoring livestock transport</w:t>
      </w:r>
    </w:p>
    <w:p w:rsidR="00000000" w:rsidRPr="00741A33" w:rsidP="00741A33">
      <w:pPr>
        <w:pStyle w:val="ListBullet2"/>
      </w:pPr>
      <w:r w:rsidRPr="00741A33">
        <w:t>legislation, regulations, standards and guidelines and procedures for animal welfare applicable to coordinating, monitoring and transporting livestock</w:t>
      </w:r>
    </w:p>
    <w:p w:rsidR="00000000" w:rsidRPr="00741A33" w:rsidP="00741A33">
      <w:pPr>
        <w:pStyle w:val="ListBullet2"/>
      </w:pPr>
      <w:r w:rsidRPr="00741A33">
        <w:t>industry standards, legisl</w:t>
      </w:r>
      <w:r w:rsidRPr="00741A33">
        <w:t>ation and codes of practice and procedures for coordinating, monitoring and transportation of livestock</w:t>
      </w:r>
    </w:p>
    <w:p w:rsidR="00000000" w:rsidRPr="00741A33" w:rsidP="00741A33">
      <w:pPr>
        <w:pStyle w:val="ListBullet2"/>
      </w:pPr>
      <w:r w:rsidRPr="00741A33">
        <w:t>NHVR CoR responsibilities and Australian Animal Welfare Standards and Guidelines for the Land Transport of Livestock requirements relevant to the transp</w:t>
      </w:r>
      <w:r w:rsidRPr="00741A33">
        <w:t>ortation of livestock</w:t>
      </w:r>
    </w:p>
    <w:p w:rsidR="00000000" w:rsidRPr="00741A33" w:rsidP="00741A33">
      <w:pPr>
        <w:pStyle w:val="ListBullet"/>
      </w:pPr>
      <w:r w:rsidRPr="00741A33">
        <w:t>relationships:</w:t>
      </w:r>
    </w:p>
    <w:p w:rsidR="00000000" w:rsidRPr="00741A33" w:rsidP="00741A33">
      <w:pPr>
        <w:pStyle w:val="ListBullet2"/>
      </w:pPr>
      <w:r w:rsidRPr="00741A33">
        <w:t>supervisor and carrier</w:t>
      </w:r>
    </w:p>
    <w:p w:rsidR="00000000" w:rsidRPr="00741A33" w:rsidP="00741A33">
      <w:pPr>
        <w:pStyle w:val="ListBullet"/>
      </w:pPr>
      <w:r w:rsidRPr="00741A33">
        <w:t>time frames:</w:t>
      </w:r>
    </w:p>
    <w:p w:rsidR="00000000" w:rsidRPr="00741A33" w:rsidP="00741A33">
      <w:pPr>
        <w:pStyle w:val="ListBullet2"/>
      </w:pPr>
      <w:r w:rsidRPr="00741A33">
        <w:t>according to job requirements.</w:t>
      </w:r>
    </w:p>
    <w:p w:rsidR="00000000" w:rsidRPr="00741A33" w:rsidP="008A34CE">
      <w:pPr>
        <w:pStyle w:val="BodyText"/>
      </w:pPr>
      <w:r w:rsidRPr="00741A33">
        <w:t>Assessment of this unit must be conducted on live animals.</w:t>
      </w:r>
    </w:p>
    <w:p w:rsidR="008A34CE" w:rsidP="008A34CE">
      <w:pPr>
        <w:pStyle w:val="BodyText"/>
      </w:pPr>
      <w:r w:rsidRPr="00741A33">
        <w:t>Assessors of this unit must satis</w:t>
      </w:r>
      <w:r w:rsidRPr="00741A33">
        <w:t>fy the requirements for assessors in applicable vocational education and training legislation, frameworks and/or standards.</w:t>
      </w:r>
    </w:p>
    <w:p w:rsidR="00000000" w:rsidRPr="00741A33" w:rsidP="00741A33">
      <w:pPr>
        <w:pStyle w:val="Heading1"/>
      </w:pPr>
      <w:bookmarkStart w:id="5" w:name="O_1287063"/>
      <w:bookmarkEnd w:id="5"/>
      <w:r w:rsidRPr="00741A33">
        <w:t>Links</w:t>
      </w:r>
    </w:p>
    <w:p w:rsidR="00000000" w:rsidRPr="00741A33" w:rsidP="008A34CE">
      <w:pPr>
        <w:pStyle w:val="BodyText"/>
      </w:pPr>
      <w:r w:rsidRPr="00741A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53C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41A33" w:rsidP="00741A33"/>
    <w:sectPr w:rsidSect="00741A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33" w:rsidRPr="008A34CE" w:rsidP="008A34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CE" w:rsidP="00741A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34CE" w:rsidP="00741A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34CE" w:rsidP="00741A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A33" w:rsidRPr="008A34CE" w:rsidP="008A34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A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CE" w:rsidRPr="002D2AF8" w:rsidP="00741A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AHCLSK359 Coordinate and monitor livestock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A34CE" w:rsidP="00741A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8AA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1C1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3293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A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A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A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A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A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A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A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A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A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A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A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A33"/>
  </w:style>
  <w:style w:type="character" w:customStyle="1" w:styleId="Heading1Char">
    <w:name w:val="Heading 1 Char"/>
    <w:basedOn w:val="DefaultParagraphFont"/>
    <w:link w:val="Heading1"/>
    <w:rsid w:val="00741A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A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A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1A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1A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1A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A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41A33"/>
    <w:rPr>
      <w:b/>
    </w:rPr>
  </w:style>
  <w:style w:type="character" w:customStyle="1" w:styleId="Heading2Char">
    <w:name w:val="Heading 2 Char"/>
    <w:basedOn w:val="DefaultParagraphFont"/>
    <w:link w:val="Heading2"/>
    <w:rsid w:val="00741A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A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A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A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A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A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A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A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A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A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A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A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A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A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A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1A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1A33"/>
    <w:rPr>
      <w:b/>
      <w:spacing w:val="0"/>
    </w:rPr>
  </w:style>
  <w:style w:type="paragraph" w:customStyle="1" w:styleId="SuperTitle">
    <w:name w:val="SuperTitle"/>
    <w:basedOn w:val="Title"/>
    <w:rsid w:val="00741A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A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A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1A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A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A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A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A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A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A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A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A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1A33"/>
    <w:rPr>
      <w:i/>
    </w:rPr>
  </w:style>
  <w:style w:type="paragraph" w:styleId="Caption">
    <w:name w:val="caption"/>
    <w:basedOn w:val="BodyText"/>
    <w:next w:val="Normal"/>
    <w:qFormat/>
    <w:rsid w:val="00741A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A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A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A33"/>
  </w:style>
  <w:style w:type="paragraph" w:styleId="TableofFigures">
    <w:name w:val="table of figures"/>
    <w:basedOn w:val="Normal"/>
    <w:next w:val="Normal"/>
    <w:semiHidden/>
    <w:rsid w:val="00741A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A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1A33"/>
    <w:rPr>
      <w:rFonts w:ascii="Wingdings" w:hAnsi="Wingdings"/>
    </w:rPr>
  </w:style>
  <w:style w:type="paragraph" w:customStyle="1" w:styleId="TableHeading">
    <w:name w:val="Table Heading"/>
    <w:basedOn w:val="HeadingBase"/>
    <w:rsid w:val="00741A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A33"/>
    <w:rPr>
      <w:color w:val="0033CC"/>
      <w:u w:val="none"/>
    </w:rPr>
  </w:style>
  <w:style w:type="paragraph" w:customStyle="1" w:styleId="BodyTextRight">
    <w:name w:val="Body Text Right"/>
    <w:basedOn w:val="BodyText"/>
    <w:rsid w:val="00741A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A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A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A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A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A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A33"/>
    <w:rPr>
      <w:sz w:val="32"/>
    </w:rPr>
  </w:style>
  <w:style w:type="paragraph" w:customStyle="1" w:styleId="HeadingProcedure">
    <w:name w:val="Heading Procedure"/>
    <w:basedOn w:val="HeadingBase"/>
    <w:next w:val="Normal"/>
    <w:rsid w:val="00741A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A33"/>
    <w:pPr>
      <w:spacing w:before="60" w:after="60"/>
    </w:pPr>
  </w:style>
  <w:style w:type="paragraph" w:styleId="ListContinue">
    <w:name w:val="List Continue"/>
    <w:basedOn w:val="List"/>
    <w:rsid w:val="00741A33"/>
    <w:pPr>
      <w:ind w:firstLine="0"/>
    </w:pPr>
  </w:style>
  <w:style w:type="paragraph" w:customStyle="1" w:styleId="ListNote">
    <w:name w:val="List Note"/>
    <w:basedOn w:val="List"/>
    <w:rsid w:val="00741A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A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A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A33"/>
    <w:rPr>
      <w:rFonts w:ascii="Courier New" w:hAnsi="Courier New"/>
    </w:rPr>
  </w:style>
  <w:style w:type="paragraph" w:customStyle="1" w:styleId="NoteBullet">
    <w:name w:val="Note Bullet"/>
    <w:basedOn w:val="Note"/>
    <w:rsid w:val="00741A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A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A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A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A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1A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A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A33"/>
    <w:rPr>
      <w:b/>
      <w:smallCaps/>
    </w:rPr>
  </w:style>
  <w:style w:type="paragraph" w:customStyle="1" w:styleId="TableListNumber">
    <w:name w:val="Table List Number"/>
    <w:basedOn w:val="ListNumber"/>
    <w:rsid w:val="00741A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A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A33"/>
    <w:pPr>
      <w:numPr>
        <w:numId w:val="9"/>
      </w:numPr>
    </w:pPr>
  </w:style>
  <w:style w:type="paragraph" w:customStyle="1" w:styleId="ListAlpha2">
    <w:name w:val="List Alpha 2"/>
    <w:basedOn w:val="List2"/>
    <w:rsid w:val="00741A33"/>
    <w:pPr>
      <w:numPr>
        <w:numId w:val="8"/>
      </w:numPr>
    </w:pPr>
  </w:style>
  <w:style w:type="paragraph" w:styleId="List2">
    <w:name w:val="List 2"/>
    <w:basedOn w:val="BodyText"/>
    <w:rsid w:val="00741A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A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A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A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A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A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1A33"/>
    <w:pPr>
      <w:numPr>
        <w:numId w:val="4"/>
      </w:numPr>
    </w:pPr>
  </w:style>
  <w:style w:type="paragraph" w:styleId="ListContinue2">
    <w:name w:val="List Continue 2"/>
    <w:basedOn w:val="List2"/>
    <w:rsid w:val="00741A33"/>
    <w:pPr>
      <w:ind w:firstLine="0"/>
    </w:pPr>
  </w:style>
  <w:style w:type="paragraph" w:styleId="ListContinue3">
    <w:name w:val="List Continue 3"/>
    <w:basedOn w:val="List3"/>
    <w:rsid w:val="00741A33"/>
    <w:pPr>
      <w:ind w:left="1021" w:firstLine="0"/>
    </w:pPr>
  </w:style>
  <w:style w:type="paragraph" w:styleId="ListContinue4">
    <w:name w:val="List Continue 4"/>
    <w:basedOn w:val="List4"/>
    <w:rsid w:val="00741A33"/>
    <w:pPr>
      <w:ind w:firstLine="0"/>
    </w:pPr>
  </w:style>
  <w:style w:type="paragraph" w:styleId="ListContinue5">
    <w:name w:val="List Continue 5"/>
    <w:basedOn w:val="List5"/>
    <w:rsid w:val="00741A33"/>
    <w:pPr>
      <w:ind w:firstLine="0"/>
    </w:pPr>
  </w:style>
  <w:style w:type="paragraph" w:styleId="ListNumber3">
    <w:name w:val="List Number 3"/>
    <w:basedOn w:val="List3"/>
    <w:rsid w:val="00741A33"/>
    <w:pPr>
      <w:numPr>
        <w:numId w:val="5"/>
      </w:numPr>
    </w:pPr>
  </w:style>
  <w:style w:type="paragraph" w:styleId="ListNumber4">
    <w:name w:val="List Number 4"/>
    <w:basedOn w:val="List4"/>
    <w:rsid w:val="00741A33"/>
    <w:pPr>
      <w:numPr>
        <w:numId w:val="6"/>
      </w:numPr>
    </w:pPr>
  </w:style>
  <w:style w:type="paragraph" w:styleId="ListNumber5">
    <w:name w:val="List Number 5"/>
    <w:basedOn w:val="List5"/>
    <w:rsid w:val="00741A33"/>
    <w:pPr>
      <w:numPr>
        <w:numId w:val="7"/>
      </w:numPr>
    </w:pPr>
  </w:style>
  <w:style w:type="paragraph" w:styleId="BlockText">
    <w:name w:val="Block Text"/>
    <w:basedOn w:val="Normal"/>
    <w:rsid w:val="00741A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A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A33"/>
    <w:rPr>
      <w:sz w:val="16"/>
      <w:vertAlign w:val="superscript"/>
    </w:rPr>
  </w:style>
  <w:style w:type="character" w:customStyle="1" w:styleId="Symbols">
    <w:name w:val="Symbols"/>
    <w:basedOn w:val="DefaultParagraphFont"/>
    <w:rsid w:val="00741A33"/>
    <w:rPr>
      <w:rFonts w:ascii="Symbol" w:hAnsi="Symbol"/>
    </w:rPr>
  </w:style>
  <w:style w:type="character" w:customStyle="1" w:styleId="MenuOptions">
    <w:name w:val="Menu Options"/>
    <w:basedOn w:val="DefaultParagraphFont"/>
    <w:rsid w:val="00741A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A33"/>
    <w:rPr>
      <w:b/>
    </w:rPr>
  </w:style>
  <w:style w:type="character" w:customStyle="1" w:styleId="Underlined">
    <w:name w:val="Underlined"/>
    <w:basedOn w:val="DefaultParagraphFont"/>
    <w:rsid w:val="00741A33"/>
    <w:rPr>
      <w:u w:val="single"/>
    </w:rPr>
  </w:style>
  <w:style w:type="paragraph" w:customStyle="1" w:styleId="TableBodyTextRight">
    <w:name w:val="Table Body Text Right"/>
    <w:basedOn w:val="TableBodyText"/>
    <w:rsid w:val="00741A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A33"/>
    <w:rPr>
      <w:sz w:val="18"/>
    </w:rPr>
  </w:style>
  <w:style w:type="paragraph" w:customStyle="1" w:styleId="BodySmallRight">
    <w:name w:val="Body Small Right"/>
    <w:basedOn w:val="BodyTextRight"/>
    <w:rsid w:val="00741A33"/>
    <w:rPr>
      <w:sz w:val="18"/>
      <w:szCs w:val="18"/>
    </w:rPr>
  </w:style>
  <w:style w:type="paragraph" w:customStyle="1" w:styleId="MarginEdition">
    <w:name w:val="Margin Edition"/>
    <w:basedOn w:val="MarginNote"/>
    <w:rsid w:val="00741A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A33"/>
    <w:rPr>
      <w:sz w:val="2"/>
      <w:szCs w:val="2"/>
    </w:rPr>
  </w:style>
  <w:style w:type="character" w:customStyle="1" w:styleId="Small">
    <w:name w:val="Small"/>
    <w:basedOn w:val="DefaultParagraphFont"/>
    <w:rsid w:val="00741A33"/>
    <w:rPr>
      <w:sz w:val="16"/>
    </w:rPr>
  </w:style>
  <w:style w:type="paragraph" w:customStyle="1" w:styleId="WideTable">
    <w:name w:val="Wide Table"/>
    <w:basedOn w:val="Normal"/>
    <w:rsid w:val="00741A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A33"/>
  </w:style>
  <w:style w:type="paragraph" w:styleId="Quote">
    <w:name w:val="Quote"/>
    <w:basedOn w:val="Heading1"/>
    <w:link w:val="QuoteChar"/>
    <w:qFormat/>
    <w:rsid w:val="00741A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A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A33"/>
    <w:pPr>
      <w:pageBreakBefore/>
    </w:pPr>
  </w:style>
  <w:style w:type="paragraph" w:customStyle="1" w:styleId="Border">
    <w:name w:val="Border"/>
    <w:basedOn w:val="Normal"/>
    <w:qFormat/>
    <w:rsid w:val="00741A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A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A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A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A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A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A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A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A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A33"/>
    <w:rPr>
      <w:u w:val="single"/>
    </w:rPr>
  </w:style>
  <w:style w:type="character" w:customStyle="1" w:styleId="BoldandItalics">
    <w:name w:val="Bold and Italics"/>
    <w:qFormat/>
    <w:rsid w:val="00741A33"/>
    <w:rPr>
      <w:b/>
      <w:i/>
      <w:u w:val="none"/>
    </w:rPr>
  </w:style>
  <w:style w:type="paragraph" w:styleId="BalloonText">
    <w:name w:val="Balloon Text"/>
    <w:basedOn w:val="Normal"/>
    <w:link w:val="BalloonTextChar"/>
    <w:rsid w:val="00741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A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A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A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A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A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A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34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4320</Characters>
  <Application>Microsoft Office Word</Application>
  <DocSecurity>0</DocSecurity>
  <Lines>98</Lines>
  <Paragraphs>75</Paragraphs>
  <ScaleCrop>false</ScaleCrop>
  <Company>Author-it Software Corporation Ltd.</Company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AHCLSK359 Coordinate and monitor livestock transport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