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E66" w:rsidP="00552E66">
      <w:pPr>
        <w:pStyle w:val="Title"/>
      </w:pPr>
      <w:r>
        <w:fldChar w:fldCharType="begin"/>
      </w:r>
      <w:r>
        <w:instrText xml:space="preserve"> TITLE   \* MERGEFORMAT </w:instrText>
      </w:r>
      <w:r>
        <w:fldChar w:fldCharType="separate"/>
      </w:r>
      <w:r>
        <w:t>AHCLSK358 Slaughter livestock</w:t>
      </w:r>
      <w:r>
        <w:fldChar w:fldCharType="end"/>
      </w:r>
    </w:p>
    <w:p w:rsidR="00552E66" w:rsidP="00552E66">
      <w:pPr>
        <w:pStyle w:val="Version"/>
        <w:sectPr w:rsidSect="00B54E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EA9" w:rsidP="00B54EA9">
      <w:pPr>
        <w:pStyle w:val="SuperHeading"/>
      </w:pPr>
      <w:r w:rsidRPr="00B54EA9">
        <w:t>AHCLSK358 Slaughter livestock</w:t>
      </w:r>
    </w:p>
    <w:p w:rsidR="00000000" w:rsidRPr="00B54EA9" w:rsidP="00B54EA9">
      <w:pPr>
        <w:pStyle w:val="Heading1"/>
      </w:pPr>
      <w:bookmarkStart w:id="1" w:name="O_1287008"/>
      <w:bookmarkEnd w:id="1"/>
      <w:r w:rsidRPr="00B54EA9">
        <w:t>Modification History</w:t>
      </w:r>
    </w:p>
    <w:tbl>
      <w:tblPr>
        <w:tblW w:w="9520" w:type="dxa"/>
        <w:tblLayout w:type="fixed"/>
        <w:tblCellMar>
          <w:left w:w="62" w:type="dxa"/>
          <w:right w:w="62" w:type="dxa"/>
        </w:tblCellMar>
        <w:tblLook w:val="0000"/>
      </w:tblPr>
      <w:tblGrid>
        <w:gridCol w:w="2580"/>
        <w:gridCol w:w="6940"/>
      </w:tblGrid>
      <w:tr w:rsidTr="00B54E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Bold"/>
              <w:rPr>
                <w:lang w:val="en-NZ"/>
              </w:rPr>
            </w:pPr>
            <w:r w:rsidRPr="00B54EA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Bold"/>
              <w:rPr>
                <w:lang w:val="en-NZ"/>
              </w:rPr>
            </w:pPr>
            <w:r w:rsidRPr="00B54EA9">
              <w:t>Comments</w:t>
            </w:r>
          </w:p>
        </w:tc>
      </w:tr>
      <w:tr w:rsidTr="00B54E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
              <w:rPr>
                <w:lang w:val="en-NZ"/>
              </w:rPr>
            </w:pPr>
            <w:r w:rsidRPr="00B54EA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EA9" w:rsidP="00B54EA9">
            <w:pPr>
              <w:pStyle w:val="BodyText"/>
            </w:pPr>
            <w:r w:rsidRPr="00B54EA9">
              <w:t>This version released with AHC Agriculture, Horticulture and Conservation and Land Management Training Package Release 11.0.</w:t>
            </w:r>
          </w:p>
        </w:tc>
      </w:tr>
    </w:tbl>
    <w:p w:rsidR="00000000" w:rsidRPr="00B54EA9" w:rsidP="00B54EA9">
      <w:pPr>
        <w:pStyle w:val="BodyText"/>
      </w:pPr>
    </w:p>
    <w:p w:rsidR="00000000" w:rsidRPr="00B54EA9" w:rsidP="00B54EA9">
      <w:pPr>
        <w:pStyle w:val="AllowPageBreak"/>
      </w:pPr>
    </w:p>
    <w:p w:rsidR="00000000" w:rsidRPr="00B54EA9" w:rsidP="00B54EA9">
      <w:pPr>
        <w:pStyle w:val="Heading1"/>
      </w:pPr>
      <w:bookmarkStart w:id="2" w:name="O_1287009"/>
      <w:bookmarkEnd w:id="2"/>
      <w:r w:rsidRPr="00B54EA9">
        <w:t>Application</w:t>
      </w:r>
    </w:p>
    <w:p w:rsidR="00000000" w:rsidRPr="00B54EA9" w:rsidP="00552E66">
      <w:pPr>
        <w:pStyle w:val="BodyText"/>
      </w:pPr>
      <w:r w:rsidRPr="00B54EA9">
        <w:t xml:space="preserve">This unit of competency describes the skills and </w:t>
      </w:r>
      <w:r w:rsidRPr="00B54EA9">
        <w:t>knowledge required to slaughter livestock humanely.</w:t>
      </w:r>
    </w:p>
    <w:p w:rsidR="00000000" w:rsidRPr="00B54EA9" w:rsidP="00552E66">
      <w:pPr>
        <w:pStyle w:val="BodyText"/>
      </w:pPr>
      <w:r w:rsidRPr="00B54EA9">
        <w:t>The unit applies to individuals who slaughter livestock under broad direction and take responsibility for their own work.</w:t>
      </w:r>
    </w:p>
    <w:p w:rsidR="00000000" w:rsidRPr="00B54EA9" w:rsidP="00552E66">
      <w:pPr>
        <w:pStyle w:val="BodyText"/>
      </w:pPr>
      <w:r w:rsidRPr="00B54EA9">
        <w:t>All work must be carried out to comply with workplace procedures, according to sta</w:t>
      </w:r>
      <w:r w:rsidRPr="00B54EA9">
        <w:t>te/territory health and safety regulations, legislation and standards that apply to the workplace, and animal welfare legislation, regulations, standards and guidelines, and sustainability and biosecurity practices.</w:t>
      </w:r>
    </w:p>
    <w:p w:rsidR="00000000" w:rsidRPr="00B54EA9" w:rsidP="00552E66">
      <w:pPr>
        <w:pStyle w:val="BodyText"/>
      </w:pPr>
      <w:r w:rsidRPr="00B54EA9">
        <w:t>In addition to legal responsibilities, a</w:t>
      </w:r>
      <w:r w:rsidRPr="00B54EA9">
        <w:t>ll units of competency dealing with animals in the AHC Agriculture, Horticulture and Conservation and Land Management Training Package have the requirements for animals to be handled humanely to minimise stress and discomfort.</w:t>
      </w:r>
    </w:p>
    <w:p w:rsidR="00000000" w:rsidRPr="00B54EA9" w:rsidP="00552E66">
      <w:pPr>
        <w:pStyle w:val="BodyText"/>
      </w:pPr>
      <w:r w:rsidRPr="00B54EA9">
        <w:t>Individuals must hold firearm</w:t>
      </w:r>
      <w:r w:rsidRPr="00B54EA9">
        <w:t>s licences if they are using firearms to slaughter livestock.</w:t>
      </w:r>
    </w:p>
    <w:p w:rsidR="00000000" w:rsidRPr="00B54EA9" w:rsidP="00B54EA9">
      <w:pPr>
        <w:pStyle w:val="Heading1"/>
      </w:pPr>
      <w:bookmarkStart w:id="3" w:name="O_1287010"/>
      <w:bookmarkEnd w:id="3"/>
      <w:r w:rsidRPr="00B54EA9">
        <w:t>Pre-requisite Unit</w:t>
      </w:r>
    </w:p>
    <w:p w:rsidR="00000000" w:rsidRPr="00B54EA9" w:rsidP="00552E66">
      <w:pPr>
        <w:pStyle w:val="BodyText"/>
      </w:pPr>
      <w:r w:rsidRPr="00B54EA9">
        <w:t>Nil</w:t>
      </w:r>
    </w:p>
    <w:p w:rsidR="00000000" w:rsidRPr="00B54EA9" w:rsidP="00B54EA9">
      <w:pPr>
        <w:pStyle w:val="Heading1"/>
      </w:pPr>
      <w:bookmarkStart w:id="4" w:name="O_1287012"/>
      <w:bookmarkEnd w:id="4"/>
      <w:r w:rsidRPr="00B54EA9">
        <w:t>Unit Sector</w:t>
      </w:r>
    </w:p>
    <w:p w:rsidR="00000000" w:rsidRPr="00B54EA9" w:rsidP="00552E66">
      <w:pPr>
        <w:pStyle w:val="BodyText"/>
      </w:pPr>
      <w:r w:rsidRPr="00B54EA9">
        <w:t>Livestock (LSK)</w:t>
      </w:r>
    </w:p>
    <w:p w:rsidR="00000000" w:rsidRPr="00B54EA9" w:rsidP="00B54EA9">
      <w:pPr>
        <w:pStyle w:val="Heading1"/>
      </w:pPr>
      <w:bookmarkStart w:id="5" w:name="O_1287013"/>
      <w:bookmarkEnd w:id="5"/>
      <w:r w:rsidRPr="00B54EA9">
        <w:t>Elements and Performance Criteria</w:t>
      </w:r>
    </w:p>
    <w:tbl>
      <w:tblPr>
        <w:tblW w:w="9520" w:type="dxa"/>
        <w:tblLayout w:type="fixed"/>
        <w:tblCellMar>
          <w:left w:w="62" w:type="dxa"/>
          <w:right w:w="62" w:type="dxa"/>
        </w:tblCellMar>
        <w:tblLook w:val="0000"/>
      </w:tblPr>
      <w:tblGrid>
        <w:gridCol w:w="2580"/>
        <w:gridCol w:w="6940"/>
      </w:tblGrid>
      <w:tr w:rsidTr="00B54EA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Bold"/>
              <w:rPr>
                <w:lang w:val="en-NZ"/>
              </w:rPr>
            </w:pPr>
            <w:r w:rsidRPr="00B54EA9">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Bold"/>
              <w:rPr>
                <w:lang w:val="en-NZ"/>
              </w:rPr>
            </w:pPr>
            <w:r w:rsidRPr="00B54EA9">
              <w:t>Performance Criteria</w:t>
            </w:r>
          </w:p>
        </w:tc>
      </w:tr>
      <w:tr w:rsidTr="00B54EA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
              <w:rPr>
                <w:lang w:val="en-NZ"/>
              </w:rPr>
            </w:pPr>
            <w:r w:rsidRPr="00B54EA9">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
              <w:rPr>
                <w:lang w:val="en-NZ"/>
              </w:rPr>
            </w:pPr>
            <w:r w:rsidRPr="00B54EA9">
              <w:t>Performance criteria describe the performance needed to demonstrate achievement of the element.</w:t>
            </w:r>
          </w:p>
        </w:tc>
      </w:tr>
      <w:tr w:rsidTr="00B54E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
              <w:rPr>
                <w:lang w:val="en-NZ"/>
              </w:rPr>
            </w:pPr>
            <w:r w:rsidRPr="00B54EA9">
              <w:t>1. Prepare for slaughter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EA9" w:rsidP="00B54EA9">
            <w:pPr>
              <w:pStyle w:val="BodyText"/>
            </w:pPr>
            <w:r w:rsidRPr="00B54EA9">
              <w:t>1.1 Identify reasons for slaughter and confirm with supervisor</w:t>
            </w:r>
          </w:p>
          <w:p w:rsidR="00000000" w:rsidRPr="00B54EA9" w:rsidP="00B54EA9">
            <w:pPr>
              <w:pStyle w:val="BodyText"/>
            </w:pPr>
            <w:r w:rsidRPr="00B54EA9">
              <w:t>1.2 Identify and prepare slau</w:t>
            </w:r>
            <w:r w:rsidRPr="00B54EA9">
              <w:t>ghter site</w:t>
            </w:r>
          </w:p>
          <w:p w:rsidR="00000000" w:rsidRPr="00B54EA9" w:rsidP="00B54EA9">
            <w:pPr>
              <w:pStyle w:val="BodyText"/>
            </w:pPr>
            <w:r w:rsidRPr="00B54EA9">
              <w:t>1.3 Identify hazards and risks and implement safe working practices to manage risks</w:t>
            </w:r>
          </w:p>
          <w:p w:rsidR="00000000" w:rsidRPr="00B54EA9" w:rsidP="00B54EA9">
            <w:pPr>
              <w:pStyle w:val="BodyText"/>
            </w:pPr>
            <w:r w:rsidRPr="00B54EA9">
              <w:t>1.4 Select, fit, use and maintain personal protective equipment (PPE) applicable to the task</w:t>
            </w:r>
          </w:p>
          <w:p w:rsidR="00000000" w:rsidRPr="00B54EA9" w:rsidP="00B54EA9">
            <w:pPr>
              <w:pStyle w:val="BodyText"/>
            </w:pPr>
            <w:r w:rsidRPr="00B54EA9">
              <w:t>1.5 Select, check and prepare equipment required to complete livesto</w:t>
            </w:r>
            <w:r w:rsidRPr="00B54EA9">
              <w:t>ck slaughter and transport to slaughter site</w:t>
            </w:r>
          </w:p>
          <w:p w:rsidR="00000000" w:rsidRPr="00B54EA9" w:rsidP="00B54EA9">
            <w:pPr>
              <w:pStyle w:val="BodyText"/>
            </w:pPr>
            <w:r w:rsidRPr="00B54EA9">
              <w:t>1.6 Select and prepare livestock to be slaughtered according to animal welfare practices</w:t>
            </w:r>
          </w:p>
          <w:p w:rsidR="00000000" w:rsidP="00B54EA9">
            <w:pPr>
              <w:pStyle w:val="BodyText"/>
              <w:rPr>
                <w:lang w:val="en-NZ"/>
              </w:rPr>
            </w:pPr>
            <w:r w:rsidRPr="00B54EA9">
              <w:t>1.7 Determine the slaughter method</w:t>
            </w:r>
          </w:p>
        </w:tc>
      </w:tr>
      <w:tr w:rsidTr="00B54E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
              <w:rPr>
                <w:lang w:val="en-NZ"/>
              </w:rPr>
            </w:pPr>
            <w:r w:rsidRPr="00B54EA9">
              <w:t>2. Slaughter animal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EA9" w:rsidP="00B54EA9">
            <w:pPr>
              <w:pStyle w:val="BodyText"/>
            </w:pPr>
            <w:r w:rsidRPr="00B54EA9">
              <w:t>2.1 Conduct slaughter humanely according to workplace health and safety and animal welfare requirements</w:t>
            </w:r>
          </w:p>
          <w:p w:rsidR="00000000" w:rsidRPr="00B54EA9" w:rsidP="00B54EA9">
            <w:pPr>
              <w:pStyle w:val="BodyText"/>
            </w:pPr>
            <w:r w:rsidRPr="00B54EA9">
              <w:t>2.2 Bleed animal by severing the major blood vessels safely and hygienically</w:t>
            </w:r>
          </w:p>
          <w:p w:rsidR="00000000" w:rsidRPr="00B54EA9" w:rsidP="00B54EA9">
            <w:pPr>
              <w:pStyle w:val="BodyText"/>
            </w:pPr>
            <w:r w:rsidRPr="00B54EA9">
              <w:t>2.3 Dress, hang and protect carcass</w:t>
            </w:r>
          </w:p>
          <w:p w:rsidR="00000000" w:rsidP="00B54EA9">
            <w:pPr>
              <w:pStyle w:val="BodyText"/>
              <w:rPr>
                <w:lang w:val="en-NZ"/>
              </w:rPr>
            </w:pPr>
            <w:r w:rsidRPr="00B54EA9">
              <w:t xml:space="preserve">2.4 Comply with all relevant workplace </w:t>
            </w:r>
            <w:r w:rsidRPr="00B54EA9">
              <w:t>health and safety, public health, hygiene, animal welfare, biosecurity and environment sustainability requirements</w:t>
            </w:r>
          </w:p>
        </w:tc>
      </w:tr>
      <w:tr w:rsidTr="00B54E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
              <w:rPr>
                <w:lang w:val="en-NZ"/>
              </w:rPr>
            </w:pPr>
            <w:r w:rsidRPr="00B54EA9">
              <w:t>3. Complete slaughter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EA9" w:rsidP="00B54EA9">
            <w:pPr>
              <w:pStyle w:val="BodyText"/>
            </w:pPr>
            <w:r w:rsidRPr="00B54EA9">
              <w:t>3.1 Dispose of or destroy offal and waste products according to legislative and workplace requirements</w:t>
            </w:r>
          </w:p>
          <w:p w:rsidR="00000000" w:rsidRPr="00B54EA9" w:rsidP="00B54EA9">
            <w:pPr>
              <w:pStyle w:val="BodyText"/>
            </w:pPr>
            <w:r w:rsidRPr="00B54EA9">
              <w:t xml:space="preserve">3.2 </w:t>
            </w:r>
            <w:r w:rsidRPr="00B54EA9">
              <w:t>Clean and store equipment and PPE according to workplace procedures</w:t>
            </w:r>
          </w:p>
          <w:p w:rsidR="00000000" w:rsidRPr="00B54EA9" w:rsidP="00B54EA9">
            <w:pPr>
              <w:pStyle w:val="BodyText"/>
            </w:pPr>
            <w:r w:rsidRPr="00B54EA9">
              <w:t>3.3 Clean slaughter site using appropriate hygiene procedures</w:t>
            </w:r>
          </w:p>
          <w:p w:rsidR="00000000" w:rsidRPr="00B54EA9" w:rsidP="00B54EA9">
            <w:pPr>
              <w:pStyle w:val="BodyText"/>
            </w:pPr>
            <w:r w:rsidRPr="00B54EA9">
              <w:t>3.4 Prepare meat for intended use where appropriate</w:t>
            </w:r>
          </w:p>
          <w:p w:rsidR="00000000" w:rsidRPr="00B54EA9" w:rsidP="00B54EA9">
            <w:pPr>
              <w:pStyle w:val="BodyText"/>
            </w:pPr>
            <w:r w:rsidRPr="00B54EA9">
              <w:t>3.5 Identify and report unserviceable equipment and PPE according to workp</w:t>
            </w:r>
            <w:r w:rsidRPr="00B54EA9">
              <w:t>lace procedures</w:t>
            </w:r>
          </w:p>
          <w:p w:rsidR="00000000" w:rsidRPr="00B54EA9" w:rsidP="00B54EA9">
            <w:pPr>
              <w:pStyle w:val="BodyText"/>
            </w:pPr>
            <w:r w:rsidRPr="00B54EA9">
              <w:t>3.6 Record and report work outcomes according to workplace procedures</w:t>
            </w:r>
          </w:p>
        </w:tc>
      </w:tr>
    </w:tbl>
    <w:p w:rsidR="00000000" w:rsidRPr="00B54EA9" w:rsidP="00B54EA9">
      <w:pPr>
        <w:pStyle w:val="BodyText"/>
      </w:pPr>
    </w:p>
    <w:p w:rsidR="00000000" w:rsidRPr="00B54EA9" w:rsidP="00B54EA9">
      <w:pPr>
        <w:pStyle w:val="AllowPageBreak"/>
      </w:pPr>
    </w:p>
    <w:p w:rsidR="00000000" w:rsidRPr="00B54EA9" w:rsidP="00B54EA9">
      <w:pPr>
        <w:pStyle w:val="Heading1"/>
      </w:pPr>
      <w:bookmarkStart w:id="6" w:name="O_1287014"/>
      <w:bookmarkEnd w:id="6"/>
      <w:r w:rsidRPr="00B54EA9">
        <w:t>Foundation Skills</w:t>
      </w:r>
    </w:p>
    <w:p w:rsidR="00000000" w:rsidRPr="00552E66" w:rsidP="00552E66">
      <w:pPr>
        <w:pStyle w:val="BodyText"/>
        <w:rPr>
          <w:i/>
        </w:rPr>
      </w:pPr>
      <w:r w:rsidRPr="00552E66">
        <w:rPr>
          <w:rStyle w:val="Emphasis"/>
        </w:rPr>
        <w:t xml:space="preserve">This section describes those language, literacy, numeracy and employment skills that are essential for performance in this unit of </w:t>
      </w:r>
      <w:r w:rsidRPr="00552E66">
        <w:rPr>
          <w:rStyle w:val="Emphasis"/>
        </w:rPr>
        <w:t>competency but are not explicit in the performance criteria.</w:t>
      </w:r>
    </w:p>
    <w:tbl>
      <w:tblPr>
        <w:tblW w:w="9520" w:type="dxa"/>
        <w:tblLayout w:type="fixed"/>
        <w:tblCellMar>
          <w:left w:w="62" w:type="dxa"/>
          <w:right w:w="62" w:type="dxa"/>
        </w:tblCellMar>
        <w:tblLook w:val="0000"/>
      </w:tblPr>
      <w:tblGrid>
        <w:gridCol w:w="2580"/>
        <w:gridCol w:w="6940"/>
      </w:tblGrid>
      <w:tr w:rsidTr="00B54E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Bold"/>
              <w:rPr>
                <w:lang w:val="en-NZ"/>
              </w:rPr>
            </w:pPr>
            <w:r w:rsidRPr="00B54EA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Bold"/>
              <w:rPr>
                <w:lang w:val="en-NZ"/>
              </w:rPr>
            </w:pPr>
            <w:r w:rsidRPr="00B54EA9">
              <w:t>Description</w:t>
            </w:r>
          </w:p>
        </w:tc>
      </w:tr>
      <w:tr w:rsidTr="00B54E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
              <w:rPr>
                <w:lang w:val="en-NZ"/>
              </w:rPr>
            </w:pPr>
            <w:r w:rsidRPr="00B54EA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ListBullet"/>
              <w:rPr>
                <w:lang w:val="en-NZ"/>
              </w:rPr>
            </w:pPr>
            <w:r w:rsidRPr="00B54EA9">
              <w:t>Use clear language, accurate industry terminology and logical structure to record livestock slaughter details</w:t>
            </w:r>
          </w:p>
        </w:tc>
      </w:tr>
      <w:tr w:rsidTr="00B54E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
              <w:rPr>
                <w:lang w:val="en-NZ"/>
              </w:rPr>
            </w:pPr>
            <w:r w:rsidRPr="00B54EA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EA9" w:rsidP="00B54EA9">
            <w:pPr>
              <w:pStyle w:val="ListBullet"/>
            </w:pPr>
            <w:r w:rsidRPr="00B54EA9">
              <w:t>Use clear language to report work activities and malfunctions, faults, wear or damage to tools and equipment</w:t>
            </w:r>
          </w:p>
          <w:p w:rsidR="00000000" w:rsidRPr="00B54EA9" w:rsidP="00B54EA9">
            <w:pPr>
              <w:pStyle w:val="ListBullet"/>
            </w:pPr>
            <w:r w:rsidRPr="00B54EA9">
              <w:t>Respond to questions and clarify information</w:t>
            </w:r>
          </w:p>
        </w:tc>
      </w:tr>
    </w:tbl>
    <w:p w:rsidR="00552E66" w:rsidP="00B54EA9">
      <w:pPr>
        <w:pStyle w:val="BodyText"/>
      </w:pPr>
    </w:p>
    <w:p w:rsidR="00552E66" w:rsidP="00B54EA9">
      <w:pPr>
        <w:pStyle w:val="BodyText"/>
      </w:pPr>
    </w:p>
    <w:p w:rsidR="00000000" w:rsidRPr="00B54EA9" w:rsidP="00B54EA9">
      <w:pPr>
        <w:pStyle w:val="Heading1"/>
      </w:pPr>
      <w:bookmarkStart w:id="7" w:name="O_1287016"/>
      <w:bookmarkEnd w:id="7"/>
      <w:r w:rsidRPr="00B54EA9">
        <w:t>Unit Mapping Information</w:t>
      </w:r>
    </w:p>
    <w:tbl>
      <w:tblPr>
        <w:tblW w:w="9520" w:type="dxa"/>
        <w:tblLayout w:type="fixed"/>
        <w:tblCellMar>
          <w:left w:w="62" w:type="dxa"/>
          <w:right w:w="62" w:type="dxa"/>
        </w:tblCellMar>
        <w:tblLook w:val="0000"/>
      </w:tblPr>
      <w:tblGrid>
        <w:gridCol w:w="2268"/>
        <w:gridCol w:w="2268"/>
        <w:gridCol w:w="2716"/>
        <w:gridCol w:w="2268"/>
      </w:tblGrid>
      <w:tr w:rsidTr="00B54EA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Bold"/>
              <w:rPr>
                <w:lang w:val="en-NZ"/>
              </w:rPr>
            </w:pPr>
            <w:r w:rsidRPr="00B54EA9">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Bold"/>
              <w:rPr>
                <w:lang w:val="en-NZ"/>
              </w:rPr>
            </w:pPr>
            <w:r w:rsidRPr="00B54EA9">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Bold"/>
              <w:rPr>
                <w:lang w:val="en-NZ"/>
              </w:rPr>
            </w:pPr>
            <w:r w:rsidRPr="00B54EA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Bold"/>
              <w:rPr>
                <w:lang w:val="en-NZ"/>
              </w:rPr>
            </w:pPr>
            <w:r w:rsidRPr="00B54EA9">
              <w:t>Equivalence status</w:t>
            </w:r>
          </w:p>
        </w:tc>
      </w:tr>
      <w:tr w:rsidTr="00B54EA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
              <w:rPr>
                <w:lang w:val="en-NZ"/>
              </w:rPr>
            </w:pPr>
            <w:r w:rsidRPr="00B54EA9">
              <w:t>AHCLSK358 Slaughter livestock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
              <w:rPr>
                <w:lang w:val="en-NZ"/>
              </w:rPr>
            </w:pPr>
            <w:r w:rsidRPr="00B54EA9">
              <w:t>AHCLSK319 Slaughter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EA9" w:rsidP="00B54EA9">
            <w:pPr>
              <w:pStyle w:val="BodyText"/>
            </w:pPr>
            <w:r w:rsidRPr="00B54EA9">
              <w:t>Minor changes to application</w:t>
            </w:r>
          </w:p>
          <w:p w:rsidR="00000000" w:rsidRPr="00B54EA9" w:rsidP="00B54EA9">
            <w:pPr>
              <w:pStyle w:val="BodyText"/>
            </w:pPr>
            <w:r w:rsidRPr="00B54EA9">
              <w:t>Minor changes to elements and performance criteria</w:t>
            </w:r>
          </w:p>
          <w:p w:rsidR="00000000" w:rsidRPr="00B54EA9" w:rsidP="00B54EA9">
            <w:pPr>
              <w:pStyle w:val="BodyText"/>
            </w:pPr>
            <w:r w:rsidRPr="00B54EA9">
              <w:t>Foundation skills added</w:t>
            </w:r>
          </w:p>
          <w:p w:rsidR="00000000" w:rsidP="00B54EA9">
            <w:pPr>
              <w:pStyle w:val="BodyText"/>
              <w:rPr>
                <w:lang w:val="en-NZ"/>
              </w:rPr>
            </w:pPr>
            <w:r w:rsidRPr="00B54EA9">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EA9" w:rsidP="00B54EA9">
            <w:pPr>
              <w:pStyle w:val="BodyText"/>
            </w:pPr>
            <w:r w:rsidRPr="00B54EA9">
              <w:t>Equivalent</w:t>
            </w:r>
          </w:p>
        </w:tc>
      </w:tr>
    </w:tbl>
    <w:p w:rsidR="00000000" w:rsidRPr="00B54EA9" w:rsidP="00B54EA9">
      <w:pPr>
        <w:pStyle w:val="BodyText"/>
      </w:pPr>
    </w:p>
    <w:p w:rsidR="00000000" w:rsidRPr="00B54EA9" w:rsidP="00B54EA9">
      <w:pPr>
        <w:pStyle w:val="AllowPageBreak"/>
      </w:pPr>
    </w:p>
    <w:p w:rsidR="00000000" w:rsidRPr="00B54EA9" w:rsidP="00B54EA9">
      <w:pPr>
        <w:pStyle w:val="Heading1"/>
      </w:pPr>
      <w:bookmarkStart w:id="8" w:name="O_1287023"/>
      <w:bookmarkEnd w:id="8"/>
      <w:r w:rsidRPr="00B54EA9">
        <w:t>Links</w:t>
      </w:r>
    </w:p>
    <w:p w:rsidR="00000000" w:rsidRPr="00B54EA9" w:rsidP="00552E66">
      <w:pPr>
        <w:pStyle w:val="BodyText"/>
      </w:pPr>
      <w:r w:rsidRPr="00B54EA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01FDB">
        <w:rPr>
          <w:rStyle w:val="Hyperlink"/>
        </w:rPr>
        <w:t>https://vetnet.gov.au/Pages/TrainingDocs.aspx?q=c6399549-9c62-4a5e-bf1a-524b2322cf72</w:t>
      </w:r>
      <w:r>
        <w:fldChar w:fldCharType="end"/>
      </w:r>
    </w:p>
    <w:p w:rsidR="00000000" w:rsidRPr="00B54EA9" w:rsidP="00552E66">
      <w:pPr>
        <w:pStyle w:val="BodyText"/>
        <w:sectPr w:rsidSect="00B54EA9">
          <w:headerReference w:type="default" r:id="rId10"/>
          <w:footerReference w:type="default" r:id="rId11"/>
          <w:pgSz w:w="11908" w:h="16833"/>
          <w:pgMar w:top="1702" w:right="1418" w:bottom="1702" w:left="1418" w:header="992" w:footer="992" w:gutter="0"/>
          <w:cols w:space="720"/>
          <w:noEndnote/>
          <w:docGrid w:linePitch="299"/>
        </w:sectPr>
      </w:pPr>
    </w:p>
    <w:p w:rsidR="00000000" w:rsidRPr="00B54EA9" w:rsidP="00B54EA9">
      <w:pPr>
        <w:pStyle w:val="SuperHeading"/>
      </w:pPr>
      <w:r w:rsidRPr="00B54EA9">
        <w:t>Assessment Requirements for AHCLSK358 Slaughter livestock</w:t>
      </w:r>
    </w:p>
    <w:p w:rsidR="00000000" w:rsidRPr="00B54EA9" w:rsidP="00B54EA9">
      <w:pPr>
        <w:pStyle w:val="Heading1"/>
      </w:pPr>
      <w:bookmarkStart w:id="9" w:name="O_1287018"/>
      <w:bookmarkEnd w:id="9"/>
      <w:r w:rsidRPr="00B54EA9">
        <w:t>Modification History</w:t>
      </w:r>
    </w:p>
    <w:tbl>
      <w:tblPr>
        <w:tblW w:w="9520" w:type="dxa"/>
        <w:tblLayout w:type="fixed"/>
        <w:tblCellMar>
          <w:left w:w="62" w:type="dxa"/>
          <w:right w:w="62" w:type="dxa"/>
        </w:tblCellMar>
        <w:tblLook w:val="0000"/>
      </w:tblPr>
      <w:tblGrid>
        <w:gridCol w:w="2580"/>
        <w:gridCol w:w="6940"/>
      </w:tblGrid>
      <w:tr w:rsidTr="00B54E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Bold"/>
              <w:rPr>
                <w:lang w:val="en-NZ"/>
              </w:rPr>
            </w:pPr>
            <w:r w:rsidRPr="00B54EA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Bold"/>
              <w:rPr>
                <w:lang w:val="en-NZ"/>
              </w:rPr>
            </w:pPr>
            <w:r w:rsidRPr="00B54EA9">
              <w:t>Comments</w:t>
            </w:r>
          </w:p>
        </w:tc>
      </w:tr>
      <w:tr w:rsidTr="00B54E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EA9">
            <w:pPr>
              <w:pStyle w:val="BodyText"/>
              <w:rPr>
                <w:lang w:val="en-NZ"/>
              </w:rPr>
            </w:pPr>
            <w:r w:rsidRPr="00B54EA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EA9" w:rsidP="00B54EA9">
            <w:pPr>
              <w:pStyle w:val="BodyText"/>
            </w:pPr>
            <w:r w:rsidRPr="00B54EA9">
              <w:t>This version released with AHC Agriculture, Horticulture and Conservation and Land Management Training Package Release 11.0.</w:t>
            </w:r>
          </w:p>
        </w:tc>
      </w:tr>
    </w:tbl>
    <w:p w:rsidR="00000000" w:rsidRPr="00B54EA9" w:rsidP="00B54EA9">
      <w:pPr>
        <w:pStyle w:val="BodyText"/>
      </w:pPr>
    </w:p>
    <w:p w:rsidR="00000000" w:rsidRPr="00B54EA9" w:rsidP="00B54EA9">
      <w:pPr>
        <w:pStyle w:val="AllowPageBreak"/>
      </w:pPr>
    </w:p>
    <w:p w:rsidR="00000000" w:rsidRPr="00B54EA9" w:rsidP="00B54EA9">
      <w:pPr>
        <w:pStyle w:val="Heading1"/>
      </w:pPr>
      <w:bookmarkStart w:id="10" w:name="O_1287019"/>
      <w:bookmarkEnd w:id="10"/>
      <w:r w:rsidRPr="00B54EA9">
        <w:t>Performance Evidence</w:t>
      </w:r>
    </w:p>
    <w:p w:rsidR="00000000" w:rsidRPr="00B54EA9" w:rsidP="00552E66">
      <w:pPr>
        <w:pStyle w:val="BodyText"/>
      </w:pPr>
      <w:r w:rsidRPr="00B54EA9">
        <w:t>An individual demonstrating competency must satisfy all of the elements and performance criteria in this unit.</w:t>
      </w:r>
    </w:p>
    <w:p w:rsidR="00000000" w:rsidRPr="00B54EA9" w:rsidP="00552E66">
      <w:pPr>
        <w:pStyle w:val="BodyText"/>
      </w:pPr>
      <w:r w:rsidRPr="00B54EA9">
        <w:t>There must be evidence that the individual has slaughtered livestock on at least two occasions, and has:</w:t>
      </w:r>
    </w:p>
    <w:p w:rsidR="00000000" w:rsidRPr="00B54EA9" w:rsidP="00B54EA9">
      <w:pPr>
        <w:pStyle w:val="ListBullet"/>
      </w:pPr>
      <w:r w:rsidRPr="00B54EA9">
        <w:t>ap</w:t>
      </w:r>
      <w:r w:rsidRPr="00B54EA9">
        <w:t>plied relevant workplace health and safety and environment and biosecurity legislation, regulations and workplace procedures</w:t>
      </w:r>
    </w:p>
    <w:p w:rsidR="00000000" w:rsidRPr="00B54EA9" w:rsidP="00B54EA9">
      <w:pPr>
        <w:pStyle w:val="ListBullet"/>
      </w:pPr>
      <w:r w:rsidRPr="00B54EA9">
        <w:t>recognised and reported workplace health and safety hazards and used safe work practices</w:t>
      </w:r>
    </w:p>
    <w:p w:rsidR="00000000" w:rsidRPr="00B54EA9" w:rsidP="00B54EA9">
      <w:pPr>
        <w:pStyle w:val="ListBullet"/>
      </w:pPr>
      <w:r w:rsidRPr="00B54EA9">
        <w:t>applied relevant animal welfare practices</w:t>
      </w:r>
    </w:p>
    <w:p w:rsidR="00000000" w:rsidRPr="00B54EA9" w:rsidP="00B54EA9">
      <w:pPr>
        <w:pStyle w:val="ListBullet"/>
      </w:pPr>
      <w:r w:rsidRPr="00B54EA9">
        <w:t>prepared site, equipment and livestock for slaughter</w:t>
      </w:r>
    </w:p>
    <w:p w:rsidR="00000000" w:rsidRPr="00B54EA9" w:rsidP="00B54EA9">
      <w:pPr>
        <w:pStyle w:val="ListBullet"/>
      </w:pPr>
      <w:r w:rsidRPr="00B54EA9">
        <w:t>conducted the slaughter of livestock according to requirements and regulations</w:t>
      </w:r>
    </w:p>
    <w:p w:rsidR="00000000" w:rsidRPr="00B54EA9" w:rsidP="00B54EA9">
      <w:pPr>
        <w:pStyle w:val="ListBullet"/>
      </w:pPr>
      <w:r w:rsidRPr="00B54EA9">
        <w:t>completed slaughter operations</w:t>
      </w:r>
    </w:p>
    <w:p w:rsidR="00000000" w:rsidRPr="00B54EA9" w:rsidP="00B54EA9">
      <w:pPr>
        <w:pStyle w:val="ListBullet"/>
      </w:pPr>
      <w:r w:rsidRPr="00B54EA9">
        <w:t>complied with relevant hygiene requirements.</w:t>
      </w:r>
    </w:p>
    <w:p w:rsidR="00000000" w:rsidRPr="00B54EA9" w:rsidP="00B54EA9">
      <w:pPr>
        <w:pStyle w:val="AllowPageBreak"/>
      </w:pPr>
    </w:p>
    <w:p w:rsidR="00000000" w:rsidRPr="00B54EA9" w:rsidP="00B54EA9">
      <w:pPr>
        <w:pStyle w:val="Heading1"/>
      </w:pPr>
      <w:bookmarkStart w:id="11" w:name="O_1287020"/>
      <w:bookmarkEnd w:id="11"/>
      <w:r w:rsidRPr="00B54EA9">
        <w:t>Knowledge Evidence</w:t>
      </w:r>
    </w:p>
    <w:p w:rsidR="00000000" w:rsidRPr="00B54EA9" w:rsidP="00552E66">
      <w:pPr>
        <w:pStyle w:val="BodyText"/>
      </w:pPr>
      <w:r w:rsidRPr="00B54EA9">
        <w:t>An individ</w:t>
      </w:r>
      <w:r w:rsidRPr="00B54EA9">
        <w:t>ual must be able to demonstrate knowledge required to perform the tasks outlined in the elements and performance criteria of this unit. This includes knowledge of:</w:t>
      </w:r>
    </w:p>
    <w:p w:rsidR="00000000" w:rsidRPr="00B54EA9" w:rsidP="00B54EA9">
      <w:pPr>
        <w:pStyle w:val="ListBullet"/>
      </w:pPr>
      <w:r w:rsidRPr="00B54EA9">
        <w:t>workplace requirements applicable to health and safety in the workplace for slaughtering li</w:t>
      </w:r>
      <w:r w:rsidRPr="00B54EA9">
        <w:t>vestock, including appropriate use of personal protective equipment (PPE)</w:t>
      </w:r>
    </w:p>
    <w:p w:rsidR="00000000" w:rsidRPr="00B54EA9" w:rsidP="00B54EA9">
      <w:pPr>
        <w:pStyle w:val="ListBullet"/>
      </w:pPr>
      <w:r w:rsidRPr="00B54EA9">
        <w:t>environment and biosecurity legislation and regulations and workplace practices relevant to slaughtering livestock</w:t>
      </w:r>
    </w:p>
    <w:p w:rsidR="00000000" w:rsidRPr="00B54EA9" w:rsidP="00B54EA9">
      <w:pPr>
        <w:pStyle w:val="ListBullet"/>
      </w:pPr>
      <w:r w:rsidRPr="00B54EA9">
        <w:t>principles and practices for slaughtering livestock, including:</w:t>
      </w:r>
    </w:p>
    <w:p w:rsidR="00000000" w:rsidRPr="00B54EA9" w:rsidP="00B54EA9">
      <w:pPr>
        <w:pStyle w:val="ListBullet2"/>
      </w:pPr>
      <w:r w:rsidRPr="00B54EA9">
        <w:t>an</w:t>
      </w:r>
      <w:r w:rsidRPr="00B54EA9">
        <w:t>imal welfare practices relevant to slaughtering livestock</w:t>
      </w:r>
    </w:p>
    <w:p w:rsidR="00000000" w:rsidRPr="00B54EA9" w:rsidP="00B54EA9">
      <w:pPr>
        <w:pStyle w:val="ListBullet2"/>
      </w:pPr>
      <w:r w:rsidRPr="00B54EA9">
        <w:t>workplace hygiene requirements relevant to slaughtering livestock</w:t>
      </w:r>
    </w:p>
    <w:p w:rsidR="00000000" w:rsidRPr="00B54EA9" w:rsidP="00B54EA9">
      <w:pPr>
        <w:pStyle w:val="ListBullet2"/>
      </w:pPr>
      <w:r w:rsidRPr="00B54EA9">
        <w:t>preparation, selection and use of the site, equipment and livestock for the slaughter</w:t>
      </w:r>
    </w:p>
    <w:p w:rsidR="00000000" w:rsidRPr="00B54EA9" w:rsidP="00B54EA9">
      <w:pPr>
        <w:pStyle w:val="ListBullet2"/>
      </w:pPr>
      <w:r w:rsidRPr="00B54EA9">
        <w:t>methods and procedures for the humane slaughter of livestock</w:t>
      </w:r>
    </w:p>
    <w:p w:rsidR="00000000" w:rsidRPr="00B54EA9" w:rsidP="00B54EA9">
      <w:pPr>
        <w:pStyle w:val="ListBullet2"/>
      </w:pPr>
      <w:r w:rsidRPr="00B54EA9">
        <w:t>preparation, processing and disposal of the carcass and its parts after slaughter</w:t>
      </w:r>
    </w:p>
    <w:p w:rsidR="00000000" w:rsidRPr="00B54EA9" w:rsidP="00B54EA9">
      <w:pPr>
        <w:pStyle w:val="ListBullet2"/>
      </w:pPr>
      <w:r w:rsidRPr="00B54EA9">
        <w:t>post-slaughter procedures for the site and equipment</w:t>
      </w:r>
    </w:p>
    <w:p w:rsidR="00000000" w:rsidRPr="00B54EA9" w:rsidP="00B54EA9">
      <w:pPr>
        <w:pStyle w:val="ListBullet2"/>
      </w:pPr>
      <w:r w:rsidRPr="00B54EA9">
        <w:t>anatomy and physical features of the species being slaughter</w:t>
      </w:r>
      <w:r w:rsidRPr="00B54EA9">
        <w:t>ed</w:t>
      </w:r>
    </w:p>
    <w:p w:rsidR="00000000" w:rsidRPr="00B54EA9" w:rsidP="00B54EA9">
      <w:pPr>
        <w:pStyle w:val="ListBullet2"/>
      </w:pPr>
      <w:r w:rsidRPr="00B54EA9">
        <w:t>typical signs of pathology in major organs</w:t>
      </w:r>
    </w:p>
    <w:p w:rsidR="00000000" w:rsidRPr="00B54EA9" w:rsidP="00B54EA9">
      <w:pPr>
        <w:pStyle w:val="ListBullet2"/>
      </w:pPr>
      <w:r w:rsidRPr="00B54EA9">
        <w:t>typical symptoms and clinical signs of notifiable diseases in the relevant species.</w:t>
      </w:r>
    </w:p>
    <w:p w:rsidR="00000000" w:rsidRPr="00B54EA9" w:rsidP="00B54EA9">
      <w:pPr>
        <w:pStyle w:val="AllowPageBreak"/>
      </w:pPr>
    </w:p>
    <w:p w:rsidR="00000000" w:rsidRPr="00B54EA9" w:rsidP="00B54EA9">
      <w:pPr>
        <w:pStyle w:val="Heading1"/>
      </w:pPr>
      <w:bookmarkStart w:id="12" w:name="O_1287021"/>
      <w:bookmarkEnd w:id="12"/>
      <w:r w:rsidRPr="00B54EA9">
        <w:t>Assessment Conditions</w:t>
      </w:r>
    </w:p>
    <w:p w:rsidR="00000000" w:rsidRPr="00B54EA9" w:rsidP="00552E66">
      <w:pPr>
        <w:pStyle w:val="BodyText"/>
      </w:pPr>
      <w:r w:rsidRPr="00B54EA9">
        <w:t>Assessment of the skills in this unit of competency must take place under the following conditions:</w:t>
      </w:r>
    </w:p>
    <w:p w:rsidR="00000000" w:rsidRPr="00B54EA9" w:rsidP="00B54EA9">
      <w:pPr>
        <w:pStyle w:val="ListBullet"/>
      </w:pPr>
      <w:r w:rsidRPr="00B54EA9">
        <w:t>physical conditions:</w:t>
      </w:r>
    </w:p>
    <w:p w:rsidR="00000000" w:rsidRPr="00B54EA9" w:rsidP="00B54EA9">
      <w:pPr>
        <w:pStyle w:val="ListBullet2"/>
      </w:pPr>
      <w:r w:rsidRPr="00B54EA9">
        <w:t>a workplace setting or an environment that accurately represents workplace conditions</w:t>
      </w:r>
    </w:p>
    <w:p w:rsidR="00000000" w:rsidRPr="00B54EA9" w:rsidP="00B54EA9">
      <w:pPr>
        <w:pStyle w:val="ListBullet"/>
      </w:pPr>
      <w:r w:rsidRPr="00B54EA9">
        <w:t>resources, equipment and materials:</w:t>
      </w:r>
    </w:p>
    <w:p w:rsidR="00000000" w:rsidRPr="00B54EA9" w:rsidP="00B54EA9">
      <w:pPr>
        <w:pStyle w:val="ListBullet2"/>
      </w:pPr>
      <w:r w:rsidRPr="00B54EA9">
        <w:t>work instructions and workplace procedures applicable to slaughtering livestock</w:t>
      </w:r>
    </w:p>
    <w:p w:rsidR="00000000" w:rsidRPr="00B54EA9" w:rsidP="00B54EA9">
      <w:pPr>
        <w:pStyle w:val="ListBullet2"/>
      </w:pPr>
      <w:r w:rsidRPr="00B54EA9">
        <w:t>equipment and materials applicable to slaughtering livestock</w:t>
      </w:r>
    </w:p>
    <w:p w:rsidR="00000000" w:rsidRPr="00B54EA9" w:rsidP="00B54EA9">
      <w:pPr>
        <w:pStyle w:val="ListBullet2"/>
      </w:pPr>
      <w:r w:rsidRPr="00B54EA9">
        <w:t>PPE applicable to slaughtering livestock</w:t>
      </w:r>
    </w:p>
    <w:p w:rsidR="00000000" w:rsidRPr="00B54EA9" w:rsidP="00B54EA9">
      <w:pPr>
        <w:pStyle w:val="ListBullet2"/>
      </w:pPr>
      <w:r w:rsidRPr="00B54EA9">
        <w:t>livestock</w:t>
      </w:r>
    </w:p>
    <w:p w:rsidR="00000000" w:rsidRPr="00B54EA9" w:rsidP="00B54EA9">
      <w:pPr>
        <w:pStyle w:val="ListBullet"/>
      </w:pPr>
      <w:r w:rsidRPr="00B54EA9">
        <w:t>specifications:</w:t>
      </w:r>
    </w:p>
    <w:p w:rsidR="00000000" w:rsidRPr="00B54EA9" w:rsidP="00B54EA9">
      <w:pPr>
        <w:pStyle w:val="ListBullet2"/>
      </w:pPr>
      <w:r w:rsidRPr="00B54EA9">
        <w:t>workplace requirements applicable to health an</w:t>
      </w:r>
      <w:r w:rsidRPr="00B54EA9">
        <w:t>d safety in the workplace for slaughtering livestock</w:t>
      </w:r>
    </w:p>
    <w:p w:rsidR="00000000" w:rsidRPr="00B54EA9" w:rsidP="00B54EA9">
      <w:pPr>
        <w:pStyle w:val="ListBullet2"/>
      </w:pPr>
      <w:r w:rsidRPr="00B54EA9">
        <w:t>environment and biosecurity legislation and regulations and workplace practices applicable to slaughtering livestock</w:t>
      </w:r>
    </w:p>
    <w:p w:rsidR="00000000" w:rsidRPr="00B54EA9" w:rsidP="00B54EA9">
      <w:pPr>
        <w:pStyle w:val="ListBullet2"/>
      </w:pPr>
      <w:r w:rsidRPr="00B54EA9">
        <w:t>legislation, regulations, standards, guidelines and procedures for animal welfare appl</w:t>
      </w:r>
      <w:r w:rsidRPr="00B54EA9">
        <w:t>icable to slaughtering livestock</w:t>
      </w:r>
    </w:p>
    <w:p w:rsidR="00000000" w:rsidRPr="00B54EA9" w:rsidP="00B54EA9">
      <w:pPr>
        <w:pStyle w:val="ListBullet2"/>
      </w:pPr>
      <w:r w:rsidRPr="00B54EA9">
        <w:t>industry standards, legislation and codes of practice and procedures for slaughtering livestock</w:t>
      </w:r>
    </w:p>
    <w:p w:rsidR="00000000" w:rsidRPr="00B54EA9" w:rsidP="00B54EA9">
      <w:pPr>
        <w:pStyle w:val="ListBullet"/>
      </w:pPr>
      <w:r w:rsidRPr="00B54EA9">
        <w:t>relationships:</w:t>
      </w:r>
    </w:p>
    <w:p w:rsidR="00000000" w:rsidRPr="00B54EA9" w:rsidP="00B54EA9">
      <w:pPr>
        <w:pStyle w:val="ListBullet2"/>
      </w:pPr>
      <w:r w:rsidRPr="00B54EA9">
        <w:t>supervisor</w:t>
      </w:r>
    </w:p>
    <w:p w:rsidR="00000000" w:rsidRPr="00B54EA9" w:rsidP="00B54EA9">
      <w:pPr>
        <w:pStyle w:val="ListBullet"/>
      </w:pPr>
      <w:r w:rsidRPr="00B54EA9">
        <w:t>time frames:</w:t>
      </w:r>
    </w:p>
    <w:p w:rsidR="00000000" w:rsidRPr="00B54EA9" w:rsidP="00B54EA9">
      <w:pPr>
        <w:pStyle w:val="ListBullet2"/>
      </w:pPr>
      <w:r w:rsidRPr="00B54EA9">
        <w:t>according to job requirements.</w:t>
      </w:r>
    </w:p>
    <w:p w:rsidR="00000000" w:rsidRPr="00B54EA9" w:rsidP="00552E66">
      <w:pPr>
        <w:pStyle w:val="BodyText"/>
      </w:pPr>
      <w:r w:rsidRPr="00B54EA9">
        <w:t>Assessment of this unit must be conducted on live animals.</w:t>
      </w:r>
    </w:p>
    <w:p w:rsidR="00000000" w:rsidRPr="00B54EA9" w:rsidP="00552E66">
      <w:pPr>
        <w:pStyle w:val="BodyText"/>
      </w:pPr>
      <w:r w:rsidRPr="00B54EA9">
        <w:t>Assessment of this unit can be determined on a single species.</w:t>
      </w:r>
    </w:p>
    <w:p w:rsidR="00552E66" w:rsidP="00552E66">
      <w:pPr>
        <w:pStyle w:val="BodyText"/>
      </w:pPr>
      <w:r w:rsidRPr="00B54EA9">
        <w:t>Assessors of this unit must satisfy the requirements for assessors in applicable vocational education and training legislation, framew</w:t>
      </w:r>
      <w:r w:rsidRPr="00B54EA9">
        <w:t>orks and/or standards.</w:t>
      </w:r>
    </w:p>
    <w:p w:rsidR="00000000" w:rsidRPr="00B54EA9" w:rsidP="00B54EA9">
      <w:pPr>
        <w:pStyle w:val="Heading1"/>
      </w:pPr>
      <w:bookmarkStart w:id="13" w:name="O_1287024"/>
      <w:bookmarkEnd w:id="13"/>
      <w:r w:rsidRPr="00B54EA9">
        <w:t>Links</w:t>
      </w:r>
    </w:p>
    <w:p w:rsidR="00000000" w:rsidRPr="00B54EA9" w:rsidP="00552E66">
      <w:pPr>
        <w:pStyle w:val="BodyText"/>
      </w:pPr>
      <w:r w:rsidRPr="00B54EA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01FDB">
        <w:rPr>
          <w:rStyle w:val="Hyperlink"/>
        </w:rPr>
        <w:t>https://vetnet.gov.au/Pages/TrainingDocs.aspx?q=c6399549-9c62-4a5e-bf1a-524b2322cf72</w:t>
      </w:r>
      <w:r>
        <w:fldChar w:fldCharType="end"/>
      </w:r>
    </w:p>
    <w:p w:rsidR="00000000" w:rsidRPr="00B54EA9" w:rsidP="00B54EA9"/>
    <w:sectPr w:rsidSect="00B54E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A9" w:rsidRPr="00552E66" w:rsidP="00552E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E66" w:rsidP="00B54E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2E66" w:rsidP="00B54E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52E66" w:rsidP="00B54E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A9" w:rsidP="00B54EA9">
    <w:pPr>
      <w:pStyle w:val="Footer"/>
      <w:framePr w:wrap="around"/>
    </w:pPr>
    <w:r>
      <w:fldChar w:fldCharType="begin"/>
    </w:r>
    <w:r>
      <w:instrText xml:space="preserve"> DOCPROPERTY  Subject  \* MERGEFORMAT </w:instrText>
    </w:r>
    <w:r>
      <w:fldChar w:fldCharType="separate"/>
    </w:r>
    <w:r w:rsidR="00552E66">
      <w:t>Approved</w:t>
    </w:r>
    <w:r w:rsidR="00552E66">
      <w:fldChar w:fldCharType="end"/>
    </w:r>
    <w:r>
      <w:tab/>
      <w:t xml:space="preserve">Page </w:t>
    </w:r>
    <w:r>
      <w:fldChar w:fldCharType="begin"/>
    </w:r>
    <w:r>
      <w:instrText xml:space="preserve"> PAGE  \* Arabic  \* MERGEFORMAT </w:instrText>
    </w:r>
    <w:r>
      <w:fldChar w:fldCharType="separate"/>
    </w:r>
    <w:r w:rsidR="00552E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2E66">
      <w:rPr>
        <w:noProof/>
      </w:rPr>
      <w:t>4</w:t>
    </w:r>
    <w:r>
      <w:rPr>
        <w:noProof/>
      </w:rPr>
      <w:fldChar w:fldCharType="end"/>
    </w:r>
  </w:p>
  <w:p w:rsidR="00B54EA9" w:rsidP="00B54EA9">
    <w:pPr>
      <w:pStyle w:val="Footer"/>
      <w:framePr w:wrap="around"/>
    </w:pPr>
    <w:r>
      <w:t xml:space="preserve">© Commonwealth of Australia, </w:t>
    </w:r>
    <w:r>
      <w:fldChar w:fldCharType="begin"/>
    </w:r>
    <w:r>
      <w:instrText xml:space="preserve"> DATE  \@ "yyyy"  \* MERGEFORMAT </w:instrText>
    </w:r>
    <w:r>
      <w:fldChar w:fldCharType="separate"/>
    </w:r>
    <w:r w:rsidR="00552E66">
      <w:rPr>
        <w:noProof/>
      </w:rPr>
      <w:t>2025</w:t>
    </w:r>
    <w:r>
      <w:fldChar w:fldCharType="end"/>
    </w:r>
    <w:r>
      <w:tab/>
    </w:r>
    <w:r>
      <w:fldChar w:fldCharType="begin"/>
    </w:r>
    <w:r>
      <w:instrText xml:space="preserve"> DOCPROPERTY  Author  \* MERGEFORMAT </w:instrText>
    </w:r>
    <w:r>
      <w:fldChar w:fldCharType="separate"/>
    </w:r>
    <w:r w:rsidR="00552E66">
      <w:t>Skills Insight</w:t>
    </w:r>
    <w:r w:rsidR="00552E66">
      <w:fldChar w:fldCharType="end"/>
    </w:r>
  </w:p>
  <w:p w:rsidR="00B54EA9" w:rsidP="00B54E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E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EA9" w:rsidRPr="00552E66" w:rsidP="00552E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E66" w:rsidRPr="002D2AF8" w:rsidP="00B54EA9">
    <w:pPr>
      <w:pStyle w:val="Header"/>
      <w:framePr w:wrap="around"/>
    </w:pPr>
    <w:r>
      <w:fldChar w:fldCharType="begin"/>
    </w:r>
    <w:r>
      <w:instrText xml:space="preserve"> TITLE   \* MERGEFORMAT </w:instrText>
    </w:r>
    <w:r>
      <w:fldChar w:fldCharType="separate"/>
    </w:r>
    <w:r>
      <w:t>AHCLSK358 Slaughter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2E66" w:rsidP="00B54E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A9" w:rsidRPr="002D2AF8" w:rsidP="00B54EA9">
    <w:pPr>
      <w:pStyle w:val="Header"/>
      <w:framePr w:wrap="around"/>
    </w:pPr>
    <w:r>
      <w:fldChar w:fldCharType="begin"/>
    </w:r>
    <w:r>
      <w:instrText xml:space="preserve"> TITLE   \* MERGEFORMAT </w:instrText>
    </w:r>
    <w:r>
      <w:fldChar w:fldCharType="separate"/>
    </w:r>
    <w:r w:rsidR="00552E66">
      <w:t>AHCLSK358 Slaughter livestock</w:t>
    </w:r>
    <w:r w:rsidR="00552E66">
      <w:fldChar w:fldCharType="end"/>
    </w:r>
    <w:r>
      <w:tab/>
      <w:t xml:space="preserve">Date this document was generated: </w:t>
    </w:r>
    <w:r>
      <w:fldChar w:fldCharType="begin"/>
    </w:r>
    <w:r>
      <w:instrText xml:space="preserve"> CREATEDATE  \@ "d MMMM yyyy"  \* MERGEFORMAT </w:instrText>
    </w:r>
    <w:r>
      <w:fldChar w:fldCharType="separate"/>
    </w:r>
    <w:r w:rsidR="00552E66">
      <w:rPr>
        <w:noProof/>
      </w:rPr>
      <w:t>2 March 2025</w:t>
    </w:r>
    <w:r>
      <w:fldChar w:fldCharType="end"/>
    </w:r>
  </w:p>
  <w:p w:rsidR="00B54EA9" w:rsidP="00B54E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887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7E28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0C83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E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EA9"/>
    <w:pPr>
      <w:spacing w:before="360" w:after="60"/>
      <w:outlineLvl w:val="0"/>
    </w:pPr>
    <w:rPr>
      <w:sz w:val="32"/>
    </w:rPr>
  </w:style>
  <w:style w:type="paragraph" w:styleId="Heading2">
    <w:name w:val="heading 2"/>
    <w:basedOn w:val="HeadingBase"/>
    <w:next w:val="BodyText"/>
    <w:link w:val="Heading2Char"/>
    <w:qFormat/>
    <w:rsid w:val="00B54EA9"/>
    <w:pPr>
      <w:keepLines/>
      <w:spacing w:before="240" w:after="120"/>
      <w:outlineLvl w:val="1"/>
    </w:pPr>
    <w:rPr>
      <w:sz w:val="28"/>
      <w:szCs w:val="40"/>
    </w:rPr>
  </w:style>
  <w:style w:type="paragraph" w:styleId="Heading3">
    <w:name w:val="heading 3"/>
    <w:basedOn w:val="HeadingBase"/>
    <w:next w:val="BodyText"/>
    <w:link w:val="Heading3Char"/>
    <w:qFormat/>
    <w:rsid w:val="00B54EA9"/>
    <w:pPr>
      <w:spacing w:before="180" w:after="120"/>
      <w:outlineLvl w:val="2"/>
    </w:pPr>
    <w:rPr>
      <w:spacing w:val="-10"/>
      <w:kern w:val="32"/>
    </w:rPr>
  </w:style>
  <w:style w:type="paragraph" w:styleId="Heading4">
    <w:name w:val="heading 4"/>
    <w:basedOn w:val="HeadingBase"/>
    <w:next w:val="BodyText"/>
    <w:link w:val="Heading4Char"/>
    <w:qFormat/>
    <w:rsid w:val="00B54EA9"/>
    <w:pPr>
      <w:spacing w:before="160" w:after="120"/>
      <w:outlineLvl w:val="3"/>
    </w:pPr>
    <w:rPr>
      <w:sz w:val="22"/>
    </w:rPr>
  </w:style>
  <w:style w:type="paragraph" w:styleId="Heading5">
    <w:name w:val="heading 5"/>
    <w:basedOn w:val="HeadingBase"/>
    <w:next w:val="Normal"/>
    <w:link w:val="Heading5Char"/>
    <w:qFormat/>
    <w:rsid w:val="00B54EA9"/>
    <w:pPr>
      <w:spacing w:before="80"/>
      <w:outlineLvl w:val="4"/>
    </w:pPr>
    <w:rPr>
      <w:color w:val="918585"/>
      <w:sz w:val="20"/>
    </w:rPr>
  </w:style>
  <w:style w:type="paragraph" w:styleId="Heading6">
    <w:name w:val="heading 6"/>
    <w:basedOn w:val="HeadingBase"/>
    <w:next w:val="Normal"/>
    <w:link w:val="Heading6Char"/>
    <w:qFormat/>
    <w:rsid w:val="00B54EA9"/>
    <w:pPr>
      <w:spacing w:before="60"/>
      <w:outlineLvl w:val="5"/>
    </w:pPr>
    <w:rPr>
      <w:color w:val="918585"/>
      <w:sz w:val="20"/>
    </w:rPr>
  </w:style>
  <w:style w:type="paragraph" w:styleId="Heading7">
    <w:name w:val="heading 7"/>
    <w:basedOn w:val="Normal"/>
    <w:next w:val="Normal"/>
    <w:link w:val="Heading7Char"/>
    <w:qFormat/>
    <w:rsid w:val="00B54EA9"/>
    <w:pPr>
      <w:ind w:left="720"/>
      <w:outlineLvl w:val="6"/>
    </w:pPr>
    <w:rPr>
      <w:i/>
    </w:rPr>
  </w:style>
  <w:style w:type="paragraph" w:styleId="Heading8">
    <w:name w:val="heading 8"/>
    <w:basedOn w:val="Normal"/>
    <w:next w:val="Normal"/>
    <w:link w:val="Heading8Char"/>
    <w:qFormat/>
    <w:rsid w:val="00B54EA9"/>
    <w:pPr>
      <w:ind w:left="720"/>
      <w:outlineLvl w:val="7"/>
    </w:pPr>
    <w:rPr>
      <w:i/>
    </w:rPr>
  </w:style>
  <w:style w:type="paragraph" w:styleId="Heading9">
    <w:name w:val="heading 9"/>
    <w:basedOn w:val="Normal"/>
    <w:next w:val="Normal"/>
    <w:link w:val="Heading9Char"/>
    <w:qFormat/>
    <w:rsid w:val="00B54EA9"/>
    <w:pPr>
      <w:ind w:left="720"/>
      <w:outlineLvl w:val="8"/>
    </w:pPr>
    <w:rPr>
      <w:i/>
    </w:rPr>
  </w:style>
  <w:style w:type="character" w:default="1" w:styleId="DefaultParagraphFont">
    <w:name w:val="Default Paragraph Font"/>
    <w:uiPriority w:val="1"/>
    <w:unhideWhenUsed/>
    <w:rsid w:val="00B54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EA9"/>
  </w:style>
  <w:style w:type="character" w:customStyle="1" w:styleId="Heading1Char">
    <w:name w:val="Heading 1 Char"/>
    <w:basedOn w:val="DefaultParagraphFont"/>
    <w:link w:val="Heading1"/>
    <w:rsid w:val="00B54EA9"/>
    <w:rPr>
      <w:rFonts w:ascii="Times New Roman" w:eastAsia="Times New Roman" w:hAnsi="Times New Roman" w:cs="Times New Roman"/>
      <w:b/>
      <w:sz w:val="32"/>
      <w:szCs w:val="20"/>
      <w:lang w:eastAsia="en-US"/>
    </w:rPr>
  </w:style>
  <w:style w:type="paragraph" w:styleId="BodyText">
    <w:name w:val="Body Text"/>
    <w:basedOn w:val="Normal"/>
    <w:link w:val="BodyTextChar"/>
    <w:rsid w:val="00B54E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EA9"/>
    <w:rPr>
      <w:rFonts w:ascii="Times New Roman" w:eastAsia="Times New Roman" w:hAnsi="Times New Roman" w:cs="Times New Roman"/>
      <w:sz w:val="24"/>
      <w:lang w:eastAsia="en-US"/>
    </w:rPr>
  </w:style>
  <w:style w:type="paragraph" w:styleId="ListBullet">
    <w:name w:val="List Bullet"/>
    <w:basedOn w:val="List"/>
    <w:rsid w:val="00B54EA9"/>
    <w:pPr>
      <w:numPr>
        <w:numId w:val="12"/>
      </w:numPr>
      <w:tabs>
        <w:tab w:val="clear" w:pos="340"/>
      </w:tabs>
      <w:spacing w:before="40" w:after="40"/>
    </w:pPr>
  </w:style>
  <w:style w:type="paragraph" w:styleId="ListBullet2">
    <w:name w:val="List Bullet 2"/>
    <w:basedOn w:val="List2"/>
    <w:rsid w:val="00B54EA9"/>
    <w:pPr>
      <w:numPr>
        <w:numId w:val="13"/>
      </w:numPr>
      <w:tabs>
        <w:tab w:val="clear" w:pos="680"/>
      </w:tabs>
    </w:pPr>
  </w:style>
  <w:style w:type="character" w:styleId="Emphasis">
    <w:name w:val="Emphasis"/>
    <w:basedOn w:val="DefaultParagraphFont"/>
    <w:qFormat/>
    <w:rsid w:val="00B54EA9"/>
    <w:rPr>
      <w:i/>
    </w:rPr>
  </w:style>
  <w:style w:type="paragraph" w:customStyle="1" w:styleId="SuperHeading">
    <w:name w:val="SuperHeading"/>
    <w:basedOn w:val="Normal"/>
    <w:rsid w:val="00B54EA9"/>
    <w:pPr>
      <w:spacing w:before="240" w:after="120"/>
      <w:outlineLvl w:val="0"/>
    </w:pPr>
    <w:rPr>
      <w:rFonts w:ascii="Times New Roman" w:hAnsi="Times New Roman"/>
      <w:b/>
      <w:sz w:val="32"/>
    </w:rPr>
  </w:style>
  <w:style w:type="paragraph" w:customStyle="1" w:styleId="AllowPageBreak">
    <w:name w:val="AllowPageBreak"/>
    <w:rsid w:val="00B54E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54EA9"/>
    <w:rPr>
      <w:b/>
    </w:rPr>
  </w:style>
  <w:style w:type="character" w:customStyle="1" w:styleId="Heading2Char">
    <w:name w:val="Heading 2 Char"/>
    <w:basedOn w:val="DefaultParagraphFont"/>
    <w:link w:val="Heading2"/>
    <w:rsid w:val="00B54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E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E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E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E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EA9"/>
    <w:rPr>
      <w:rFonts w:ascii="Courier New" w:eastAsia="Times New Roman" w:hAnsi="Courier New" w:cs="Times New Roman"/>
      <w:i/>
      <w:szCs w:val="20"/>
      <w:lang w:eastAsia="en-US"/>
    </w:rPr>
  </w:style>
  <w:style w:type="paragraph" w:customStyle="1" w:styleId="HeadingBase">
    <w:name w:val="Heading Base"/>
    <w:rsid w:val="00B54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EA9"/>
    <w:pPr>
      <w:tabs>
        <w:tab w:val="right" w:leader="dot" w:pos="9072"/>
      </w:tabs>
      <w:ind w:left="567"/>
    </w:pPr>
    <w:rPr>
      <w:szCs w:val="22"/>
    </w:rPr>
  </w:style>
  <w:style w:type="paragraph" w:customStyle="1" w:styleId="TOCBase">
    <w:name w:val="TOC Base"/>
    <w:rsid w:val="00B54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EA9"/>
    <w:pPr>
      <w:tabs>
        <w:tab w:val="right" w:leader="dot" w:pos="9072"/>
      </w:tabs>
      <w:spacing w:before="40" w:after="40"/>
      <w:ind w:left="284"/>
    </w:pPr>
    <w:rPr>
      <w:rFonts w:ascii="Times New Roman" w:hAnsi="Times New Roman"/>
    </w:rPr>
  </w:style>
  <w:style w:type="paragraph" w:styleId="TOC1">
    <w:name w:val="toc 1"/>
    <w:basedOn w:val="TOCBase"/>
    <w:next w:val="Normal"/>
    <w:rsid w:val="00B54E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EA9"/>
    <w:rPr>
      <w:rFonts w:ascii="Times New Roman" w:eastAsia="Times New Roman" w:hAnsi="Times New Roman" w:cs="Times New Roman"/>
      <w:sz w:val="16"/>
      <w:lang w:eastAsia="en-US"/>
    </w:rPr>
  </w:style>
  <w:style w:type="paragraph" w:styleId="Title">
    <w:name w:val="Title"/>
    <w:basedOn w:val="HeadingBase"/>
    <w:link w:val="TitleChar"/>
    <w:qFormat/>
    <w:rsid w:val="00B54EA9"/>
    <w:pPr>
      <w:spacing w:before="5040"/>
      <w:jc w:val="center"/>
    </w:pPr>
    <w:rPr>
      <w:sz w:val="48"/>
      <w:szCs w:val="72"/>
      <w:lang w:val="en-US"/>
    </w:rPr>
  </w:style>
  <w:style w:type="character" w:customStyle="1" w:styleId="TitleChar">
    <w:name w:val="Title Char"/>
    <w:basedOn w:val="DefaultParagraphFont"/>
    <w:link w:val="Title"/>
    <w:rsid w:val="00B54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EA9"/>
    <w:pPr>
      <w:tabs>
        <w:tab w:val="left" w:pos="3600"/>
        <w:tab w:val="left" w:pos="3958"/>
      </w:tabs>
    </w:pPr>
  </w:style>
  <w:style w:type="paragraph" w:styleId="List">
    <w:name w:val="List"/>
    <w:basedOn w:val="BodyText"/>
    <w:next w:val="BodyText"/>
    <w:rsid w:val="00B54EA9"/>
    <w:pPr>
      <w:tabs>
        <w:tab w:val="left" w:pos="340"/>
      </w:tabs>
      <w:spacing w:before="60" w:after="60"/>
      <w:ind w:left="340" w:hanging="340"/>
    </w:pPr>
  </w:style>
  <w:style w:type="paragraph" w:customStyle="1" w:styleId="Note">
    <w:name w:val="Note"/>
    <w:basedOn w:val="BodyText"/>
    <w:rsid w:val="00B54E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4EA9"/>
    <w:rPr>
      <w:b/>
      <w:spacing w:val="0"/>
    </w:rPr>
  </w:style>
  <w:style w:type="paragraph" w:customStyle="1" w:styleId="SuperTitle">
    <w:name w:val="SuperTitle"/>
    <w:basedOn w:val="Title"/>
    <w:rsid w:val="00B54EA9"/>
    <w:pPr>
      <w:framePr w:wrap="auto" w:hAnchor="text" w:y="6049"/>
    </w:pPr>
    <w:rPr>
      <w:color w:val="000000"/>
      <w:sz w:val="40"/>
    </w:rPr>
  </w:style>
  <w:style w:type="paragraph" w:customStyle="1" w:styleId="TOCTitle">
    <w:name w:val="TOCTitle"/>
    <w:basedOn w:val="Heading1"/>
    <w:rsid w:val="00B54EA9"/>
    <w:pPr>
      <w:spacing w:after="240"/>
      <w:jc w:val="center"/>
      <w:outlineLvl w:val="9"/>
    </w:pPr>
    <w:rPr>
      <w:caps/>
    </w:rPr>
  </w:style>
  <w:style w:type="paragraph" w:customStyle="1" w:styleId="Version">
    <w:name w:val="Version"/>
    <w:rsid w:val="00B54E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EA9"/>
    <w:pPr>
      <w:keepNext w:val="0"/>
      <w:tabs>
        <w:tab w:val="right" w:pos="4176"/>
      </w:tabs>
      <w:ind w:left="198" w:hanging="198"/>
    </w:pPr>
    <w:rPr>
      <w:rFonts w:ascii="Garamond" w:hAnsi="Garamond"/>
    </w:rPr>
  </w:style>
  <w:style w:type="paragraph" w:styleId="IndexHeading">
    <w:name w:val="index heading"/>
    <w:basedOn w:val="Normal"/>
    <w:next w:val="Index1"/>
    <w:semiHidden/>
    <w:rsid w:val="00B54EA9"/>
    <w:pPr>
      <w:spacing w:before="120" w:after="120"/>
    </w:pPr>
    <w:rPr>
      <w:rFonts w:ascii="Arial" w:hAnsi="Arial"/>
      <w:b/>
      <w:color w:val="918585"/>
      <w:sz w:val="24"/>
    </w:rPr>
  </w:style>
  <w:style w:type="paragraph" w:styleId="Header">
    <w:name w:val="header"/>
    <w:basedOn w:val="Normal"/>
    <w:link w:val="HeaderChar"/>
    <w:rsid w:val="00B54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EA9"/>
    <w:rPr>
      <w:rFonts w:ascii="Times New Roman" w:eastAsia="Times New Roman" w:hAnsi="Times New Roman" w:cs="Times New Roman"/>
      <w:sz w:val="16"/>
      <w:szCs w:val="20"/>
      <w:lang w:val="en-GB" w:eastAsia="en-US"/>
    </w:rPr>
  </w:style>
  <w:style w:type="paragraph" w:customStyle="1" w:styleId="Chapter">
    <w:name w:val="Chapter"/>
    <w:basedOn w:val="Normal"/>
    <w:rsid w:val="00B54EA9"/>
    <w:pPr>
      <w:spacing w:before="240"/>
    </w:pPr>
    <w:rPr>
      <w:rFonts w:ascii="Times New Roman" w:hAnsi="Times New Roman"/>
      <w:smallCaps/>
      <w:spacing w:val="80"/>
      <w:sz w:val="28"/>
    </w:rPr>
  </w:style>
  <w:style w:type="paragraph" w:customStyle="1" w:styleId="InChapter">
    <w:name w:val="InChapter"/>
    <w:basedOn w:val="Heading3"/>
    <w:rsid w:val="00B54EA9"/>
    <w:pPr>
      <w:spacing w:after="240"/>
      <w:outlineLvl w:val="9"/>
    </w:pPr>
    <w:rPr>
      <w:noProof/>
    </w:rPr>
  </w:style>
  <w:style w:type="paragraph" w:styleId="Index2">
    <w:name w:val="index 2"/>
    <w:basedOn w:val="Normal"/>
    <w:next w:val="Normal"/>
    <w:semiHidden/>
    <w:rsid w:val="00B54EA9"/>
    <w:pPr>
      <w:tabs>
        <w:tab w:val="right" w:pos="4176"/>
      </w:tabs>
      <w:ind w:left="568" w:hanging="284"/>
    </w:pPr>
    <w:rPr>
      <w:rFonts w:ascii="Garamond" w:hAnsi="Garamond"/>
    </w:rPr>
  </w:style>
  <w:style w:type="paragraph" w:customStyle="1" w:styleId="Byline">
    <w:name w:val="Byline"/>
    <w:rsid w:val="00B54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EA9"/>
    <w:pPr>
      <w:tabs>
        <w:tab w:val="clear" w:pos="3600"/>
        <w:tab w:val="clear" w:pos="3958"/>
      </w:tabs>
      <w:jc w:val="right"/>
    </w:pPr>
  </w:style>
  <w:style w:type="paragraph" w:styleId="Caption">
    <w:name w:val="caption"/>
    <w:basedOn w:val="BodyText"/>
    <w:next w:val="Normal"/>
    <w:qFormat/>
    <w:rsid w:val="00B54EA9"/>
    <w:pPr>
      <w:framePr w:w="2268" w:hSpace="181" w:vSpace="181" w:wrap="around" w:vAnchor="text" w:hAnchor="page" w:x="1135" w:y="285" w:anchorLock="1"/>
    </w:pPr>
    <w:rPr>
      <w:i/>
    </w:rPr>
  </w:style>
  <w:style w:type="paragraph" w:customStyle="1" w:styleId="MiniTOCTitle">
    <w:name w:val="MiniTOCTitle"/>
    <w:basedOn w:val="Heading4"/>
    <w:rsid w:val="00B54EA9"/>
    <w:pPr>
      <w:spacing w:before="240"/>
      <w:outlineLvl w:val="9"/>
    </w:pPr>
    <w:rPr>
      <w:noProof/>
      <w:sz w:val="24"/>
    </w:rPr>
  </w:style>
  <w:style w:type="paragraph" w:customStyle="1" w:styleId="MiniTOCItem">
    <w:name w:val="MiniTOCItem"/>
    <w:basedOn w:val="ListBullet"/>
    <w:rsid w:val="00B54EA9"/>
    <w:pPr>
      <w:numPr>
        <w:numId w:val="0"/>
      </w:numPr>
      <w:tabs>
        <w:tab w:val="right" w:leader="dot" w:pos="6521"/>
      </w:tabs>
      <w:spacing w:before="0" w:after="0"/>
    </w:pPr>
  </w:style>
  <w:style w:type="paragraph" w:customStyle="1" w:styleId="TOFTitle">
    <w:name w:val="TOFTitle"/>
    <w:basedOn w:val="TOCTitle"/>
    <w:rsid w:val="00B54EA9"/>
  </w:style>
  <w:style w:type="paragraph" w:styleId="TableofFigures">
    <w:name w:val="table of figures"/>
    <w:basedOn w:val="Normal"/>
    <w:next w:val="Normal"/>
    <w:semiHidden/>
    <w:rsid w:val="00B54EA9"/>
    <w:pPr>
      <w:tabs>
        <w:tab w:val="right" w:leader="dot" w:pos="9072"/>
      </w:tabs>
      <w:ind w:left="970" w:hanging="403"/>
    </w:pPr>
    <w:rPr>
      <w:rFonts w:ascii="Times New Roman" w:hAnsi="Times New Roman"/>
      <w:b/>
    </w:rPr>
  </w:style>
  <w:style w:type="paragraph" w:styleId="ListNumber">
    <w:name w:val="List Number"/>
    <w:basedOn w:val="List"/>
    <w:rsid w:val="00B54EA9"/>
    <w:pPr>
      <w:numPr>
        <w:numId w:val="15"/>
      </w:numPr>
      <w:tabs>
        <w:tab w:val="clear" w:pos="340"/>
      </w:tabs>
    </w:pPr>
  </w:style>
  <w:style w:type="character" w:customStyle="1" w:styleId="WingdingSymbols">
    <w:name w:val="Wingding Symbols"/>
    <w:rsid w:val="00B54EA9"/>
    <w:rPr>
      <w:rFonts w:ascii="Wingdings" w:hAnsi="Wingdings"/>
    </w:rPr>
  </w:style>
  <w:style w:type="paragraph" w:customStyle="1" w:styleId="TableHeading">
    <w:name w:val="Table Heading"/>
    <w:basedOn w:val="HeadingBase"/>
    <w:rsid w:val="00B54EA9"/>
    <w:pPr>
      <w:keepLines/>
      <w:pBdr>
        <w:bottom w:val="single" w:sz="6" w:space="1" w:color="918585"/>
      </w:pBdr>
      <w:spacing w:before="240"/>
    </w:pPr>
  </w:style>
  <w:style w:type="character" w:customStyle="1" w:styleId="HotSpot">
    <w:name w:val="HotSpot"/>
    <w:rsid w:val="00B54EA9"/>
    <w:rPr>
      <w:color w:val="0033CC"/>
      <w:u w:val="none"/>
    </w:rPr>
  </w:style>
  <w:style w:type="paragraph" w:customStyle="1" w:styleId="BodyTextRight">
    <w:name w:val="Body Text Right"/>
    <w:basedOn w:val="BodyText"/>
    <w:rsid w:val="00B54EA9"/>
    <w:pPr>
      <w:spacing w:before="0" w:after="0"/>
      <w:jc w:val="right"/>
    </w:pPr>
  </w:style>
  <w:style w:type="paragraph" w:styleId="Index3">
    <w:name w:val="index 3"/>
    <w:basedOn w:val="ListNumber2"/>
    <w:next w:val="Normal"/>
    <w:semiHidden/>
    <w:rsid w:val="00B54EA9"/>
    <w:pPr>
      <w:numPr>
        <w:numId w:val="0"/>
      </w:numPr>
      <w:tabs>
        <w:tab w:val="right" w:leader="dot" w:pos="4176"/>
      </w:tabs>
    </w:pPr>
  </w:style>
  <w:style w:type="paragraph" w:styleId="ListNumber2">
    <w:name w:val="List Number 2"/>
    <w:basedOn w:val="List2"/>
    <w:rsid w:val="00B54EA9"/>
    <w:pPr>
      <w:numPr>
        <w:numId w:val="10"/>
      </w:numPr>
      <w:tabs>
        <w:tab w:val="clear" w:pos="1060"/>
      </w:tabs>
    </w:pPr>
  </w:style>
  <w:style w:type="paragraph" w:customStyle="1" w:styleId="MarginNote">
    <w:name w:val="Margin Note"/>
    <w:basedOn w:val="BodyText"/>
    <w:rsid w:val="00B54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E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EA9"/>
    <w:rPr>
      <w:sz w:val="32"/>
    </w:rPr>
  </w:style>
  <w:style w:type="paragraph" w:customStyle="1" w:styleId="HeadingProcedure">
    <w:name w:val="Heading Procedure"/>
    <w:basedOn w:val="HeadingBase"/>
    <w:next w:val="Normal"/>
    <w:rsid w:val="00B54EA9"/>
    <w:pPr>
      <w:tabs>
        <w:tab w:val="left" w:pos="0"/>
      </w:tabs>
      <w:spacing w:before="120" w:after="60"/>
    </w:pPr>
    <w:rPr>
      <w:i/>
      <w:color w:val="918585"/>
      <w:sz w:val="22"/>
    </w:rPr>
  </w:style>
  <w:style w:type="paragraph" w:customStyle="1" w:styleId="TableBodyText">
    <w:name w:val="Table Body Text"/>
    <w:basedOn w:val="BodyText"/>
    <w:rsid w:val="00B54EA9"/>
    <w:pPr>
      <w:spacing w:before="60" w:after="60"/>
    </w:pPr>
  </w:style>
  <w:style w:type="paragraph" w:styleId="ListContinue">
    <w:name w:val="List Continue"/>
    <w:basedOn w:val="List"/>
    <w:rsid w:val="00B54EA9"/>
    <w:pPr>
      <w:ind w:firstLine="0"/>
    </w:pPr>
  </w:style>
  <w:style w:type="paragraph" w:customStyle="1" w:styleId="ListNote">
    <w:name w:val="List Note"/>
    <w:basedOn w:val="List"/>
    <w:rsid w:val="00B54EA9"/>
    <w:pPr>
      <w:pBdr>
        <w:top w:val="single" w:sz="6" w:space="2" w:color="918585"/>
        <w:bottom w:val="single" w:sz="6" w:space="2" w:color="918585"/>
      </w:pBdr>
      <w:tabs>
        <w:tab w:val="left" w:pos="1021"/>
      </w:tabs>
      <w:ind w:firstLine="0"/>
    </w:pPr>
  </w:style>
  <w:style w:type="paragraph" w:customStyle="1" w:styleId="Warning">
    <w:name w:val="Warning"/>
    <w:basedOn w:val="BodyText"/>
    <w:rsid w:val="00B54EA9"/>
    <w:pPr>
      <w:shd w:val="clear" w:color="auto" w:fill="D9D9D9"/>
      <w:tabs>
        <w:tab w:val="left" w:pos="992"/>
      </w:tabs>
      <w:ind w:left="119" w:right="119"/>
    </w:pPr>
    <w:rPr>
      <w:sz w:val="20"/>
    </w:rPr>
  </w:style>
  <w:style w:type="paragraph" w:customStyle="1" w:styleId="MarginIcons">
    <w:name w:val="Margin Icons"/>
    <w:basedOn w:val="BodyText"/>
    <w:rsid w:val="00B54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EA9"/>
    <w:rPr>
      <w:rFonts w:ascii="Courier New" w:hAnsi="Courier New"/>
    </w:rPr>
  </w:style>
  <w:style w:type="paragraph" w:customStyle="1" w:styleId="NoteBullet">
    <w:name w:val="Note Bullet"/>
    <w:basedOn w:val="Note"/>
    <w:rsid w:val="00B54EA9"/>
    <w:pPr>
      <w:tabs>
        <w:tab w:val="clear" w:pos="680"/>
      </w:tabs>
      <w:spacing w:before="60" w:after="60"/>
    </w:pPr>
  </w:style>
  <w:style w:type="paragraph" w:customStyle="1" w:styleId="SubHeading2">
    <w:name w:val="SubHeading2"/>
    <w:basedOn w:val="HeadingBase"/>
    <w:rsid w:val="00B54EA9"/>
    <w:pPr>
      <w:spacing w:before="240" w:after="60"/>
    </w:pPr>
    <w:rPr>
      <w:sz w:val="20"/>
    </w:rPr>
  </w:style>
  <w:style w:type="paragraph" w:customStyle="1" w:styleId="SubHeading1">
    <w:name w:val="SubHeading1"/>
    <w:basedOn w:val="HeadingBase"/>
    <w:rsid w:val="00B54EA9"/>
    <w:pPr>
      <w:spacing w:before="240" w:after="60"/>
    </w:pPr>
    <w:rPr>
      <w:color w:val="918585"/>
      <w:sz w:val="22"/>
    </w:rPr>
  </w:style>
  <w:style w:type="paragraph" w:customStyle="1" w:styleId="SideHeading">
    <w:name w:val="Side Heading"/>
    <w:basedOn w:val="HeadingBase"/>
    <w:rsid w:val="00B54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EA9"/>
    <w:pPr>
      <w:tabs>
        <w:tab w:val="num" w:pos="360"/>
      </w:tabs>
    </w:pPr>
  </w:style>
  <w:style w:type="paragraph" w:styleId="PlainText">
    <w:name w:val="Plain Text"/>
    <w:basedOn w:val="Normal"/>
    <w:link w:val="PlainTextChar"/>
    <w:rsid w:val="00B54EA9"/>
    <w:rPr>
      <w:sz w:val="20"/>
    </w:rPr>
  </w:style>
  <w:style w:type="character" w:customStyle="1" w:styleId="PlainTextChar">
    <w:name w:val="Plain Text Char"/>
    <w:basedOn w:val="DefaultParagraphFont"/>
    <w:link w:val="PlainText"/>
    <w:rsid w:val="00B54EA9"/>
    <w:rPr>
      <w:rFonts w:ascii="Courier New" w:eastAsia="Times New Roman" w:hAnsi="Courier New" w:cs="Times New Roman"/>
      <w:sz w:val="20"/>
      <w:szCs w:val="20"/>
      <w:lang w:eastAsia="en-US"/>
    </w:rPr>
  </w:style>
  <w:style w:type="character" w:customStyle="1" w:styleId="MenuOption">
    <w:name w:val="Menu Option"/>
    <w:basedOn w:val="DefaultParagraphFont"/>
    <w:rsid w:val="00B54EA9"/>
    <w:rPr>
      <w:b/>
      <w:smallCaps/>
    </w:rPr>
  </w:style>
  <w:style w:type="paragraph" w:customStyle="1" w:styleId="TableListNumber">
    <w:name w:val="Table List Number"/>
    <w:basedOn w:val="ListNumber"/>
    <w:rsid w:val="00B54EA9"/>
    <w:pPr>
      <w:numPr>
        <w:numId w:val="0"/>
      </w:numPr>
    </w:pPr>
  </w:style>
  <w:style w:type="paragraph" w:styleId="TOC4">
    <w:name w:val="toc 4"/>
    <w:basedOn w:val="TOCBase"/>
    <w:next w:val="Normal"/>
    <w:semiHidden/>
    <w:rsid w:val="00B54EA9"/>
    <w:pPr>
      <w:tabs>
        <w:tab w:val="right" w:leader="dot" w:pos="9071"/>
      </w:tabs>
      <w:ind w:left="1701"/>
    </w:pPr>
  </w:style>
  <w:style w:type="paragraph" w:customStyle="1" w:styleId="ListAlpha">
    <w:name w:val="List Alpha"/>
    <w:basedOn w:val="List"/>
    <w:rsid w:val="00B54EA9"/>
    <w:pPr>
      <w:numPr>
        <w:numId w:val="9"/>
      </w:numPr>
    </w:pPr>
  </w:style>
  <w:style w:type="paragraph" w:customStyle="1" w:styleId="ListAlpha2">
    <w:name w:val="List Alpha 2"/>
    <w:basedOn w:val="List2"/>
    <w:rsid w:val="00B54EA9"/>
    <w:pPr>
      <w:numPr>
        <w:numId w:val="8"/>
      </w:numPr>
    </w:pPr>
  </w:style>
  <w:style w:type="paragraph" w:styleId="List2">
    <w:name w:val="List 2"/>
    <w:basedOn w:val="BodyText"/>
    <w:rsid w:val="00B54EA9"/>
    <w:pPr>
      <w:tabs>
        <w:tab w:val="left" w:pos="680"/>
      </w:tabs>
      <w:spacing w:before="60" w:after="60"/>
      <w:ind w:left="680" w:hanging="340"/>
    </w:pPr>
  </w:style>
  <w:style w:type="paragraph" w:styleId="List3">
    <w:name w:val="List 3"/>
    <w:basedOn w:val="BodyText"/>
    <w:rsid w:val="00B54EA9"/>
    <w:pPr>
      <w:tabs>
        <w:tab w:val="left" w:pos="1021"/>
      </w:tabs>
      <w:spacing w:before="60" w:after="60"/>
      <w:ind w:left="1020" w:hanging="340"/>
    </w:pPr>
  </w:style>
  <w:style w:type="paragraph" w:styleId="List4">
    <w:name w:val="List 4"/>
    <w:basedOn w:val="BodyText"/>
    <w:rsid w:val="00B54EA9"/>
    <w:pPr>
      <w:tabs>
        <w:tab w:val="left" w:pos="1361"/>
      </w:tabs>
      <w:spacing w:before="60" w:after="60"/>
      <w:ind w:left="1361" w:hanging="340"/>
    </w:pPr>
  </w:style>
  <w:style w:type="paragraph" w:styleId="List5">
    <w:name w:val="List 5"/>
    <w:basedOn w:val="BodyText"/>
    <w:rsid w:val="00B54EA9"/>
    <w:pPr>
      <w:tabs>
        <w:tab w:val="left" w:pos="1701"/>
      </w:tabs>
      <w:spacing w:before="60" w:after="60"/>
      <w:ind w:left="1701" w:hanging="340"/>
    </w:pPr>
  </w:style>
  <w:style w:type="paragraph" w:styleId="ListBullet3">
    <w:name w:val="List Bullet 3"/>
    <w:basedOn w:val="List3"/>
    <w:rsid w:val="00B54EA9"/>
    <w:pPr>
      <w:numPr>
        <w:numId w:val="14"/>
      </w:numPr>
      <w:tabs>
        <w:tab w:val="clear" w:pos="1021"/>
      </w:tabs>
      <w:ind w:left="1037" w:hanging="357"/>
    </w:pPr>
  </w:style>
  <w:style w:type="paragraph" w:styleId="ListBullet4">
    <w:name w:val="List Bullet 4"/>
    <w:basedOn w:val="List4"/>
    <w:rsid w:val="00B54EA9"/>
    <w:pPr>
      <w:numPr>
        <w:numId w:val="3"/>
      </w:numPr>
      <w:tabs>
        <w:tab w:val="clear" w:pos="1361"/>
      </w:tabs>
    </w:pPr>
  </w:style>
  <w:style w:type="paragraph" w:styleId="ListBullet5">
    <w:name w:val="List Bullet 5"/>
    <w:basedOn w:val="List5"/>
    <w:rsid w:val="00B54EA9"/>
    <w:pPr>
      <w:numPr>
        <w:numId w:val="4"/>
      </w:numPr>
    </w:pPr>
  </w:style>
  <w:style w:type="paragraph" w:styleId="ListContinue2">
    <w:name w:val="List Continue 2"/>
    <w:basedOn w:val="List2"/>
    <w:rsid w:val="00B54EA9"/>
    <w:pPr>
      <w:ind w:firstLine="0"/>
    </w:pPr>
  </w:style>
  <w:style w:type="paragraph" w:styleId="ListContinue3">
    <w:name w:val="List Continue 3"/>
    <w:basedOn w:val="List3"/>
    <w:rsid w:val="00B54EA9"/>
    <w:pPr>
      <w:ind w:left="1021" w:firstLine="0"/>
    </w:pPr>
  </w:style>
  <w:style w:type="paragraph" w:styleId="ListContinue4">
    <w:name w:val="List Continue 4"/>
    <w:basedOn w:val="List4"/>
    <w:rsid w:val="00B54EA9"/>
    <w:pPr>
      <w:ind w:firstLine="0"/>
    </w:pPr>
  </w:style>
  <w:style w:type="paragraph" w:styleId="ListContinue5">
    <w:name w:val="List Continue 5"/>
    <w:basedOn w:val="List5"/>
    <w:rsid w:val="00B54EA9"/>
    <w:pPr>
      <w:ind w:firstLine="0"/>
    </w:pPr>
  </w:style>
  <w:style w:type="paragraph" w:styleId="ListNumber3">
    <w:name w:val="List Number 3"/>
    <w:basedOn w:val="List3"/>
    <w:rsid w:val="00B54EA9"/>
    <w:pPr>
      <w:numPr>
        <w:numId w:val="5"/>
      </w:numPr>
    </w:pPr>
  </w:style>
  <w:style w:type="paragraph" w:styleId="ListNumber4">
    <w:name w:val="List Number 4"/>
    <w:basedOn w:val="List4"/>
    <w:rsid w:val="00B54EA9"/>
    <w:pPr>
      <w:numPr>
        <w:numId w:val="6"/>
      </w:numPr>
    </w:pPr>
  </w:style>
  <w:style w:type="paragraph" w:styleId="ListNumber5">
    <w:name w:val="List Number 5"/>
    <w:basedOn w:val="List5"/>
    <w:rsid w:val="00B54EA9"/>
    <w:pPr>
      <w:numPr>
        <w:numId w:val="7"/>
      </w:numPr>
    </w:pPr>
  </w:style>
  <w:style w:type="paragraph" w:styleId="BlockText">
    <w:name w:val="Block Text"/>
    <w:basedOn w:val="Normal"/>
    <w:rsid w:val="00B54EA9"/>
    <w:pPr>
      <w:spacing w:after="120"/>
      <w:ind w:left="1440" w:right="1440"/>
    </w:pPr>
  </w:style>
  <w:style w:type="character" w:customStyle="1" w:styleId="Subscript">
    <w:name w:val="Subscript"/>
    <w:basedOn w:val="DefaultParagraphFont"/>
    <w:rsid w:val="00B54EA9"/>
    <w:rPr>
      <w:sz w:val="16"/>
      <w:vertAlign w:val="subscript"/>
    </w:rPr>
  </w:style>
  <w:style w:type="character" w:customStyle="1" w:styleId="Superscript">
    <w:name w:val="Superscript"/>
    <w:basedOn w:val="DefaultParagraphFont"/>
    <w:rsid w:val="00B54EA9"/>
    <w:rPr>
      <w:sz w:val="16"/>
      <w:vertAlign w:val="superscript"/>
    </w:rPr>
  </w:style>
  <w:style w:type="character" w:customStyle="1" w:styleId="Symbols">
    <w:name w:val="Symbols"/>
    <w:basedOn w:val="DefaultParagraphFont"/>
    <w:rsid w:val="00B54EA9"/>
    <w:rPr>
      <w:rFonts w:ascii="Symbol" w:hAnsi="Symbol"/>
    </w:rPr>
  </w:style>
  <w:style w:type="character" w:customStyle="1" w:styleId="MenuOptions">
    <w:name w:val="Menu Options"/>
    <w:basedOn w:val="DefaultParagraphFont"/>
    <w:rsid w:val="00B54EA9"/>
    <w:rPr>
      <w:rFonts w:ascii="Arial Narrow" w:hAnsi="Arial Narrow"/>
      <w:smallCaps/>
    </w:rPr>
  </w:style>
  <w:style w:type="character" w:customStyle="1" w:styleId="Buttons">
    <w:name w:val="Buttons"/>
    <w:basedOn w:val="DefaultParagraphFont"/>
    <w:rsid w:val="00B54EA9"/>
    <w:rPr>
      <w:b/>
    </w:rPr>
  </w:style>
  <w:style w:type="character" w:customStyle="1" w:styleId="Underlined">
    <w:name w:val="Underlined"/>
    <w:basedOn w:val="DefaultParagraphFont"/>
    <w:rsid w:val="00B54EA9"/>
    <w:rPr>
      <w:u w:val="single"/>
    </w:rPr>
  </w:style>
  <w:style w:type="paragraph" w:customStyle="1" w:styleId="TableBodyTextRight">
    <w:name w:val="Table Body Text Right"/>
    <w:basedOn w:val="TableBodyText"/>
    <w:rsid w:val="00B54EA9"/>
    <w:pPr>
      <w:widowControl w:val="0"/>
      <w:autoSpaceDE w:val="0"/>
      <w:autoSpaceDN w:val="0"/>
      <w:adjustRightInd w:val="0"/>
      <w:jc w:val="right"/>
    </w:pPr>
    <w:rPr>
      <w:rFonts w:cs="Arial"/>
      <w:szCs w:val="18"/>
    </w:rPr>
  </w:style>
  <w:style w:type="paragraph" w:customStyle="1" w:styleId="CopyrightText">
    <w:name w:val="Copyright Text"/>
    <w:basedOn w:val="BodyText"/>
    <w:rsid w:val="00B54EA9"/>
    <w:rPr>
      <w:sz w:val="18"/>
    </w:rPr>
  </w:style>
  <w:style w:type="paragraph" w:customStyle="1" w:styleId="BodySmallRight">
    <w:name w:val="Body Small Right"/>
    <w:basedOn w:val="BodyTextRight"/>
    <w:rsid w:val="00B54EA9"/>
    <w:rPr>
      <w:sz w:val="18"/>
      <w:szCs w:val="18"/>
    </w:rPr>
  </w:style>
  <w:style w:type="paragraph" w:customStyle="1" w:styleId="MarginEdition">
    <w:name w:val="Margin Edition"/>
    <w:basedOn w:val="MarginNote"/>
    <w:rsid w:val="00B54EA9"/>
    <w:pPr>
      <w:spacing w:before="0" w:after="0"/>
    </w:pPr>
    <w:rPr>
      <w:rFonts w:ascii="Times New Roman" w:hAnsi="Times New Roman"/>
      <w:color w:val="999999"/>
    </w:rPr>
  </w:style>
  <w:style w:type="paragraph" w:customStyle="1" w:styleId="Spacer">
    <w:name w:val="Spacer"/>
    <w:basedOn w:val="Normal"/>
    <w:rsid w:val="00B54EA9"/>
    <w:rPr>
      <w:sz w:val="2"/>
      <w:szCs w:val="2"/>
    </w:rPr>
  </w:style>
  <w:style w:type="character" w:customStyle="1" w:styleId="Small">
    <w:name w:val="Small"/>
    <w:basedOn w:val="DefaultParagraphFont"/>
    <w:rsid w:val="00B54EA9"/>
    <w:rPr>
      <w:sz w:val="16"/>
    </w:rPr>
  </w:style>
  <w:style w:type="paragraph" w:customStyle="1" w:styleId="WideTable">
    <w:name w:val="Wide Table"/>
    <w:basedOn w:val="Normal"/>
    <w:rsid w:val="00B54EA9"/>
    <w:pPr>
      <w:ind w:left="-1418"/>
    </w:pPr>
    <w:rPr>
      <w:sz w:val="2"/>
      <w:szCs w:val="2"/>
    </w:rPr>
  </w:style>
  <w:style w:type="character" w:styleId="PageNumber">
    <w:name w:val="page number"/>
    <w:basedOn w:val="DefaultParagraphFont"/>
    <w:rsid w:val="00B54EA9"/>
  </w:style>
  <w:style w:type="paragraph" w:styleId="Quote">
    <w:name w:val="Quote"/>
    <w:basedOn w:val="Heading1"/>
    <w:link w:val="QuoteChar"/>
    <w:qFormat/>
    <w:rsid w:val="00B54EA9"/>
    <w:rPr>
      <w:b w:val="0"/>
      <w:sz w:val="72"/>
      <w:szCs w:val="72"/>
      <w:lang w:val="en-NZ"/>
    </w:rPr>
  </w:style>
  <w:style w:type="character" w:customStyle="1" w:styleId="QuoteChar">
    <w:name w:val="Quote Char"/>
    <w:basedOn w:val="DefaultParagraphFont"/>
    <w:link w:val="Quote"/>
    <w:rsid w:val="00B54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EA9"/>
    <w:pPr>
      <w:pageBreakBefore/>
    </w:pPr>
  </w:style>
  <w:style w:type="paragraph" w:customStyle="1" w:styleId="Border">
    <w:name w:val="Border"/>
    <w:basedOn w:val="Normal"/>
    <w:qFormat/>
    <w:rsid w:val="00B54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EA9"/>
    <w:rPr>
      <w:b/>
      <w:bCs/>
      <w:i/>
      <w:iCs/>
      <w:color w:val="auto"/>
    </w:rPr>
  </w:style>
  <w:style w:type="paragraph" w:styleId="IntenseQuote">
    <w:name w:val="Intense Quote"/>
    <w:basedOn w:val="Normal"/>
    <w:next w:val="Normal"/>
    <w:link w:val="IntenseQuoteChar"/>
    <w:uiPriority w:val="30"/>
    <w:qFormat/>
    <w:rsid w:val="00B54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E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EA9"/>
    <w:rPr>
      <w:smallCaps/>
      <w:color w:val="auto"/>
      <w:u w:val="single"/>
    </w:rPr>
  </w:style>
  <w:style w:type="character" w:styleId="IntenseReference">
    <w:name w:val="Intense Reference"/>
    <w:basedOn w:val="DefaultParagraphFont"/>
    <w:uiPriority w:val="32"/>
    <w:qFormat/>
    <w:rsid w:val="00B54EA9"/>
    <w:rPr>
      <w:b/>
      <w:bCs/>
      <w:smallCaps/>
      <w:color w:val="auto"/>
      <w:spacing w:val="5"/>
      <w:u w:val="single"/>
    </w:rPr>
  </w:style>
  <w:style w:type="paragraph" w:customStyle="1" w:styleId="2ColumnHeading">
    <w:name w:val="2Column Heading"/>
    <w:basedOn w:val="BodyText"/>
    <w:qFormat/>
    <w:rsid w:val="00B54EA9"/>
    <w:pPr>
      <w:spacing w:after="60"/>
      <w:ind w:left="-2268"/>
    </w:pPr>
    <w:rPr>
      <w:b/>
    </w:rPr>
  </w:style>
  <w:style w:type="paragraph" w:customStyle="1" w:styleId="Heading1TOC">
    <w:name w:val="Heading1 TOC"/>
    <w:basedOn w:val="Normal"/>
    <w:qFormat/>
    <w:rsid w:val="00B54EA9"/>
    <w:pPr>
      <w:spacing w:before="240" w:after="120"/>
    </w:pPr>
    <w:rPr>
      <w:rFonts w:ascii="Times New Roman" w:hAnsi="Times New Roman"/>
      <w:b/>
      <w:sz w:val="32"/>
    </w:rPr>
  </w:style>
  <w:style w:type="paragraph" w:customStyle="1" w:styleId="Heading2TOC">
    <w:name w:val="Heading2 TOC"/>
    <w:basedOn w:val="Normal"/>
    <w:qFormat/>
    <w:rsid w:val="00B54EA9"/>
    <w:pPr>
      <w:spacing w:before="240" w:after="60"/>
    </w:pPr>
    <w:rPr>
      <w:rFonts w:ascii="Times New Roman" w:hAnsi="Times New Roman"/>
      <w:b/>
      <w:sz w:val="28"/>
    </w:rPr>
  </w:style>
  <w:style w:type="character" w:customStyle="1" w:styleId="Underline">
    <w:name w:val="Underline"/>
    <w:basedOn w:val="DefaultParagraphFont"/>
    <w:qFormat/>
    <w:rsid w:val="00B54EA9"/>
    <w:rPr>
      <w:u w:val="single"/>
    </w:rPr>
  </w:style>
  <w:style w:type="character" w:customStyle="1" w:styleId="BoldandItalics">
    <w:name w:val="Bold and Italics"/>
    <w:qFormat/>
    <w:rsid w:val="00B54EA9"/>
    <w:rPr>
      <w:b/>
      <w:i/>
      <w:u w:val="none"/>
    </w:rPr>
  </w:style>
  <w:style w:type="paragraph" w:styleId="BalloonText">
    <w:name w:val="Balloon Text"/>
    <w:basedOn w:val="Normal"/>
    <w:link w:val="BalloonTextChar"/>
    <w:rsid w:val="00B54EA9"/>
    <w:rPr>
      <w:rFonts w:ascii="Tahoma" w:hAnsi="Tahoma" w:cs="Tahoma"/>
      <w:sz w:val="16"/>
      <w:szCs w:val="16"/>
    </w:rPr>
  </w:style>
  <w:style w:type="character" w:customStyle="1" w:styleId="BalloonTextChar">
    <w:name w:val="Balloon Text Char"/>
    <w:basedOn w:val="DefaultParagraphFont"/>
    <w:link w:val="BalloonText"/>
    <w:rsid w:val="00B54E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E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E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EA9"/>
    <w:rPr>
      <w:b/>
      <w:color w:val="660033"/>
      <w:spacing w:val="0"/>
    </w:rPr>
  </w:style>
  <w:style w:type="paragraph" w:customStyle="1" w:styleId="Nameditemlist">
    <w:name w:val="Named item list"/>
    <w:basedOn w:val="BodyText"/>
    <w:qFormat/>
    <w:rsid w:val="00B54EA9"/>
    <w:pPr>
      <w:tabs>
        <w:tab w:val="left" w:pos="2835"/>
      </w:tabs>
      <w:ind w:left="2835" w:hanging="2835"/>
    </w:pPr>
  </w:style>
  <w:style w:type="paragraph" w:customStyle="1" w:styleId="BodyTextnopadding">
    <w:name w:val="Body Text no padding"/>
    <w:basedOn w:val="BodyText"/>
    <w:qFormat/>
    <w:rsid w:val="00B54EA9"/>
    <w:pPr>
      <w:spacing w:before="0" w:after="0"/>
    </w:pPr>
  </w:style>
  <w:style w:type="character" w:styleId="Hyperlink">
    <w:name w:val="Hyperlink"/>
    <w:basedOn w:val="DefaultParagraphFont"/>
    <w:uiPriority w:val="99"/>
    <w:unhideWhenUsed/>
    <w:rsid w:val="00552E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6617</Characters>
  <Application>Microsoft Office Word</Application>
  <DocSecurity>0</DocSecurity>
  <Lines>200</Lines>
  <Paragraphs>140</Paragraphs>
  <ScaleCrop>false</ScaleCrop>
  <Company>Author-it Software Corporation Ltd.</Company>
  <LinksUpToDate>false</LinksUpToDate>
  <CharactersWithSpaces>7466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AHCLSK358 Slaughter livestock</dc:title>
  <dc:subject>Approved</dc:subject>
  <dc:creator>Skills Insight</dc:creator>
  <cp:keywords>Release: 1</cp:keywords>
  <dc:description>Review Date: 12 April 2008</dc:description>
  <cp:lastModifiedBy>HSD_TPCMSd.prod</cp:lastModifiedBy>
  <cp:revision>3</cp:revision>
  <dcterms:created xsi:type="dcterms:W3CDTF">2025-03-01T16:56:00Z</dcterms:created>
  <dcterms:modified xsi:type="dcterms:W3CDTF">2025-03-01T16:56:00Z</dcterms:modified>
</cp:coreProperties>
</file>