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E82" w:rsidP="00D47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AHCLSK356 Exhibit livestock</w:t>
      </w:r>
      <w:r>
        <w:fldChar w:fldCharType="end"/>
      </w:r>
    </w:p>
    <w:p w:rsidR="00D47E82" w:rsidP="00D47E82">
      <w:pPr>
        <w:pStyle w:val="Version"/>
        <w:sectPr w:rsidSect="002A6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8BD" w:rsidP="002A68BD">
      <w:pPr>
        <w:pStyle w:val="SuperHeading"/>
      </w:pPr>
      <w:r w:rsidRPr="002A68BD">
        <w:t>AHCLSK356 Exhibit livestock</w:t>
      </w:r>
    </w:p>
    <w:p w:rsidR="00000000" w:rsidRPr="002A68BD" w:rsidP="002A68BD">
      <w:pPr>
        <w:pStyle w:val="Heading1"/>
      </w:pPr>
      <w:bookmarkStart w:id="1" w:name="O_1286970"/>
      <w:bookmarkEnd w:id="1"/>
      <w:r w:rsidRPr="002A68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Comments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This version released with AHC Agriculture, Horticulture and Conservation and Land Management Training Package Release 11.0.</w:t>
            </w:r>
          </w:p>
        </w:tc>
      </w:tr>
    </w:tbl>
    <w:p w:rsidR="00000000" w:rsidRPr="002A68BD" w:rsidP="002A68BD">
      <w:pPr>
        <w:pStyle w:val="BodyText"/>
      </w:pPr>
    </w:p>
    <w:p w:rsidR="00000000" w:rsidRPr="002A68BD" w:rsidP="002A68BD">
      <w:pPr>
        <w:pStyle w:val="AllowPageBreak"/>
      </w:pPr>
    </w:p>
    <w:p w:rsidR="00000000" w:rsidRPr="002A68BD" w:rsidP="002A68BD">
      <w:pPr>
        <w:pStyle w:val="Heading1"/>
      </w:pPr>
      <w:bookmarkStart w:id="2" w:name="O_1286971"/>
      <w:bookmarkEnd w:id="2"/>
      <w:r w:rsidRPr="002A68BD">
        <w:t>Application</w:t>
      </w:r>
    </w:p>
    <w:p w:rsidR="00000000" w:rsidRPr="002A68BD" w:rsidP="00D47E82">
      <w:pPr>
        <w:pStyle w:val="BodyText"/>
      </w:pPr>
      <w:r w:rsidRPr="002A68BD">
        <w:t xml:space="preserve">This unit of competency describes the skills and </w:t>
      </w:r>
      <w:r w:rsidRPr="002A68BD">
        <w:t>knowledge required to exhibit livestock.</w:t>
      </w:r>
    </w:p>
    <w:p w:rsidR="00000000" w:rsidRPr="002A68BD" w:rsidP="00D47E82">
      <w:pPr>
        <w:pStyle w:val="BodyText"/>
      </w:pPr>
      <w:r w:rsidRPr="002A68BD">
        <w:t>The unit applies to individuals who exhibit livestock under broad direction and take responsibility for their own work.</w:t>
      </w:r>
    </w:p>
    <w:p w:rsidR="00000000" w:rsidRPr="002A68BD" w:rsidP="00D47E82">
      <w:pPr>
        <w:pStyle w:val="BodyText"/>
      </w:pPr>
      <w:r w:rsidRPr="002A68BD">
        <w:t xml:space="preserve">All work must be carried out to comply with workplace procedures, according to state/territory </w:t>
      </w:r>
      <w:r w:rsidRPr="002A68BD">
        <w:t>health and safety regulations, legislation and standards that apply to the workplace, and animal welfare legislation, regulations, standards and guidelines, and sustainability and biosecurity practices.</w:t>
      </w:r>
    </w:p>
    <w:p w:rsidR="00000000" w:rsidRPr="002A68BD" w:rsidP="00D47E82">
      <w:pPr>
        <w:pStyle w:val="BodyText"/>
      </w:pPr>
      <w:r w:rsidRPr="002A68BD">
        <w:t>In addition to legal responsibilities, all units of c</w:t>
      </w:r>
      <w:r w:rsidRPr="002A68BD">
        <w:t>ompetency dealing with animals in the AHC Agriculture, Horticulture and Conservation and Land Management Training Package have the requirements for animals to be handled humanely to minimise stress and discomfort.</w:t>
      </w:r>
    </w:p>
    <w:p w:rsidR="00000000" w:rsidRPr="002A68BD" w:rsidP="00D47E82">
      <w:pPr>
        <w:pStyle w:val="BodyText"/>
      </w:pPr>
      <w:r w:rsidRPr="002A68BD">
        <w:t>No licensing, legislative or certification</w:t>
      </w:r>
      <w:r w:rsidRPr="002A68BD">
        <w:t xml:space="preserve"> requirements apply to this unit at the time of publication.</w:t>
      </w:r>
    </w:p>
    <w:p w:rsidR="00000000" w:rsidRPr="002A68BD" w:rsidP="002A68BD">
      <w:pPr>
        <w:pStyle w:val="Heading1"/>
      </w:pPr>
      <w:bookmarkStart w:id="3" w:name="O_1286972"/>
      <w:bookmarkEnd w:id="3"/>
      <w:r w:rsidRPr="002A68BD">
        <w:t>Pre-requisite Unit</w:t>
      </w:r>
    </w:p>
    <w:p w:rsidR="00000000" w:rsidRPr="002A68BD" w:rsidP="00D47E82">
      <w:pPr>
        <w:pStyle w:val="BodyText"/>
      </w:pPr>
      <w:r w:rsidRPr="002A68BD">
        <w:t>Nil</w:t>
      </w:r>
    </w:p>
    <w:p w:rsidR="00000000" w:rsidRPr="002A68BD" w:rsidP="002A68BD">
      <w:pPr>
        <w:pStyle w:val="Heading1"/>
      </w:pPr>
      <w:bookmarkStart w:id="4" w:name="O_1286974"/>
      <w:bookmarkEnd w:id="4"/>
      <w:r w:rsidRPr="002A68BD">
        <w:t>Unit Sector</w:t>
      </w:r>
    </w:p>
    <w:p w:rsidR="00000000" w:rsidRPr="002A68BD" w:rsidP="00D47E82">
      <w:pPr>
        <w:pStyle w:val="BodyText"/>
      </w:pPr>
      <w:r w:rsidRPr="002A68BD">
        <w:t>Livestock (LSK)</w:t>
      </w:r>
    </w:p>
    <w:p w:rsidR="00000000" w:rsidRPr="002A68BD" w:rsidP="002A68BD">
      <w:pPr>
        <w:pStyle w:val="Heading1"/>
      </w:pPr>
      <w:bookmarkStart w:id="5" w:name="O_1286975"/>
      <w:bookmarkEnd w:id="5"/>
      <w:r w:rsidRPr="002A68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Performance Criteria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Performance criteria describe the performance needed to demonstrate achievement of the element.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 xml:space="preserve">1. Select potential </w:t>
            </w:r>
            <w:r w:rsidRPr="002A68BD">
              <w:t>exhibits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1.1 Determine selection criteria</w:t>
            </w:r>
          </w:p>
          <w:p w:rsidR="00000000" w:rsidRPr="002A68BD" w:rsidP="002A68BD">
            <w:pPr>
              <w:pStyle w:val="BodyText"/>
            </w:pPr>
            <w:r w:rsidRPr="002A68BD">
              <w:t>1.2 Choose potential exhibits against selection criteri</w:t>
            </w:r>
            <w:r w:rsidRPr="002A68BD">
              <w:t>a and according to industry exhibit expectations</w:t>
            </w:r>
          </w:p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1.3 Identify faults in potential exhibits and take remedial action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2. Determine preparation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2.1 Identify preparation requirements</w:t>
            </w:r>
          </w:p>
          <w:p w:rsidR="00000000" w:rsidRPr="002A68BD" w:rsidP="002A68BD">
            <w:pPr>
              <w:pStyle w:val="BodyText"/>
            </w:pPr>
            <w:r w:rsidRPr="002A68BD">
              <w:t>2.2 Identify and organise resources and facilities to allow for adequate preparation prior to exhibition</w:t>
            </w:r>
          </w:p>
          <w:p w:rsidR="00000000" w:rsidRPr="002A68BD" w:rsidP="002A68BD">
            <w:pPr>
              <w:pStyle w:val="BodyText"/>
            </w:pPr>
            <w:r w:rsidRPr="002A68BD">
              <w:t>2.3 Communicate preparation requirements, including workplace health and safety and animal welfare requirements to staff</w:t>
            </w:r>
          </w:p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2.4 Make arrangements to ensur</w:t>
            </w:r>
            <w:r w:rsidRPr="002A68BD">
              <w:t>e necessary resources and facilities at the exhibition will be ready and available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3. Supervise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3.1 Check potential exhibits and monitor progress</w:t>
            </w:r>
          </w:p>
          <w:p w:rsidR="00000000" w:rsidRPr="002A68BD" w:rsidP="002A68BD">
            <w:pPr>
              <w:pStyle w:val="BodyText"/>
            </w:pPr>
            <w:r w:rsidRPr="002A68BD">
              <w:t>3.2 Monitor staff according to preparation procedures and realistic timelines</w:t>
            </w:r>
          </w:p>
          <w:p w:rsidR="00000000" w:rsidRPr="002A68BD" w:rsidP="002A68BD">
            <w:pPr>
              <w:pStyle w:val="BodyText"/>
            </w:pPr>
            <w:r w:rsidRPr="002A68BD">
              <w:t>3.3 Implement conti</w:t>
            </w:r>
            <w:r w:rsidRPr="002A68BD">
              <w:t>ngency plans to meet preparation shortfalls as required</w:t>
            </w:r>
          </w:p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3.4 Advise staff of any changes in preparation procedures and instruct accordingly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4. Present exhibition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4.1 Check transport arrangements to ensure that transport is suitable and that exhibits will a</w:t>
            </w:r>
            <w:r w:rsidRPr="002A68BD">
              <w:t>rrive in time</w:t>
            </w:r>
          </w:p>
          <w:p w:rsidR="00000000" w:rsidRPr="002A68BD" w:rsidP="002A68BD">
            <w:pPr>
              <w:pStyle w:val="BodyText"/>
            </w:pPr>
            <w:r w:rsidRPr="002A68BD">
              <w:t>4.2 Ensure livestock movement documentation is completed</w:t>
            </w:r>
          </w:p>
          <w:p w:rsidR="00000000" w:rsidRPr="002A68BD" w:rsidP="002A68BD">
            <w:pPr>
              <w:pStyle w:val="BodyText"/>
            </w:pPr>
            <w:r w:rsidRPr="002A68BD">
              <w:t>4.3 Confirm entries meet exhibition schedule requirements and procedural rules</w:t>
            </w:r>
          </w:p>
          <w:p w:rsidR="00000000" w:rsidRPr="002A68BD" w:rsidP="002A68BD">
            <w:pPr>
              <w:pStyle w:val="BodyText"/>
            </w:pPr>
            <w:r w:rsidRPr="002A68BD">
              <w:t>4.4 Display exhibits to their best advantage and according to exhibition guidelines</w:t>
            </w:r>
          </w:p>
          <w:p w:rsidR="00000000" w:rsidRPr="002A68BD" w:rsidP="002A68BD">
            <w:pPr>
              <w:pStyle w:val="BodyText"/>
            </w:pPr>
            <w:r w:rsidRPr="002A68BD">
              <w:t>4.5 Optimise promotion</w:t>
            </w:r>
            <w:r w:rsidRPr="002A68BD">
              <w:t>al and sales opportunities and pursue as required</w:t>
            </w:r>
          </w:p>
        </w:tc>
      </w:tr>
    </w:tbl>
    <w:p w:rsidR="00000000" w:rsidRPr="002A68BD" w:rsidP="002A68BD">
      <w:pPr>
        <w:pStyle w:val="BodyText"/>
      </w:pPr>
    </w:p>
    <w:p w:rsidR="00000000" w:rsidRPr="002A68BD" w:rsidP="002A68BD">
      <w:pPr>
        <w:pStyle w:val="AllowPageBreak"/>
      </w:pPr>
    </w:p>
    <w:p w:rsidR="00000000" w:rsidRPr="002A68BD" w:rsidP="002A68BD">
      <w:pPr>
        <w:pStyle w:val="Heading1"/>
      </w:pPr>
      <w:bookmarkStart w:id="6" w:name="O_1286976"/>
      <w:bookmarkEnd w:id="6"/>
      <w:r w:rsidRPr="002A68BD">
        <w:t>Foundation Skills</w:t>
      </w:r>
    </w:p>
    <w:p w:rsidR="00000000" w:rsidRPr="00D47E82" w:rsidP="00D47E82">
      <w:pPr>
        <w:pStyle w:val="BodyText"/>
        <w:rPr>
          <w:i/>
        </w:rPr>
      </w:pPr>
      <w:r w:rsidRPr="00D47E8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47E8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Description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ListBullet"/>
              <w:rPr>
                <w:lang w:val="en-NZ"/>
              </w:rPr>
            </w:pPr>
            <w:r w:rsidRPr="002A68BD">
              <w:t>Identify and interpret workplace documentation to identify relevant and key information about exhibit expectations and requirements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ListBullet"/>
            </w:pPr>
            <w:r w:rsidRPr="002A68BD">
              <w:t>Respond to questions and clarify info</w:t>
            </w:r>
            <w:r w:rsidRPr="002A68BD">
              <w:t>rmation</w:t>
            </w:r>
          </w:p>
        </w:tc>
      </w:tr>
    </w:tbl>
    <w:p w:rsidR="00D47E82" w:rsidP="002A68BD">
      <w:pPr>
        <w:pStyle w:val="BodyText"/>
      </w:pPr>
    </w:p>
    <w:p w:rsidR="00D47E82" w:rsidP="002A68BD">
      <w:pPr>
        <w:pStyle w:val="BodyText"/>
      </w:pPr>
    </w:p>
    <w:p w:rsidR="00000000" w:rsidRPr="002A68BD" w:rsidP="002A68BD">
      <w:pPr>
        <w:pStyle w:val="Heading1"/>
      </w:pPr>
      <w:bookmarkStart w:id="7" w:name="O_1286978"/>
      <w:bookmarkEnd w:id="7"/>
      <w:r w:rsidRPr="002A68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Bold"/>
              <w:rPr>
                <w:lang w:val="en-NZ"/>
              </w:rPr>
            </w:pPr>
            <w:r w:rsidRPr="002A68BD">
              <w:t>Equivalence status</w:t>
            </w:r>
          </w:p>
        </w:tc>
      </w:tr>
      <w:tr w:rsidTr="002A68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AHCLSK356 Exhibit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AHCLSK317 Plan to exhibit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Unit title change</w:t>
            </w:r>
          </w:p>
          <w:p w:rsidR="00000000" w:rsidRPr="002A68BD" w:rsidP="002A68BD">
            <w:pPr>
              <w:pStyle w:val="BodyText"/>
            </w:pPr>
            <w:r w:rsidRPr="002A68BD">
              <w:t>Minor changes to application</w:t>
            </w:r>
          </w:p>
          <w:p w:rsidR="00000000" w:rsidRPr="002A68BD" w:rsidP="002A68BD">
            <w:pPr>
              <w:pStyle w:val="BodyText"/>
            </w:pPr>
            <w:r w:rsidRPr="002A68BD">
              <w:t>Minor changes to elements and performance criteria</w:t>
            </w:r>
          </w:p>
          <w:p w:rsidR="00000000" w:rsidRPr="002A68BD" w:rsidP="002A68BD">
            <w:pPr>
              <w:pStyle w:val="BodyText"/>
            </w:pPr>
            <w:r w:rsidRPr="002A68BD">
              <w:t>Foundation skills added</w:t>
            </w:r>
          </w:p>
          <w:p w:rsidR="00000000" w:rsidP="002A68BD">
            <w:pPr>
              <w:pStyle w:val="BodyText"/>
              <w:rPr>
                <w:lang w:val="en-NZ"/>
              </w:rPr>
            </w:pPr>
            <w:r w:rsidRPr="002A68B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8BD" w:rsidP="002A68BD">
            <w:pPr>
              <w:pStyle w:val="BodyText"/>
            </w:pPr>
            <w:r w:rsidRPr="002A68BD">
              <w:t>Equivalent</w:t>
            </w:r>
          </w:p>
        </w:tc>
      </w:tr>
    </w:tbl>
    <w:p w:rsidR="00000000" w:rsidRPr="002A68BD" w:rsidP="002A68BD">
      <w:pPr>
        <w:pStyle w:val="BodyText"/>
      </w:pPr>
    </w:p>
    <w:p w:rsidR="00000000" w:rsidRPr="002A68BD" w:rsidP="002A68BD">
      <w:pPr>
        <w:pStyle w:val="AllowPageBreak"/>
      </w:pPr>
    </w:p>
    <w:p w:rsidR="00000000" w:rsidRPr="002A68BD" w:rsidP="002A68BD">
      <w:pPr>
        <w:pStyle w:val="Heading1"/>
      </w:pPr>
      <w:bookmarkStart w:id="8" w:name="O_1286985"/>
      <w:bookmarkEnd w:id="8"/>
      <w:r w:rsidRPr="002A68BD">
        <w:t>Links</w:t>
      </w:r>
    </w:p>
    <w:p w:rsidR="00000000" w:rsidRPr="002A68BD" w:rsidP="00D47E82">
      <w:pPr>
        <w:pStyle w:val="BodyText"/>
      </w:pPr>
      <w:r w:rsidRPr="002A68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4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68BD" w:rsidP="002A68BD"/>
    <w:sectPr w:rsidSect="002A6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D" w:rsidRPr="00D47E82" w:rsidP="00D47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82" w:rsidP="002A6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E82" w:rsidP="002A6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7E82" w:rsidP="002A6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8BD" w:rsidRPr="00D47E82" w:rsidP="00D47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E82" w:rsidRPr="002D2AF8" w:rsidP="002A6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AHCLSK356 Exhibit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7E82" w:rsidP="002A6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A0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6A3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8BD"/>
  </w:style>
  <w:style w:type="character" w:customStyle="1" w:styleId="Heading1Char">
    <w:name w:val="Heading 1 Char"/>
    <w:basedOn w:val="DefaultParagraphFont"/>
    <w:link w:val="Heading1"/>
    <w:rsid w:val="002A6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8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68BD"/>
    <w:rPr>
      <w:i/>
    </w:rPr>
  </w:style>
  <w:style w:type="paragraph" w:customStyle="1" w:styleId="SuperHeading">
    <w:name w:val="SuperHeading"/>
    <w:basedOn w:val="Normal"/>
    <w:rsid w:val="002A6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68BD"/>
    <w:rPr>
      <w:b/>
    </w:rPr>
  </w:style>
  <w:style w:type="character" w:customStyle="1" w:styleId="Heading2Char">
    <w:name w:val="Heading 2 Char"/>
    <w:basedOn w:val="DefaultParagraphFont"/>
    <w:link w:val="Heading2"/>
    <w:rsid w:val="002A6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8BD"/>
    <w:rPr>
      <w:b/>
      <w:spacing w:val="0"/>
    </w:rPr>
  </w:style>
  <w:style w:type="paragraph" w:customStyle="1" w:styleId="SuperTitle">
    <w:name w:val="SuperTitle"/>
    <w:basedOn w:val="Title"/>
    <w:rsid w:val="002A6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8BD"/>
  </w:style>
  <w:style w:type="paragraph" w:styleId="TableofFigures">
    <w:name w:val="table of figures"/>
    <w:basedOn w:val="Normal"/>
    <w:next w:val="Normal"/>
    <w:semiHidden/>
    <w:rsid w:val="002A6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8BD"/>
    <w:rPr>
      <w:rFonts w:ascii="Wingdings" w:hAnsi="Wingdings"/>
    </w:rPr>
  </w:style>
  <w:style w:type="paragraph" w:customStyle="1" w:styleId="TableHeading">
    <w:name w:val="Table Heading"/>
    <w:basedOn w:val="HeadingBase"/>
    <w:rsid w:val="002A6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8BD"/>
    <w:rPr>
      <w:color w:val="0033CC"/>
      <w:u w:val="none"/>
    </w:rPr>
  </w:style>
  <w:style w:type="paragraph" w:customStyle="1" w:styleId="BodyTextRight">
    <w:name w:val="Body Text Right"/>
    <w:basedOn w:val="BodyText"/>
    <w:rsid w:val="002A6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8BD"/>
    <w:rPr>
      <w:sz w:val="32"/>
    </w:rPr>
  </w:style>
  <w:style w:type="paragraph" w:customStyle="1" w:styleId="HeadingProcedure">
    <w:name w:val="Heading Procedure"/>
    <w:basedOn w:val="HeadingBase"/>
    <w:next w:val="Normal"/>
    <w:rsid w:val="002A6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8BD"/>
    <w:pPr>
      <w:spacing w:before="60" w:after="60"/>
    </w:pPr>
  </w:style>
  <w:style w:type="paragraph" w:styleId="ListContinue">
    <w:name w:val="List Continue"/>
    <w:basedOn w:val="List"/>
    <w:rsid w:val="002A68BD"/>
    <w:pPr>
      <w:ind w:firstLine="0"/>
    </w:pPr>
  </w:style>
  <w:style w:type="paragraph" w:customStyle="1" w:styleId="ListNote">
    <w:name w:val="List Note"/>
    <w:basedOn w:val="List"/>
    <w:rsid w:val="002A6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8BD"/>
    <w:rPr>
      <w:rFonts w:ascii="Courier New" w:hAnsi="Courier New"/>
    </w:rPr>
  </w:style>
  <w:style w:type="paragraph" w:customStyle="1" w:styleId="NoteBullet">
    <w:name w:val="Note Bullet"/>
    <w:basedOn w:val="Note"/>
    <w:rsid w:val="002A6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8BD"/>
    <w:rPr>
      <w:b/>
      <w:smallCaps/>
    </w:rPr>
  </w:style>
  <w:style w:type="paragraph" w:customStyle="1" w:styleId="TableListNumber">
    <w:name w:val="Table List Number"/>
    <w:basedOn w:val="ListNumber"/>
    <w:rsid w:val="002A6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8BD"/>
    <w:pPr>
      <w:numPr>
        <w:numId w:val="8"/>
      </w:numPr>
    </w:pPr>
  </w:style>
  <w:style w:type="paragraph" w:customStyle="1" w:styleId="ListAlpha2">
    <w:name w:val="List Alpha 2"/>
    <w:basedOn w:val="List2"/>
    <w:rsid w:val="002A68BD"/>
    <w:pPr>
      <w:numPr>
        <w:numId w:val="7"/>
      </w:numPr>
    </w:pPr>
  </w:style>
  <w:style w:type="paragraph" w:styleId="List2">
    <w:name w:val="List 2"/>
    <w:basedOn w:val="BodyText"/>
    <w:rsid w:val="002A6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8BD"/>
    <w:pPr>
      <w:numPr>
        <w:numId w:val="3"/>
      </w:numPr>
    </w:pPr>
  </w:style>
  <w:style w:type="paragraph" w:styleId="ListContinue2">
    <w:name w:val="List Continue 2"/>
    <w:basedOn w:val="List2"/>
    <w:rsid w:val="002A68BD"/>
    <w:pPr>
      <w:ind w:firstLine="0"/>
    </w:pPr>
  </w:style>
  <w:style w:type="paragraph" w:styleId="ListContinue3">
    <w:name w:val="List Continue 3"/>
    <w:basedOn w:val="List3"/>
    <w:rsid w:val="002A68BD"/>
    <w:pPr>
      <w:ind w:left="1021" w:firstLine="0"/>
    </w:pPr>
  </w:style>
  <w:style w:type="paragraph" w:styleId="ListContinue4">
    <w:name w:val="List Continue 4"/>
    <w:basedOn w:val="List4"/>
    <w:rsid w:val="002A68BD"/>
    <w:pPr>
      <w:ind w:firstLine="0"/>
    </w:pPr>
  </w:style>
  <w:style w:type="paragraph" w:styleId="ListContinue5">
    <w:name w:val="List Continue 5"/>
    <w:basedOn w:val="List5"/>
    <w:rsid w:val="002A68BD"/>
    <w:pPr>
      <w:ind w:firstLine="0"/>
    </w:pPr>
  </w:style>
  <w:style w:type="paragraph" w:styleId="ListNumber3">
    <w:name w:val="List Number 3"/>
    <w:basedOn w:val="List3"/>
    <w:rsid w:val="002A68BD"/>
    <w:pPr>
      <w:numPr>
        <w:numId w:val="4"/>
      </w:numPr>
    </w:pPr>
  </w:style>
  <w:style w:type="paragraph" w:styleId="ListNumber4">
    <w:name w:val="List Number 4"/>
    <w:basedOn w:val="List4"/>
    <w:rsid w:val="002A68BD"/>
    <w:pPr>
      <w:numPr>
        <w:numId w:val="5"/>
      </w:numPr>
    </w:pPr>
  </w:style>
  <w:style w:type="paragraph" w:styleId="ListNumber5">
    <w:name w:val="List Number 5"/>
    <w:basedOn w:val="List5"/>
    <w:rsid w:val="002A68BD"/>
    <w:pPr>
      <w:numPr>
        <w:numId w:val="6"/>
      </w:numPr>
    </w:pPr>
  </w:style>
  <w:style w:type="paragraph" w:styleId="BlockText">
    <w:name w:val="Block Text"/>
    <w:basedOn w:val="Normal"/>
    <w:rsid w:val="002A6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8BD"/>
    <w:rPr>
      <w:sz w:val="16"/>
      <w:vertAlign w:val="superscript"/>
    </w:rPr>
  </w:style>
  <w:style w:type="character" w:customStyle="1" w:styleId="Symbols">
    <w:name w:val="Symbols"/>
    <w:basedOn w:val="DefaultParagraphFont"/>
    <w:rsid w:val="002A68BD"/>
    <w:rPr>
      <w:rFonts w:ascii="Symbol" w:hAnsi="Symbol"/>
    </w:rPr>
  </w:style>
  <w:style w:type="character" w:customStyle="1" w:styleId="MenuOptions">
    <w:name w:val="Menu Options"/>
    <w:basedOn w:val="DefaultParagraphFont"/>
    <w:rsid w:val="002A6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8BD"/>
    <w:rPr>
      <w:b/>
    </w:rPr>
  </w:style>
  <w:style w:type="character" w:customStyle="1" w:styleId="Underlined">
    <w:name w:val="Underlined"/>
    <w:basedOn w:val="DefaultParagraphFont"/>
    <w:rsid w:val="002A68BD"/>
    <w:rPr>
      <w:u w:val="single"/>
    </w:rPr>
  </w:style>
  <w:style w:type="paragraph" w:customStyle="1" w:styleId="TableBodyTextRight">
    <w:name w:val="Table Body Text Right"/>
    <w:basedOn w:val="TableBodyText"/>
    <w:rsid w:val="002A6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8BD"/>
    <w:rPr>
      <w:sz w:val="18"/>
    </w:rPr>
  </w:style>
  <w:style w:type="paragraph" w:customStyle="1" w:styleId="BodySmallRight">
    <w:name w:val="Body Small Right"/>
    <w:basedOn w:val="BodyTextRight"/>
    <w:rsid w:val="002A68BD"/>
    <w:rPr>
      <w:sz w:val="18"/>
      <w:szCs w:val="18"/>
    </w:rPr>
  </w:style>
  <w:style w:type="paragraph" w:customStyle="1" w:styleId="MarginEdition">
    <w:name w:val="Margin Edition"/>
    <w:basedOn w:val="MarginNote"/>
    <w:rsid w:val="002A6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8BD"/>
    <w:rPr>
      <w:sz w:val="2"/>
      <w:szCs w:val="2"/>
    </w:rPr>
  </w:style>
  <w:style w:type="character" w:customStyle="1" w:styleId="Small">
    <w:name w:val="Small"/>
    <w:basedOn w:val="DefaultParagraphFont"/>
    <w:rsid w:val="002A68BD"/>
    <w:rPr>
      <w:sz w:val="16"/>
    </w:rPr>
  </w:style>
  <w:style w:type="paragraph" w:customStyle="1" w:styleId="WideTable">
    <w:name w:val="Wide Table"/>
    <w:basedOn w:val="Normal"/>
    <w:rsid w:val="002A6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8BD"/>
  </w:style>
  <w:style w:type="paragraph" w:styleId="Quote">
    <w:name w:val="Quote"/>
    <w:basedOn w:val="Heading1"/>
    <w:link w:val="QuoteChar"/>
    <w:qFormat/>
    <w:rsid w:val="002A6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8BD"/>
    <w:pPr>
      <w:pageBreakBefore/>
    </w:pPr>
  </w:style>
  <w:style w:type="paragraph" w:customStyle="1" w:styleId="Border">
    <w:name w:val="Border"/>
    <w:basedOn w:val="Normal"/>
    <w:qFormat/>
    <w:rsid w:val="002A6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8BD"/>
    <w:rPr>
      <w:u w:val="single"/>
    </w:rPr>
  </w:style>
  <w:style w:type="character" w:customStyle="1" w:styleId="BoldandItalics">
    <w:name w:val="Bold and Italics"/>
    <w:qFormat/>
    <w:rsid w:val="002A68BD"/>
    <w:rPr>
      <w:b/>
      <w:i/>
      <w:u w:val="none"/>
    </w:rPr>
  </w:style>
  <w:style w:type="paragraph" w:styleId="BalloonText">
    <w:name w:val="Balloon Text"/>
    <w:basedOn w:val="Normal"/>
    <w:link w:val="BalloonTextChar"/>
    <w:rsid w:val="002A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8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3392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AHCLSK356 Exhibit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