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12C" w:rsidP="001401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AHCLSK353 Implement feeding plans for livestock</w:t>
      </w:r>
      <w:r>
        <w:fldChar w:fldCharType="end"/>
      </w:r>
    </w:p>
    <w:p w:rsidR="0014012C" w:rsidP="0014012C">
      <w:pPr>
        <w:pStyle w:val="Version"/>
        <w:sectPr w:rsidSect="00406F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6FA4" w:rsidP="00406FA4">
      <w:pPr>
        <w:pStyle w:val="SuperHeading"/>
      </w:pPr>
      <w:r w:rsidRPr="00406FA4">
        <w:t>Assessment Requirements for AHCLSK353 Implement feeding plans for livestock</w:t>
      </w:r>
    </w:p>
    <w:p w:rsidR="00000000" w:rsidRPr="00406FA4" w:rsidP="00406FA4">
      <w:pPr>
        <w:pStyle w:val="Heading1"/>
      </w:pPr>
      <w:bookmarkStart w:id="1" w:name="O_1286923"/>
      <w:bookmarkEnd w:id="1"/>
      <w:r w:rsidRPr="00406F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6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FA4">
            <w:pPr>
              <w:pStyle w:val="BodyTextBold"/>
              <w:rPr>
                <w:lang w:val="en-NZ"/>
              </w:rPr>
            </w:pPr>
            <w:r w:rsidRPr="00406FA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FA4">
            <w:pPr>
              <w:pStyle w:val="BodyTextBold"/>
              <w:rPr>
                <w:lang w:val="en-NZ"/>
              </w:rPr>
            </w:pPr>
            <w:r w:rsidRPr="00406FA4">
              <w:t>Comments</w:t>
            </w:r>
          </w:p>
        </w:tc>
      </w:tr>
      <w:tr w:rsidTr="00406F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FA4">
            <w:pPr>
              <w:pStyle w:val="BodyText"/>
              <w:rPr>
                <w:lang w:val="en-NZ"/>
              </w:rPr>
            </w:pPr>
            <w:r w:rsidRPr="00406FA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FA4" w:rsidP="00406FA4">
            <w:pPr>
              <w:pStyle w:val="BodyText"/>
            </w:pPr>
            <w:r w:rsidRPr="00406FA4">
              <w:t>This version released with AHC Agriculture, Horticulture and Conservation and Land Management Training Package Release 11.0.</w:t>
            </w:r>
          </w:p>
        </w:tc>
      </w:tr>
    </w:tbl>
    <w:p w:rsidR="00000000" w:rsidRPr="00406FA4" w:rsidP="00406FA4">
      <w:pPr>
        <w:pStyle w:val="BodyText"/>
      </w:pPr>
    </w:p>
    <w:p w:rsidR="00000000" w:rsidRPr="00406FA4" w:rsidP="00406FA4">
      <w:pPr>
        <w:pStyle w:val="AllowPageBreak"/>
      </w:pPr>
    </w:p>
    <w:p w:rsidR="00000000" w:rsidRPr="00406FA4" w:rsidP="00406FA4">
      <w:pPr>
        <w:pStyle w:val="Heading1"/>
      </w:pPr>
      <w:bookmarkStart w:id="2" w:name="O_1286924"/>
      <w:bookmarkEnd w:id="2"/>
      <w:r w:rsidRPr="00406FA4">
        <w:t>Performance Evidence</w:t>
      </w:r>
    </w:p>
    <w:p w:rsidR="00000000" w:rsidRPr="00406FA4" w:rsidP="0014012C">
      <w:pPr>
        <w:pStyle w:val="BodyText"/>
      </w:pPr>
      <w:r w:rsidRPr="00406FA4">
        <w:t>An individual demonstrating competency must satisfy all of the elements and performance c</w:t>
      </w:r>
      <w:r w:rsidRPr="00406FA4">
        <w:t>riteria in this unit.</w:t>
      </w:r>
    </w:p>
    <w:p w:rsidR="00000000" w:rsidRPr="00406FA4" w:rsidP="0014012C">
      <w:pPr>
        <w:pStyle w:val="BodyText"/>
      </w:pPr>
      <w:r w:rsidRPr="00406FA4">
        <w:t>There must be evidence that the individual has implemented feeding plans for livestock on at least one occasion and has:</w:t>
      </w:r>
    </w:p>
    <w:p w:rsidR="00000000" w:rsidRPr="00406FA4" w:rsidP="00406FA4">
      <w:pPr>
        <w:pStyle w:val="ListBullet"/>
      </w:pPr>
      <w:r w:rsidRPr="00406FA4">
        <w:t>applied relevant environment and biosecurity legislation, regulations and workplace procedures</w:t>
      </w:r>
    </w:p>
    <w:p w:rsidR="00000000" w:rsidRPr="00406FA4" w:rsidP="00406FA4">
      <w:pPr>
        <w:pStyle w:val="ListBullet"/>
      </w:pPr>
      <w:r w:rsidRPr="00406FA4">
        <w:t>applied relevant animal welfare practices</w:t>
      </w:r>
    </w:p>
    <w:p w:rsidR="00000000" w:rsidRPr="00406FA4" w:rsidP="00406FA4">
      <w:pPr>
        <w:pStyle w:val="ListBullet"/>
      </w:pPr>
      <w:r w:rsidRPr="00406FA4">
        <w:t>monitored pasture quality and quantity</w:t>
      </w:r>
    </w:p>
    <w:p w:rsidR="00000000" w:rsidRPr="00406FA4" w:rsidP="00406FA4">
      <w:pPr>
        <w:pStyle w:val="ListBullet"/>
      </w:pPr>
      <w:r w:rsidRPr="00406FA4">
        <w:t>assessed livestock condition and response to feeding</w:t>
      </w:r>
    </w:p>
    <w:p w:rsidR="00000000" w:rsidRPr="00406FA4" w:rsidP="00406FA4">
      <w:pPr>
        <w:pStyle w:val="ListBullet"/>
      </w:pPr>
      <w:r w:rsidRPr="00406FA4">
        <w:t>identified livestock nutritional requirements from feeding plan</w:t>
      </w:r>
    </w:p>
    <w:p w:rsidR="00000000" w:rsidRPr="00406FA4" w:rsidP="00406FA4">
      <w:pPr>
        <w:pStyle w:val="ListBullet"/>
      </w:pPr>
      <w:r w:rsidRPr="00406FA4">
        <w:t>provided supplementary feed according to feeding plan</w:t>
      </w:r>
    </w:p>
    <w:p w:rsidR="00000000" w:rsidRPr="00406FA4" w:rsidP="00406FA4">
      <w:pPr>
        <w:pStyle w:val="ListBullet"/>
      </w:pPr>
      <w:r w:rsidRPr="00406FA4">
        <w:t>iden</w:t>
      </w:r>
      <w:r w:rsidRPr="00406FA4">
        <w:t>tified feeding problems and animals that require individual treatment</w:t>
      </w:r>
    </w:p>
    <w:p w:rsidR="00000000" w:rsidRPr="00406FA4" w:rsidP="00406FA4">
      <w:pPr>
        <w:pStyle w:val="ListBullet"/>
      </w:pPr>
      <w:r w:rsidRPr="00406FA4">
        <w:t>handled livestock using good stock handling techniques</w:t>
      </w:r>
    </w:p>
    <w:p w:rsidR="00000000" w:rsidRPr="00406FA4" w:rsidP="00406FA4">
      <w:pPr>
        <w:pStyle w:val="ListBullet"/>
      </w:pPr>
      <w:r w:rsidRPr="00406FA4">
        <w:t>reported negative environmental impacts of feeding.</w:t>
      </w:r>
    </w:p>
    <w:p w:rsidR="00000000" w:rsidRPr="00406FA4" w:rsidP="00406FA4">
      <w:pPr>
        <w:pStyle w:val="AllowPageBreak"/>
      </w:pPr>
    </w:p>
    <w:p w:rsidR="00000000" w:rsidRPr="00406FA4" w:rsidP="00406FA4">
      <w:pPr>
        <w:pStyle w:val="Heading1"/>
      </w:pPr>
      <w:bookmarkStart w:id="3" w:name="O_1286925"/>
      <w:bookmarkEnd w:id="3"/>
      <w:r w:rsidRPr="00406FA4">
        <w:t>Knowledge Evidence</w:t>
      </w:r>
    </w:p>
    <w:p w:rsidR="00000000" w:rsidRPr="00406FA4" w:rsidP="0014012C">
      <w:pPr>
        <w:pStyle w:val="BodyText"/>
      </w:pPr>
      <w:r w:rsidRPr="00406FA4">
        <w:t>An individual must be able to demonstrate</w:t>
      </w:r>
      <w:r w:rsidRPr="00406FA4">
        <w:t xml:space="preserve"> knowledge required to perform the tasks outlined in the elements and performance criteria of this unit. This includes knowledge of:</w:t>
      </w:r>
    </w:p>
    <w:p w:rsidR="00000000" w:rsidRPr="00406FA4" w:rsidP="00406FA4">
      <w:pPr>
        <w:pStyle w:val="ListBullet"/>
      </w:pPr>
      <w:r w:rsidRPr="00406FA4">
        <w:t>environment and biosecurity legislation and regulations and workplace practices relevant to implementing feeding plans for</w:t>
      </w:r>
      <w:r w:rsidRPr="00406FA4">
        <w:t xml:space="preserve"> livestock</w:t>
      </w:r>
    </w:p>
    <w:p w:rsidR="00000000" w:rsidRPr="00406FA4" w:rsidP="00406FA4">
      <w:pPr>
        <w:pStyle w:val="ListBullet"/>
      </w:pPr>
      <w:r w:rsidRPr="00406FA4">
        <w:t>principles and practices for implementing feeding plans for livestock, including:</w:t>
      </w:r>
    </w:p>
    <w:p w:rsidR="00000000" w:rsidRPr="00406FA4" w:rsidP="00406FA4">
      <w:pPr>
        <w:pStyle w:val="ListBullet2"/>
      </w:pPr>
      <w:r w:rsidRPr="00406FA4">
        <w:t>nutrient and feeding requirements of at least one species of livestock</w:t>
      </w:r>
    </w:p>
    <w:p w:rsidR="00000000" w:rsidRPr="00406FA4" w:rsidP="00406FA4">
      <w:pPr>
        <w:pStyle w:val="ListBullet2"/>
      </w:pPr>
      <w:r w:rsidRPr="00406FA4">
        <w:t>different types of feeds suitable for livestock and supplementary feeding options</w:t>
      </w:r>
    </w:p>
    <w:p w:rsidR="00000000" w:rsidRPr="00406FA4" w:rsidP="00406FA4">
      <w:pPr>
        <w:pStyle w:val="ListBullet2"/>
      </w:pPr>
      <w:r w:rsidRPr="00406FA4">
        <w:t>nutrient values of pasture and supplementary feedstuffs</w:t>
      </w:r>
    </w:p>
    <w:p w:rsidR="00000000" w:rsidRPr="00406FA4" w:rsidP="00406FA4">
      <w:pPr>
        <w:pStyle w:val="ListBullet2"/>
      </w:pPr>
      <w:r w:rsidRPr="00406FA4">
        <w:t>factors that affect feed supply and demand for a grazing operation</w:t>
      </w:r>
    </w:p>
    <w:p w:rsidR="00000000" w:rsidRPr="00406FA4" w:rsidP="00406FA4">
      <w:pPr>
        <w:pStyle w:val="ListBullet2"/>
      </w:pPr>
      <w:r w:rsidRPr="00406FA4">
        <w:t>grazing practices that maximise pasture growth and quality to best match livestock feed requirements</w:t>
      </w:r>
    </w:p>
    <w:p w:rsidR="00000000" w:rsidRPr="00406FA4" w:rsidP="00406FA4">
      <w:pPr>
        <w:pStyle w:val="ListBullet2"/>
      </w:pPr>
      <w:r w:rsidRPr="00406FA4">
        <w:t>different types of pasture grazi</w:t>
      </w:r>
      <w:r w:rsidRPr="00406FA4">
        <w:t>ng and management systems, including rotation, strip, set stocked grazing and spelling</w:t>
      </w:r>
    </w:p>
    <w:p w:rsidR="00000000" w:rsidRPr="00406FA4" w:rsidP="00406FA4">
      <w:pPr>
        <w:pStyle w:val="ListBullet2"/>
      </w:pPr>
      <w:r w:rsidRPr="00406FA4">
        <w:t>ways of determining a feed surplus or deficit</w:t>
      </w:r>
    </w:p>
    <w:p w:rsidR="00000000" w:rsidRPr="00406FA4" w:rsidP="00406FA4">
      <w:pPr>
        <w:pStyle w:val="ListBullet2"/>
      </w:pPr>
      <w:r w:rsidRPr="00406FA4">
        <w:t>purpose of feed conservation in relation to workplace feed supply and livestock requirements</w:t>
      </w:r>
    </w:p>
    <w:p w:rsidR="00000000" w:rsidRPr="00406FA4" w:rsidP="00406FA4">
      <w:pPr>
        <w:pStyle w:val="ListBullet2"/>
      </w:pPr>
      <w:r w:rsidRPr="00406FA4">
        <w:t>good stock handling techniques</w:t>
      </w:r>
    </w:p>
    <w:p w:rsidR="00000000" w:rsidRPr="00406FA4" w:rsidP="00406FA4">
      <w:pPr>
        <w:pStyle w:val="ListBullet2"/>
      </w:pPr>
      <w:r w:rsidRPr="00406FA4">
        <w:t>animal welfare practices.</w:t>
      </w:r>
    </w:p>
    <w:p w:rsidR="00000000" w:rsidRPr="00406FA4" w:rsidP="00406FA4">
      <w:pPr>
        <w:pStyle w:val="AllowPageBreak"/>
      </w:pPr>
    </w:p>
    <w:p w:rsidR="00000000" w:rsidRPr="00406FA4" w:rsidP="00406FA4">
      <w:pPr>
        <w:pStyle w:val="Heading1"/>
      </w:pPr>
      <w:bookmarkStart w:id="4" w:name="O_1286926"/>
      <w:bookmarkEnd w:id="4"/>
      <w:r w:rsidRPr="00406FA4">
        <w:t>Assessment Conditions</w:t>
      </w:r>
    </w:p>
    <w:p w:rsidR="00000000" w:rsidRPr="00406FA4" w:rsidP="0014012C">
      <w:pPr>
        <w:pStyle w:val="BodyText"/>
      </w:pPr>
      <w:r w:rsidRPr="00406FA4">
        <w:t>Assessment of the skills in this unit of competency must take place under the following conditions:</w:t>
      </w:r>
    </w:p>
    <w:p w:rsidR="00000000" w:rsidRPr="00406FA4" w:rsidP="00406FA4">
      <w:pPr>
        <w:pStyle w:val="ListBullet"/>
      </w:pPr>
      <w:r w:rsidRPr="00406FA4">
        <w:t>physical conditions:</w:t>
      </w:r>
    </w:p>
    <w:p w:rsidR="00000000" w:rsidRPr="00406FA4" w:rsidP="00406FA4">
      <w:pPr>
        <w:pStyle w:val="ListBullet2"/>
      </w:pPr>
      <w:r w:rsidRPr="00406FA4">
        <w:t>a workplace setting or an environment that accurately represents workplace conditions</w:t>
      </w:r>
    </w:p>
    <w:p w:rsidR="00000000" w:rsidRPr="00406FA4" w:rsidP="00406FA4">
      <w:pPr>
        <w:pStyle w:val="ListBullet"/>
      </w:pPr>
      <w:r w:rsidRPr="00406FA4">
        <w:t>resources, equipment and materials:</w:t>
      </w:r>
    </w:p>
    <w:p w:rsidR="00000000" w:rsidRPr="00406FA4" w:rsidP="00406FA4">
      <w:pPr>
        <w:pStyle w:val="ListBullet2"/>
      </w:pPr>
      <w:r w:rsidRPr="00406FA4">
        <w:t>work instructions and workplace procedures applicable to implementing feeding plans for livestock</w:t>
      </w:r>
    </w:p>
    <w:p w:rsidR="00000000" w:rsidRPr="00406FA4" w:rsidP="00406FA4">
      <w:pPr>
        <w:pStyle w:val="ListBullet2"/>
      </w:pPr>
      <w:r w:rsidRPr="00406FA4">
        <w:t>equipment and materials applicable</w:t>
      </w:r>
      <w:r w:rsidRPr="00406FA4">
        <w:t xml:space="preserve"> to implementing feeding plans for livestock</w:t>
      </w:r>
    </w:p>
    <w:p w:rsidR="00000000" w:rsidRPr="00406FA4" w:rsidP="00406FA4">
      <w:pPr>
        <w:pStyle w:val="ListBullet2"/>
      </w:pPr>
      <w:r w:rsidRPr="00406FA4">
        <w:t>livestock</w:t>
      </w:r>
    </w:p>
    <w:p w:rsidR="00000000" w:rsidRPr="00406FA4" w:rsidP="00406FA4">
      <w:pPr>
        <w:pStyle w:val="ListBullet"/>
      </w:pPr>
      <w:r w:rsidRPr="00406FA4">
        <w:t>specifications:</w:t>
      </w:r>
    </w:p>
    <w:p w:rsidR="00000000" w:rsidRPr="00406FA4" w:rsidP="00406FA4">
      <w:pPr>
        <w:pStyle w:val="ListBullet2"/>
      </w:pPr>
      <w:r w:rsidRPr="00406FA4">
        <w:t>environment and biosecurity legislation and regulations and workplace practices applicable to implementing feeding plans for livestock</w:t>
      </w:r>
    </w:p>
    <w:p w:rsidR="00000000" w:rsidRPr="00406FA4" w:rsidP="00406FA4">
      <w:pPr>
        <w:pStyle w:val="ListBullet2"/>
      </w:pPr>
      <w:r w:rsidRPr="00406FA4">
        <w:t xml:space="preserve">legislation, regulations, standards, guidelines </w:t>
      </w:r>
      <w:r w:rsidRPr="00406FA4">
        <w:t>and procedures for animal welfare applicable to implementing feeding plans for livestock</w:t>
      </w:r>
    </w:p>
    <w:p w:rsidR="00000000" w:rsidRPr="00406FA4" w:rsidP="00406FA4">
      <w:pPr>
        <w:pStyle w:val="ListBullet"/>
      </w:pPr>
      <w:r w:rsidRPr="00406FA4">
        <w:t>time frames:</w:t>
      </w:r>
    </w:p>
    <w:p w:rsidR="00000000" w:rsidRPr="00406FA4" w:rsidP="00406FA4">
      <w:pPr>
        <w:pStyle w:val="ListBullet2"/>
      </w:pPr>
      <w:r w:rsidRPr="00406FA4">
        <w:t>according to job requirements.</w:t>
      </w:r>
    </w:p>
    <w:p w:rsidR="00000000" w:rsidRPr="00406FA4" w:rsidP="0014012C">
      <w:pPr>
        <w:pStyle w:val="BodyText"/>
      </w:pPr>
      <w:r w:rsidRPr="00406FA4">
        <w:t>Assessment of this unit must be conducted on live animals.</w:t>
      </w:r>
    </w:p>
    <w:p w:rsidR="0014012C" w:rsidP="0014012C">
      <w:pPr>
        <w:pStyle w:val="BodyText"/>
      </w:pPr>
      <w:r w:rsidRPr="00406FA4">
        <w:t>Assessors of this unit must satisfy the requirements for asses</w:t>
      </w:r>
      <w:r w:rsidRPr="00406FA4">
        <w:t>sors in applicable vocational education and training legislation, frameworks and/or standards.</w:t>
      </w:r>
    </w:p>
    <w:p w:rsidR="00000000" w:rsidRPr="00406FA4" w:rsidP="00406FA4">
      <w:pPr>
        <w:pStyle w:val="Heading1"/>
      </w:pPr>
      <w:bookmarkStart w:id="5" w:name="O_1286929"/>
      <w:bookmarkEnd w:id="5"/>
      <w:r w:rsidRPr="00406FA4">
        <w:t>Links</w:t>
      </w:r>
    </w:p>
    <w:p w:rsidR="00000000" w:rsidRPr="00406FA4" w:rsidP="0014012C">
      <w:pPr>
        <w:pStyle w:val="BodyText"/>
      </w:pPr>
      <w:r w:rsidRPr="00406F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76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6FA4" w:rsidP="00406FA4"/>
    <w:sectPr w:rsidSect="00406F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F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FA4" w:rsidRPr="0014012C" w:rsidP="001401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F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2C" w:rsidP="00406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012C" w:rsidP="00406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012C" w:rsidP="00406F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F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FA4" w:rsidRPr="0014012C" w:rsidP="001401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F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2C" w:rsidRPr="002D2AF8" w:rsidP="00406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AHCLSK353 Implement feeding plans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4012C" w:rsidP="00406F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944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A22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9858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F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F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F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F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F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F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F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F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F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F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F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FA4"/>
  </w:style>
  <w:style w:type="character" w:customStyle="1" w:styleId="Heading1Char">
    <w:name w:val="Heading 1 Char"/>
    <w:basedOn w:val="DefaultParagraphFont"/>
    <w:link w:val="Heading1"/>
    <w:rsid w:val="00406F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F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F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6F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6F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6F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F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6FA4"/>
    <w:rPr>
      <w:b/>
    </w:rPr>
  </w:style>
  <w:style w:type="character" w:customStyle="1" w:styleId="Heading2Char">
    <w:name w:val="Heading 2 Char"/>
    <w:basedOn w:val="DefaultParagraphFont"/>
    <w:link w:val="Heading2"/>
    <w:rsid w:val="00406F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F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F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F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F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F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F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F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F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F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F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F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F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F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F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6F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6FA4"/>
    <w:rPr>
      <w:b/>
      <w:spacing w:val="0"/>
    </w:rPr>
  </w:style>
  <w:style w:type="paragraph" w:customStyle="1" w:styleId="SuperTitle">
    <w:name w:val="SuperTitle"/>
    <w:basedOn w:val="Title"/>
    <w:rsid w:val="00406F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F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F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6F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F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F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F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F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F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F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F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F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6FA4"/>
    <w:rPr>
      <w:i/>
    </w:rPr>
  </w:style>
  <w:style w:type="paragraph" w:styleId="Caption">
    <w:name w:val="caption"/>
    <w:basedOn w:val="BodyText"/>
    <w:next w:val="Normal"/>
    <w:qFormat/>
    <w:rsid w:val="00406F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F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F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FA4"/>
  </w:style>
  <w:style w:type="paragraph" w:styleId="TableofFigures">
    <w:name w:val="table of figures"/>
    <w:basedOn w:val="Normal"/>
    <w:next w:val="Normal"/>
    <w:semiHidden/>
    <w:rsid w:val="00406F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F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6FA4"/>
    <w:rPr>
      <w:rFonts w:ascii="Wingdings" w:hAnsi="Wingdings"/>
    </w:rPr>
  </w:style>
  <w:style w:type="paragraph" w:customStyle="1" w:styleId="TableHeading">
    <w:name w:val="Table Heading"/>
    <w:basedOn w:val="HeadingBase"/>
    <w:rsid w:val="00406F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FA4"/>
    <w:rPr>
      <w:color w:val="0033CC"/>
      <w:u w:val="none"/>
    </w:rPr>
  </w:style>
  <w:style w:type="paragraph" w:customStyle="1" w:styleId="BodyTextRight">
    <w:name w:val="Body Text Right"/>
    <w:basedOn w:val="BodyText"/>
    <w:rsid w:val="00406F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F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F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F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F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F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FA4"/>
    <w:rPr>
      <w:sz w:val="32"/>
    </w:rPr>
  </w:style>
  <w:style w:type="paragraph" w:customStyle="1" w:styleId="HeadingProcedure">
    <w:name w:val="Heading Procedure"/>
    <w:basedOn w:val="HeadingBase"/>
    <w:next w:val="Normal"/>
    <w:rsid w:val="00406F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FA4"/>
    <w:pPr>
      <w:spacing w:before="60" w:after="60"/>
    </w:pPr>
  </w:style>
  <w:style w:type="paragraph" w:styleId="ListContinue">
    <w:name w:val="List Continue"/>
    <w:basedOn w:val="List"/>
    <w:rsid w:val="00406FA4"/>
    <w:pPr>
      <w:ind w:firstLine="0"/>
    </w:pPr>
  </w:style>
  <w:style w:type="paragraph" w:customStyle="1" w:styleId="ListNote">
    <w:name w:val="List Note"/>
    <w:basedOn w:val="List"/>
    <w:rsid w:val="00406F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F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F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FA4"/>
    <w:rPr>
      <w:rFonts w:ascii="Courier New" w:hAnsi="Courier New"/>
    </w:rPr>
  </w:style>
  <w:style w:type="paragraph" w:customStyle="1" w:styleId="NoteBullet">
    <w:name w:val="Note Bullet"/>
    <w:basedOn w:val="Note"/>
    <w:rsid w:val="00406F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F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F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F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F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6F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F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FA4"/>
    <w:rPr>
      <w:b/>
      <w:smallCaps/>
    </w:rPr>
  </w:style>
  <w:style w:type="paragraph" w:customStyle="1" w:styleId="TableListNumber">
    <w:name w:val="Table List Number"/>
    <w:basedOn w:val="ListNumber"/>
    <w:rsid w:val="00406F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F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FA4"/>
    <w:pPr>
      <w:numPr>
        <w:numId w:val="9"/>
      </w:numPr>
    </w:pPr>
  </w:style>
  <w:style w:type="paragraph" w:customStyle="1" w:styleId="ListAlpha2">
    <w:name w:val="List Alpha 2"/>
    <w:basedOn w:val="List2"/>
    <w:rsid w:val="00406FA4"/>
    <w:pPr>
      <w:numPr>
        <w:numId w:val="8"/>
      </w:numPr>
    </w:pPr>
  </w:style>
  <w:style w:type="paragraph" w:styleId="List2">
    <w:name w:val="List 2"/>
    <w:basedOn w:val="BodyText"/>
    <w:rsid w:val="00406F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F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F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F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6F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6F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6FA4"/>
    <w:pPr>
      <w:numPr>
        <w:numId w:val="4"/>
      </w:numPr>
    </w:pPr>
  </w:style>
  <w:style w:type="paragraph" w:styleId="ListContinue2">
    <w:name w:val="List Continue 2"/>
    <w:basedOn w:val="List2"/>
    <w:rsid w:val="00406FA4"/>
    <w:pPr>
      <w:ind w:firstLine="0"/>
    </w:pPr>
  </w:style>
  <w:style w:type="paragraph" w:styleId="ListContinue3">
    <w:name w:val="List Continue 3"/>
    <w:basedOn w:val="List3"/>
    <w:rsid w:val="00406FA4"/>
    <w:pPr>
      <w:ind w:left="1021" w:firstLine="0"/>
    </w:pPr>
  </w:style>
  <w:style w:type="paragraph" w:styleId="ListContinue4">
    <w:name w:val="List Continue 4"/>
    <w:basedOn w:val="List4"/>
    <w:rsid w:val="00406FA4"/>
    <w:pPr>
      <w:ind w:firstLine="0"/>
    </w:pPr>
  </w:style>
  <w:style w:type="paragraph" w:styleId="ListContinue5">
    <w:name w:val="List Continue 5"/>
    <w:basedOn w:val="List5"/>
    <w:rsid w:val="00406FA4"/>
    <w:pPr>
      <w:ind w:firstLine="0"/>
    </w:pPr>
  </w:style>
  <w:style w:type="paragraph" w:styleId="ListNumber3">
    <w:name w:val="List Number 3"/>
    <w:basedOn w:val="List3"/>
    <w:rsid w:val="00406FA4"/>
    <w:pPr>
      <w:numPr>
        <w:numId w:val="5"/>
      </w:numPr>
    </w:pPr>
  </w:style>
  <w:style w:type="paragraph" w:styleId="ListNumber4">
    <w:name w:val="List Number 4"/>
    <w:basedOn w:val="List4"/>
    <w:rsid w:val="00406FA4"/>
    <w:pPr>
      <w:numPr>
        <w:numId w:val="6"/>
      </w:numPr>
    </w:pPr>
  </w:style>
  <w:style w:type="paragraph" w:styleId="ListNumber5">
    <w:name w:val="List Number 5"/>
    <w:basedOn w:val="List5"/>
    <w:rsid w:val="00406FA4"/>
    <w:pPr>
      <w:numPr>
        <w:numId w:val="7"/>
      </w:numPr>
    </w:pPr>
  </w:style>
  <w:style w:type="paragraph" w:styleId="BlockText">
    <w:name w:val="Block Text"/>
    <w:basedOn w:val="Normal"/>
    <w:rsid w:val="00406F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F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FA4"/>
    <w:rPr>
      <w:sz w:val="16"/>
      <w:vertAlign w:val="superscript"/>
    </w:rPr>
  </w:style>
  <w:style w:type="character" w:customStyle="1" w:styleId="Symbols">
    <w:name w:val="Symbols"/>
    <w:basedOn w:val="DefaultParagraphFont"/>
    <w:rsid w:val="00406FA4"/>
    <w:rPr>
      <w:rFonts w:ascii="Symbol" w:hAnsi="Symbol"/>
    </w:rPr>
  </w:style>
  <w:style w:type="character" w:customStyle="1" w:styleId="MenuOptions">
    <w:name w:val="Menu Options"/>
    <w:basedOn w:val="DefaultParagraphFont"/>
    <w:rsid w:val="00406F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FA4"/>
    <w:rPr>
      <w:b/>
    </w:rPr>
  </w:style>
  <w:style w:type="character" w:customStyle="1" w:styleId="Underlined">
    <w:name w:val="Underlined"/>
    <w:basedOn w:val="DefaultParagraphFont"/>
    <w:rsid w:val="00406FA4"/>
    <w:rPr>
      <w:u w:val="single"/>
    </w:rPr>
  </w:style>
  <w:style w:type="paragraph" w:customStyle="1" w:styleId="TableBodyTextRight">
    <w:name w:val="Table Body Text Right"/>
    <w:basedOn w:val="TableBodyText"/>
    <w:rsid w:val="00406F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FA4"/>
    <w:rPr>
      <w:sz w:val="18"/>
    </w:rPr>
  </w:style>
  <w:style w:type="paragraph" w:customStyle="1" w:styleId="BodySmallRight">
    <w:name w:val="Body Small Right"/>
    <w:basedOn w:val="BodyTextRight"/>
    <w:rsid w:val="00406FA4"/>
    <w:rPr>
      <w:sz w:val="18"/>
      <w:szCs w:val="18"/>
    </w:rPr>
  </w:style>
  <w:style w:type="paragraph" w:customStyle="1" w:styleId="MarginEdition">
    <w:name w:val="Margin Edition"/>
    <w:basedOn w:val="MarginNote"/>
    <w:rsid w:val="00406F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FA4"/>
    <w:rPr>
      <w:sz w:val="2"/>
      <w:szCs w:val="2"/>
    </w:rPr>
  </w:style>
  <w:style w:type="character" w:customStyle="1" w:styleId="Small">
    <w:name w:val="Small"/>
    <w:basedOn w:val="DefaultParagraphFont"/>
    <w:rsid w:val="00406FA4"/>
    <w:rPr>
      <w:sz w:val="16"/>
    </w:rPr>
  </w:style>
  <w:style w:type="paragraph" w:customStyle="1" w:styleId="WideTable">
    <w:name w:val="Wide Table"/>
    <w:basedOn w:val="Normal"/>
    <w:rsid w:val="00406F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FA4"/>
  </w:style>
  <w:style w:type="paragraph" w:styleId="Quote">
    <w:name w:val="Quote"/>
    <w:basedOn w:val="Heading1"/>
    <w:link w:val="QuoteChar"/>
    <w:qFormat/>
    <w:rsid w:val="00406F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F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FA4"/>
    <w:pPr>
      <w:pageBreakBefore/>
    </w:pPr>
  </w:style>
  <w:style w:type="paragraph" w:customStyle="1" w:styleId="Border">
    <w:name w:val="Border"/>
    <w:basedOn w:val="Normal"/>
    <w:qFormat/>
    <w:rsid w:val="00406F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F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F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F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F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F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F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F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F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FA4"/>
    <w:rPr>
      <w:u w:val="single"/>
    </w:rPr>
  </w:style>
  <w:style w:type="character" w:customStyle="1" w:styleId="BoldandItalics">
    <w:name w:val="Bold and Italics"/>
    <w:qFormat/>
    <w:rsid w:val="00406FA4"/>
    <w:rPr>
      <w:b/>
      <w:i/>
      <w:u w:val="none"/>
    </w:rPr>
  </w:style>
  <w:style w:type="paragraph" w:styleId="BalloonText">
    <w:name w:val="Balloon Text"/>
    <w:basedOn w:val="Normal"/>
    <w:link w:val="BalloonTextChar"/>
    <w:rsid w:val="00406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F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F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F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F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F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F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01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3110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AHCLSK353 Implement feeding plans for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