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948" w:rsidP="00584948">
      <w:pPr>
        <w:pStyle w:val="Title"/>
      </w:pPr>
      <w:r>
        <w:fldChar w:fldCharType="begin"/>
      </w:r>
      <w:r>
        <w:instrText xml:space="preserve"> TITLE   \* MERGEFORMAT </w:instrText>
      </w:r>
      <w:r>
        <w:fldChar w:fldCharType="separate"/>
      </w:r>
      <w:r>
        <w:t>AHCLSK349 Euthanase livestock</w:t>
      </w:r>
      <w:r>
        <w:fldChar w:fldCharType="end"/>
      </w:r>
    </w:p>
    <w:p w:rsidR="00584948" w:rsidP="00584948">
      <w:pPr>
        <w:pStyle w:val="Version"/>
        <w:sectPr w:rsidSect="00C002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257" w:rsidP="00C00257">
      <w:pPr>
        <w:pStyle w:val="SuperHeading"/>
      </w:pPr>
      <w:r w:rsidRPr="00C00257">
        <w:t>AHCLSK349 Euthanase livestock</w:t>
      </w:r>
    </w:p>
    <w:p w:rsidR="00000000" w:rsidRPr="00C00257" w:rsidP="00C00257">
      <w:pPr>
        <w:pStyle w:val="Heading1"/>
      </w:pPr>
      <w:bookmarkStart w:id="1" w:name="O_1286837"/>
      <w:bookmarkEnd w:id="1"/>
      <w:r w:rsidRPr="00C00257">
        <w:t>Modification History</w:t>
      </w:r>
    </w:p>
    <w:tbl>
      <w:tblPr>
        <w:tblW w:w="9520" w:type="dxa"/>
        <w:tblLayout w:type="fixed"/>
        <w:tblCellMar>
          <w:left w:w="62" w:type="dxa"/>
          <w:right w:w="62" w:type="dxa"/>
        </w:tblCellMar>
        <w:tblLook w:val="0000"/>
      </w:tblPr>
      <w:tblGrid>
        <w:gridCol w:w="2580"/>
        <w:gridCol w:w="6940"/>
      </w:tblGrid>
      <w:tr w:rsidTr="00C002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Bold"/>
              <w:rPr>
                <w:lang w:val="en-NZ"/>
              </w:rPr>
            </w:pPr>
            <w:r w:rsidRPr="00C0025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Bold"/>
              <w:rPr>
                <w:lang w:val="en-NZ"/>
              </w:rPr>
            </w:pPr>
            <w:r w:rsidRPr="00C00257">
              <w:t>Comments</w:t>
            </w:r>
          </w:p>
        </w:tc>
      </w:tr>
      <w:tr w:rsidTr="00C002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
              <w:rPr>
                <w:lang w:val="en-NZ"/>
              </w:rPr>
            </w:pPr>
            <w:r w:rsidRPr="00C0025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57" w:rsidP="00C00257">
            <w:pPr>
              <w:pStyle w:val="BodyText"/>
            </w:pPr>
            <w:r w:rsidRPr="00C00257">
              <w:t>This version released with AHC Agriculture, Horticulture and Conservation and Land Management Training Package Release 11.0.</w:t>
            </w:r>
          </w:p>
        </w:tc>
      </w:tr>
    </w:tbl>
    <w:p w:rsidR="00000000" w:rsidRPr="00C00257" w:rsidP="00C00257">
      <w:pPr>
        <w:pStyle w:val="BodyText"/>
      </w:pPr>
    </w:p>
    <w:p w:rsidR="00000000" w:rsidRPr="00C00257" w:rsidP="00C00257">
      <w:pPr>
        <w:pStyle w:val="AllowPageBreak"/>
      </w:pPr>
    </w:p>
    <w:p w:rsidR="00000000" w:rsidRPr="00C00257" w:rsidP="00C00257">
      <w:pPr>
        <w:pStyle w:val="Heading1"/>
      </w:pPr>
      <w:bookmarkStart w:id="2" w:name="O_1286838"/>
      <w:bookmarkEnd w:id="2"/>
      <w:r w:rsidRPr="00C00257">
        <w:t>Application</w:t>
      </w:r>
    </w:p>
    <w:p w:rsidR="00000000" w:rsidRPr="00C00257" w:rsidP="00584948">
      <w:pPr>
        <w:pStyle w:val="BodyText"/>
      </w:pPr>
      <w:r w:rsidRPr="00C00257">
        <w:t xml:space="preserve">This unit of competency describes the skills and </w:t>
      </w:r>
      <w:r w:rsidRPr="00C00257">
        <w:t>knowledge required to euthanase livestock without distress or suffering prior to cessation of their vital life functions.</w:t>
      </w:r>
    </w:p>
    <w:p w:rsidR="00000000" w:rsidRPr="00C00257" w:rsidP="00584948">
      <w:pPr>
        <w:pStyle w:val="BodyText"/>
      </w:pPr>
      <w:r w:rsidRPr="00C00257">
        <w:t>The unit applies to individuals who euthanase livestock under broad direction and take responsibility for their own work.</w:t>
      </w:r>
    </w:p>
    <w:p w:rsidR="00000000" w:rsidRPr="00C00257" w:rsidP="00584948">
      <w:pPr>
        <w:pStyle w:val="BodyText"/>
      </w:pPr>
      <w:r w:rsidRPr="00C00257">
        <w:t>All work mus</w:t>
      </w:r>
      <w:r w:rsidRPr="00C00257">
        <w:t>t be carried out to comply with workplace procedures, according to state/territory health and safety regulations, legislation and standards that apply to the workplace, and animal welfare legislation, regulations, standards and guidelines, and sustainabili</w:t>
      </w:r>
      <w:r w:rsidRPr="00C00257">
        <w:t>ty and biosecurity practices.</w:t>
      </w:r>
    </w:p>
    <w:p w:rsidR="00000000" w:rsidRPr="00C00257" w:rsidP="00584948">
      <w:pPr>
        <w:pStyle w:val="BodyText"/>
      </w:pPr>
      <w:r w:rsidRPr="00C00257">
        <w:t>In addition to legal responsibilities, all units of competency dealing with animals in the AHC Agriculture, Horticulture and Conservation and Land Management Training Package have the requirements for animals to be handled hum</w:t>
      </w:r>
      <w:r w:rsidRPr="00C00257">
        <w:t>anely to minimise stress and discomfort.</w:t>
      </w:r>
    </w:p>
    <w:p w:rsidR="00000000" w:rsidRPr="00C00257" w:rsidP="00584948">
      <w:pPr>
        <w:pStyle w:val="BodyText"/>
      </w:pPr>
      <w:r w:rsidRPr="00C00257">
        <w:t>Individuals must hold firearms licenses if they are using firearms to euthanase livestock.</w:t>
      </w:r>
    </w:p>
    <w:p w:rsidR="00000000" w:rsidRPr="00C00257" w:rsidP="00584948">
      <w:pPr>
        <w:pStyle w:val="BodyText"/>
      </w:pPr>
      <w:r w:rsidRPr="00C00257">
        <w:t>Individuals must comply with national and local regulations for disposal of the carcass.</w:t>
      </w:r>
    </w:p>
    <w:p w:rsidR="00000000" w:rsidRPr="00C00257" w:rsidP="00C00257">
      <w:pPr>
        <w:pStyle w:val="Heading1"/>
      </w:pPr>
      <w:bookmarkStart w:id="3" w:name="O_1286839"/>
      <w:bookmarkEnd w:id="3"/>
      <w:r w:rsidRPr="00C00257">
        <w:t>Pre-requisite Un</w:t>
      </w:r>
      <w:r w:rsidRPr="00C00257">
        <w:t>it</w:t>
      </w:r>
    </w:p>
    <w:p w:rsidR="00000000" w:rsidRPr="00C00257" w:rsidP="00584948">
      <w:pPr>
        <w:pStyle w:val="BodyText"/>
      </w:pPr>
      <w:r w:rsidRPr="00C00257">
        <w:t>Nil</w:t>
      </w:r>
    </w:p>
    <w:p w:rsidR="00000000" w:rsidRPr="00C00257" w:rsidP="00C00257">
      <w:pPr>
        <w:pStyle w:val="Heading1"/>
      </w:pPr>
      <w:bookmarkStart w:id="4" w:name="O_1286841"/>
      <w:bookmarkEnd w:id="4"/>
      <w:r w:rsidRPr="00C00257">
        <w:t>Unit Sector</w:t>
      </w:r>
    </w:p>
    <w:p w:rsidR="00000000" w:rsidRPr="00C00257" w:rsidP="00584948">
      <w:pPr>
        <w:pStyle w:val="BodyText"/>
      </w:pPr>
      <w:r w:rsidRPr="00C00257">
        <w:t>Livestock (LSK)</w:t>
      </w:r>
    </w:p>
    <w:p w:rsidR="00000000" w:rsidRPr="00C00257" w:rsidP="00C00257">
      <w:pPr>
        <w:pStyle w:val="Heading1"/>
      </w:pPr>
      <w:bookmarkStart w:id="5" w:name="O_1286842"/>
      <w:bookmarkEnd w:id="5"/>
      <w:r w:rsidRPr="00C00257">
        <w:t>Elements and Performance Criteria</w:t>
      </w:r>
    </w:p>
    <w:tbl>
      <w:tblPr>
        <w:tblW w:w="9520" w:type="dxa"/>
        <w:tblLayout w:type="fixed"/>
        <w:tblCellMar>
          <w:left w:w="62" w:type="dxa"/>
          <w:right w:w="62" w:type="dxa"/>
        </w:tblCellMar>
        <w:tblLook w:val="0000"/>
      </w:tblPr>
      <w:tblGrid>
        <w:gridCol w:w="2580"/>
        <w:gridCol w:w="6940"/>
      </w:tblGrid>
      <w:tr w:rsidTr="00C0025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Bold"/>
              <w:rPr>
                <w:lang w:val="en-NZ"/>
              </w:rPr>
            </w:pPr>
            <w:r w:rsidRPr="00C00257">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Bold"/>
              <w:rPr>
                <w:lang w:val="en-NZ"/>
              </w:rPr>
            </w:pPr>
            <w:r w:rsidRPr="00C00257">
              <w:t>Performance Criteria</w:t>
            </w:r>
          </w:p>
        </w:tc>
      </w:tr>
      <w:tr w:rsidTr="00C0025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
              <w:rPr>
                <w:lang w:val="en-NZ"/>
              </w:rPr>
            </w:pPr>
            <w:r w:rsidRPr="00C00257">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
              <w:rPr>
                <w:lang w:val="en-NZ"/>
              </w:rPr>
            </w:pPr>
            <w:r w:rsidRPr="00C00257">
              <w:t>Performance criteria describe the pe</w:t>
            </w:r>
            <w:r w:rsidRPr="00C00257">
              <w:t>rformance needed to demonstrate achievement of the element.</w:t>
            </w:r>
          </w:p>
        </w:tc>
      </w:tr>
      <w:tr w:rsidTr="00C002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
              <w:rPr>
                <w:lang w:val="en-NZ"/>
              </w:rPr>
            </w:pPr>
            <w:r w:rsidRPr="00C00257">
              <w:t>1. Prepare for euthanasia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57" w:rsidP="00C00257">
            <w:pPr>
              <w:pStyle w:val="BodyText"/>
            </w:pPr>
            <w:r w:rsidRPr="00C00257">
              <w:t>1.1 Confirm criteria for decision to destroy livestock according to workplace procedures and seek approval of supervisor</w:t>
            </w:r>
          </w:p>
          <w:p w:rsidR="00000000" w:rsidRPr="00C00257" w:rsidP="00C00257">
            <w:pPr>
              <w:pStyle w:val="BodyText"/>
            </w:pPr>
            <w:r w:rsidRPr="00C00257">
              <w:t>1.2 Confirm the method selected to destroy lives</w:t>
            </w:r>
            <w:r w:rsidRPr="00C00257">
              <w:t>tock is suitable for the species according to animal welfare and codes of practice requirements</w:t>
            </w:r>
          </w:p>
          <w:p w:rsidR="00000000" w:rsidRPr="00C00257" w:rsidP="00C00257">
            <w:pPr>
              <w:pStyle w:val="BodyText"/>
            </w:pPr>
            <w:r w:rsidRPr="00C00257">
              <w:t>1.3 Identify hazards and risks and implement safe working practices to manage risks</w:t>
            </w:r>
          </w:p>
          <w:p w:rsidR="00000000" w:rsidRPr="00C00257" w:rsidP="00C00257">
            <w:pPr>
              <w:pStyle w:val="BodyText"/>
            </w:pPr>
            <w:r w:rsidRPr="00C00257">
              <w:t>1.4 Select, fit, use and maintain personal protective equipment (PPE) applic</w:t>
            </w:r>
            <w:r w:rsidRPr="00C00257">
              <w:t>able to the task</w:t>
            </w:r>
          </w:p>
          <w:p w:rsidR="00000000" w:rsidRPr="00C00257" w:rsidP="00C00257">
            <w:pPr>
              <w:pStyle w:val="BodyText"/>
            </w:pPr>
            <w:r w:rsidRPr="00C00257">
              <w:t>1.5 Select, check and prepare equipment and materials required to complete the euthanasia</w:t>
            </w:r>
          </w:p>
          <w:p w:rsidR="00000000" w:rsidRPr="00C00257" w:rsidP="00C00257">
            <w:pPr>
              <w:pStyle w:val="BodyText"/>
            </w:pPr>
            <w:r w:rsidRPr="00C00257">
              <w:t>1.6 Identify environmental and public safety risks associated with the euthanasia</w:t>
            </w:r>
          </w:p>
          <w:p w:rsidR="00000000" w:rsidP="00C00257">
            <w:pPr>
              <w:pStyle w:val="BodyText"/>
              <w:rPr>
                <w:lang w:val="en-NZ"/>
              </w:rPr>
            </w:pPr>
            <w:r w:rsidRPr="00C00257">
              <w:t>1.7 Obtain licences and permits required to complete euthanasia whe</w:t>
            </w:r>
            <w:r w:rsidRPr="00C00257">
              <w:t>re necessary</w:t>
            </w:r>
          </w:p>
        </w:tc>
      </w:tr>
      <w:tr w:rsidTr="00C002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
              <w:rPr>
                <w:lang w:val="en-NZ"/>
              </w:rPr>
            </w:pPr>
            <w:r w:rsidRPr="00C00257">
              <w:t>2. Carry out euthanasia of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57" w:rsidP="00C00257">
            <w:pPr>
              <w:pStyle w:val="BodyText"/>
            </w:pPr>
            <w:r w:rsidRPr="00C00257">
              <w:t>2.1 Handle and transport equipment appropriately and safely</w:t>
            </w:r>
          </w:p>
          <w:p w:rsidR="00000000" w:rsidRPr="00C00257" w:rsidP="00C00257">
            <w:pPr>
              <w:pStyle w:val="BodyText"/>
            </w:pPr>
            <w:r w:rsidRPr="00C00257">
              <w:t>2.2 Handle and restrain animal using good stock handling techniques and according to animal welfare practices</w:t>
            </w:r>
          </w:p>
          <w:p w:rsidR="00000000" w:rsidRPr="00C00257" w:rsidP="00C00257">
            <w:pPr>
              <w:pStyle w:val="BodyText"/>
            </w:pPr>
            <w:r w:rsidRPr="00C00257">
              <w:t>2.3 Euthanase animal in a quick and painless way</w:t>
            </w:r>
          </w:p>
          <w:p w:rsidR="00000000" w:rsidRPr="00C00257" w:rsidP="00C00257">
            <w:pPr>
              <w:pStyle w:val="BodyText"/>
            </w:pPr>
            <w:r w:rsidRPr="00C00257">
              <w:t>2.4 Check animal to ensure it is dead</w:t>
            </w:r>
          </w:p>
          <w:p w:rsidR="00000000" w:rsidP="00C00257">
            <w:pPr>
              <w:pStyle w:val="BodyText"/>
              <w:rPr>
                <w:lang w:val="en-NZ"/>
              </w:rPr>
            </w:pPr>
            <w:r w:rsidRPr="00C00257">
              <w:t>2.5 Destroy animals that have not been euthanased immediately, in a humane manner according to animal welfare practices</w:t>
            </w:r>
          </w:p>
        </w:tc>
      </w:tr>
      <w:tr w:rsidTr="00C002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
              <w:rPr>
                <w:lang w:val="en-NZ"/>
              </w:rPr>
            </w:pPr>
            <w:r w:rsidRPr="00C00257">
              <w:t>3. Carry out post-euthanasia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57" w:rsidP="00C00257">
            <w:pPr>
              <w:pStyle w:val="BodyText"/>
            </w:pPr>
            <w:r w:rsidRPr="00C00257">
              <w:t>3.1 Hand</w:t>
            </w:r>
            <w:r w:rsidRPr="00C00257">
              <w:t>le and prepare carcass to be used for research or commercial purposes according to workplace requirements</w:t>
            </w:r>
          </w:p>
          <w:p w:rsidR="00000000" w:rsidRPr="00C00257" w:rsidP="00C00257">
            <w:pPr>
              <w:pStyle w:val="BodyText"/>
            </w:pPr>
            <w:r w:rsidRPr="00C00257">
              <w:t>3.2 Dispose of carcass not to be used for research or commercial purposes according to legislative and workplace requirements</w:t>
            </w:r>
          </w:p>
          <w:p w:rsidR="00000000" w:rsidRPr="00C00257" w:rsidP="00C00257">
            <w:pPr>
              <w:pStyle w:val="BodyText"/>
            </w:pPr>
            <w:r w:rsidRPr="00C00257">
              <w:t>3.3 Clean and store equi</w:t>
            </w:r>
            <w:r w:rsidRPr="00C00257">
              <w:t>pment, materials and PPE according to workplace procedures</w:t>
            </w:r>
          </w:p>
          <w:p w:rsidR="00000000" w:rsidRPr="00C00257" w:rsidP="00C00257">
            <w:pPr>
              <w:pStyle w:val="BodyText"/>
            </w:pPr>
            <w:r w:rsidRPr="00C00257">
              <w:t>3.4 Identify and report unserviceable equipment and PPE according to workplace procedures</w:t>
            </w:r>
          </w:p>
          <w:p w:rsidR="00000000" w:rsidRPr="00C00257" w:rsidP="00C00257">
            <w:pPr>
              <w:pStyle w:val="BodyText"/>
            </w:pPr>
            <w:r w:rsidRPr="00C00257">
              <w:t>3.5 Record and report animal and euthanasia details according to workplace procedures</w:t>
            </w:r>
          </w:p>
        </w:tc>
      </w:tr>
    </w:tbl>
    <w:p w:rsidR="00000000" w:rsidRPr="00C00257" w:rsidP="00C00257">
      <w:pPr>
        <w:pStyle w:val="BodyText"/>
      </w:pPr>
    </w:p>
    <w:p w:rsidR="00000000" w:rsidRPr="00C00257" w:rsidP="00C00257">
      <w:pPr>
        <w:pStyle w:val="AllowPageBreak"/>
      </w:pPr>
    </w:p>
    <w:p w:rsidR="00000000" w:rsidRPr="00C00257" w:rsidP="00C00257">
      <w:pPr>
        <w:pStyle w:val="Heading1"/>
      </w:pPr>
      <w:bookmarkStart w:id="6" w:name="O_1286843"/>
      <w:bookmarkEnd w:id="6"/>
      <w:r w:rsidRPr="00C00257">
        <w:t>Foundation Skills</w:t>
      </w:r>
    </w:p>
    <w:p w:rsidR="00000000" w:rsidRPr="00584948" w:rsidP="00584948">
      <w:pPr>
        <w:pStyle w:val="BodyText"/>
        <w:rPr>
          <w:i/>
        </w:rPr>
      </w:pPr>
      <w:r w:rsidRPr="0058494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002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Bold"/>
              <w:rPr>
                <w:lang w:val="en-NZ"/>
              </w:rPr>
            </w:pPr>
            <w:r w:rsidRPr="00C0025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Bold"/>
              <w:rPr>
                <w:lang w:val="en-NZ"/>
              </w:rPr>
            </w:pPr>
            <w:r w:rsidRPr="00C00257">
              <w:t>Description</w:t>
            </w:r>
          </w:p>
        </w:tc>
      </w:tr>
      <w:tr w:rsidTr="00C002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
              <w:rPr>
                <w:lang w:val="en-NZ"/>
              </w:rPr>
            </w:pPr>
            <w:r w:rsidRPr="00C0025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ListBullet"/>
              <w:rPr>
                <w:lang w:val="en-NZ"/>
              </w:rPr>
            </w:pPr>
            <w:r w:rsidRPr="00C00257">
              <w:t>Identi</w:t>
            </w:r>
            <w:r w:rsidRPr="00C00257">
              <w:t>fy and interpret workplace documentation to identify relevant and key information for carrying out euthanasia of livestock</w:t>
            </w:r>
          </w:p>
        </w:tc>
      </w:tr>
      <w:tr w:rsidTr="00C002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
              <w:rPr>
                <w:lang w:val="en-NZ"/>
              </w:rPr>
            </w:pPr>
            <w:r w:rsidRPr="00C0025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ListBullet"/>
              <w:rPr>
                <w:lang w:val="en-NZ"/>
              </w:rPr>
            </w:pPr>
            <w:r w:rsidRPr="00C00257">
              <w:t>Use clear language, accurate industry terminology and logical structure to record animal and euthanasia details</w:t>
            </w:r>
          </w:p>
        </w:tc>
      </w:tr>
      <w:tr w:rsidTr="00C002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
              <w:rPr>
                <w:lang w:val="en-NZ"/>
              </w:rPr>
            </w:pPr>
            <w:r w:rsidRPr="00C00257">
              <w:t>Oral commu</w:t>
            </w:r>
            <w:r w:rsidRPr="00C00257">
              <w:t>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57" w:rsidP="00C00257">
            <w:pPr>
              <w:pStyle w:val="ListBullet"/>
            </w:pPr>
            <w:r w:rsidRPr="00C00257">
              <w:t>Use clear language to report work activities and malfunctions, faults, wear or damage to tools and equipment</w:t>
            </w:r>
          </w:p>
          <w:p w:rsidR="00000000" w:rsidRPr="00C00257" w:rsidP="00C00257">
            <w:pPr>
              <w:pStyle w:val="ListBullet"/>
            </w:pPr>
            <w:r w:rsidRPr="00C00257">
              <w:t>Respond to questions and clarify information</w:t>
            </w:r>
          </w:p>
        </w:tc>
      </w:tr>
    </w:tbl>
    <w:p w:rsidR="00584948" w:rsidP="00C00257">
      <w:pPr>
        <w:pStyle w:val="BodyText"/>
      </w:pPr>
    </w:p>
    <w:p w:rsidR="00584948" w:rsidP="00C00257">
      <w:pPr>
        <w:pStyle w:val="BodyText"/>
      </w:pPr>
    </w:p>
    <w:p w:rsidR="00000000" w:rsidRPr="00C00257" w:rsidP="00C00257">
      <w:pPr>
        <w:pStyle w:val="Heading1"/>
      </w:pPr>
      <w:bookmarkStart w:id="7" w:name="O_1286845"/>
      <w:bookmarkEnd w:id="7"/>
      <w:r w:rsidRPr="00C00257">
        <w:t>Unit Mapping Information</w:t>
      </w:r>
    </w:p>
    <w:tbl>
      <w:tblPr>
        <w:tblW w:w="9520" w:type="dxa"/>
        <w:tblLayout w:type="fixed"/>
        <w:tblCellMar>
          <w:left w:w="62" w:type="dxa"/>
          <w:right w:w="62" w:type="dxa"/>
        </w:tblCellMar>
        <w:tblLook w:val="0000"/>
      </w:tblPr>
      <w:tblGrid>
        <w:gridCol w:w="2268"/>
        <w:gridCol w:w="2268"/>
        <w:gridCol w:w="2716"/>
        <w:gridCol w:w="2268"/>
      </w:tblGrid>
      <w:tr w:rsidTr="00C0025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Bold"/>
              <w:rPr>
                <w:lang w:val="en-NZ"/>
              </w:rPr>
            </w:pPr>
            <w:r w:rsidRPr="00C00257">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Bold"/>
              <w:rPr>
                <w:lang w:val="en-NZ"/>
              </w:rPr>
            </w:pPr>
            <w:r w:rsidRPr="00C00257">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Bold"/>
              <w:rPr>
                <w:lang w:val="en-NZ"/>
              </w:rPr>
            </w:pPr>
            <w:r w:rsidRPr="00C0025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Bold"/>
              <w:rPr>
                <w:lang w:val="en-NZ"/>
              </w:rPr>
            </w:pPr>
            <w:r w:rsidRPr="00C00257">
              <w:t>Equivalence status</w:t>
            </w:r>
          </w:p>
        </w:tc>
      </w:tr>
      <w:tr w:rsidTr="00C0025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
              <w:rPr>
                <w:lang w:val="en-NZ"/>
              </w:rPr>
            </w:pPr>
            <w:r w:rsidRPr="00C00257">
              <w:t>AHCLSK349 Euthanase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257">
            <w:pPr>
              <w:pStyle w:val="BodyText"/>
              <w:rPr>
                <w:lang w:val="en-NZ"/>
              </w:rPr>
            </w:pPr>
            <w:r w:rsidRPr="00C00257">
              <w:t>AHCLSK307 Euthanase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57" w:rsidP="00C00257">
            <w:pPr>
              <w:pStyle w:val="BodyText"/>
            </w:pPr>
            <w:r w:rsidRPr="00C00257">
              <w:t>Minor changes to application</w:t>
            </w:r>
          </w:p>
          <w:p w:rsidR="00000000" w:rsidRPr="00C00257" w:rsidP="00C00257">
            <w:pPr>
              <w:pStyle w:val="BodyText"/>
            </w:pPr>
            <w:r w:rsidRPr="00C00257">
              <w:t>Minor changes to elements and performance criteria</w:t>
            </w:r>
          </w:p>
          <w:p w:rsidR="00000000" w:rsidRPr="00C00257" w:rsidP="00C00257">
            <w:pPr>
              <w:pStyle w:val="BodyText"/>
            </w:pPr>
            <w:r w:rsidRPr="00C00257">
              <w:t>Foundation skills added</w:t>
            </w:r>
          </w:p>
          <w:p w:rsidR="00000000" w:rsidP="00C00257">
            <w:pPr>
              <w:pStyle w:val="BodyText"/>
              <w:rPr>
                <w:lang w:val="en-NZ"/>
              </w:rPr>
            </w:pPr>
            <w:r w:rsidRPr="00C00257">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257" w:rsidP="00C00257">
            <w:pPr>
              <w:pStyle w:val="BodyText"/>
            </w:pPr>
            <w:r w:rsidRPr="00C00257">
              <w:t>Equivalent</w:t>
            </w:r>
          </w:p>
        </w:tc>
      </w:tr>
    </w:tbl>
    <w:p w:rsidR="00000000" w:rsidRPr="00C00257" w:rsidP="00C00257">
      <w:pPr>
        <w:pStyle w:val="BodyText"/>
      </w:pPr>
    </w:p>
    <w:p w:rsidR="00000000" w:rsidRPr="00C00257" w:rsidP="00C00257">
      <w:pPr>
        <w:pStyle w:val="AllowPageBreak"/>
      </w:pPr>
    </w:p>
    <w:p w:rsidR="00000000" w:rsidRPr="00C00257" w:rsidP="00C00257">
      <w:pPr>
        <w:pStyle w:val="Heading1"/>
      </w:pPr>
      <w:bookmarkStart w:id="8" w:name="O_1286852"/>
      <w:bookmarkEnd w:id="8"/>
      <w:r w:rsidRPr="00C00257">
        <w:t>Links</w:t>
      </w:r>
    </w:p>
    <w:p w:rsidR="00000000" w:rsidRPr="00C00257" w:rsidP="00584948">
      <w:pPr>
        <w:pStyle w:val="BodyText"/>
      </w:pPr>
      <w:r w:rsidRPr="00C0025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F25E3">
        <w:rPr>
          <w:rStyle w:val="Hyperlink"/>
        </w:rPr>
        <w:t>https://vetnet.gov.au/Pages/TrainingDocs.aspx?q=c6399549-9c62-4a5e-bf1a-524b2322cf72</w:t>
      </w:r>
      <w:r>
        <w:fldChar w:fldCharType="end"/>
      </w:r>
    </w:p>
    <w:p w:rsidR="00000000" w:rsidRPr="00C00257" w:rsidP="00C00257"/>
    <w:sectPr w:rsidSect="00C002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57" w:rsidRPr="00584948" w:rsidP="00584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48" w:rsidP="00C00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4948" w:rsidP="00C002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84948" w:rsidP="00C00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257" w:rsidRPr="00584948" w:rsidP="005849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48" w:rsidRPr="002D2AF8" w:rsidP="00C00257">
    <w:pPr>
      <w:pStyle w:val="Header"/>
      <w:framePr w:wrap="around"/>
    </w:pPr>
    <w:r>
      <w:fldChar w:fldCharType="begin"/>
    </w:r>
    <w:r>
      <w:instrText xml:space="preserve"> TITLE   \* MERGEFORMAT </w:instrText>
    </w:r>
    <w:r>
      <w:fldChar w:fldCharType="separate"/>
    </w:r>
    <w:r>
      <w:t>AHCLSK349 Euthanase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84948" w:rsidP="00C00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B85C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2698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257"/>
    <w:pPr>
      <w:spacing w:before="360" w:after="60"/>
      <w:outlineLvl w:val="0"/>
    </w:pPr>
    <w:rPr>
      <w:sz w:val="32"/>
    </w:rPr>
  </w:style>
  <w:style w:type="paragraph" w:styleId="Heading2">
    <w:name w:val="heading 2"/>
    <w:basedOn w:val="HeadingBase"/>
    <w:next w:val="BodyText"/>
    <w:link w:val="Heading2Char"/>
    <w:qFormat/>
    <w:rsid w:val="00C00257"/>
    <w:pPr>
      <w:keepLines/>
      <w:spacing w:before="240" w:after="120"/>
      <w:outlineLvl w:val="1"/>
    </w:pPr>
    <w:rPr>
      <w:sz w:val="28"/>
      <w:szCs w:val="40"/>
    </w:rPr>
  </w:style>
  <w:style w:type="paragraph" w:styleId="Heading3">
    <w:name w:val="heading 3"/>
    <w:basedOn w:val="HeadingBase"/>
    <w:next w:val="BodyText"/>
    <w:link w:val="Heading3Char"/>
    <w:qFormat/>
    <w:rsid w:val="00C00257"/>
    <w:pPr>
      <w:spacing w:before="180" w:after="120"/>
      <w:outlineLvl w:val="2"/>
    </w:pPr>
    <w:rPr>
      <w:spacing w:val="-10"/>
      <w:kern w:val="32"/>
    </w:rPr>
  </w:style>
  <w:style w:type="paragraph" w:styleId="Heading4">
    <w:name w:val="heading 4"/>
    <w:basedOn w:val="HeadingBase"/>
    <w:next w:val="BodyText"/>
    <w:link w:val="Heading4Char"/>
    <w:qFormat/>
    <w:rsid w:val="00C00257"/>
    <w:pPr>
      <w:spacing w:before="160" w:after="120"/>
      <w:outlineLvl w:val="3"/>
    </w:pPr>
    <w:rPr>
      <w:sz w:val="22"/>
    </w:rPr>
  </w:style>
  <w:style w:type="paragraph" w:styleId="Heading5">
    <w:name w:val="heading 5"/>
    <w:basedOn w:val="HeadingBase"/>
    <w:next w:val="Normal"/>
    <w:link w:val="Heading5Char"/>
    <w:qFormat/>
    <w:rsid w:val="00C00257"/>
    <w:pPr>
      <w:spacing w:before="80"/>
      <w:outlineLvl w:val="4"/>
    </w:pPr>
    <w:rPr>
      <w:color w:val="918585"/>
      <w:sz w:val="20"/>
    </w:rPr>
  </w:style>
  <w:style w:type="paragraph" w:styleId="Heading6">
    <w:name w:val="heading 6"/>
    <w:basedOn w:val="HeadingBase"/>
    <w:next w:val="Normal"/>
    <w:link w:val="Heading6Char"/>
    <w:qFormat/>
    <w:rsid w:val="00C00257"/>
    <w:pPr>
      <w:spacing w:before="60"/>
      <w:outlineLvl w:val="5"/>
    </w:pPr>
    <w:rPr>
      <w:color w:val="918585"/>
      <w:sz w:val="20"/>
    </w:rPr>
  </w:style>
  <w:style w:type="paragraph" w:styleId="Heading7">
    <w:name w:val="heading 7"/>
    <w:basedOn w:val="Normal"/>
    <w:next w:val="Normal"/>
    <w:link w:val="Heading7Char"/>
    <w:qFormat/>
    <w:rsid w:val="00C00257"/>
    <w:pPr>
      <w:ind w:left="720"/>
      <w:outlineLvl w:val="6"/>
    </w:pPr>
    <w:rPr>
      <w:i/>
    </w:rPr>
  </w:style>
  <w:style w:type="paragraph" w:styleId="Heading8">
    <w:name w:val="heading 8"/>
    <w:basedOn w:val="Normal"/>
    <w:next w:val="Normal"/>
    <w:link w:val="Heading8Char"/>
    <w:qFormat/>
    <w:rsid w:val="00C00257"/>
    <w:pPr>
      <w:ind w:left="720"/>
      <w:outlineLvl w:val="7"/>
    </w:pPr>
    <w:rPr>
      <w:i/>
    </w:rPr>
  </w:style>
  <w:style w:type="paragraph" w:styleId="Heading9">
    <w:name w:val="heading 9"/>
    <w:basedOn w:val="Normal"/>
    <w:next w:val="Normal"/>
    <w:link w:val="Heading9Char"/>
    <w:qFormat/>
    <w:rsid w:val="00C00257"/>
    <w:pPr>
      <w:ind w:left="720"/>
      <w:outlineLvl w:val="8"/>
    </w:pPr>
    <w:rPr>
      <w:i/>
    </w:rPr>
  </w:style>
  <w:style w:type="character" w:default="1" w:styleId="DefaultParagraphFont">
    <w:name w:val="Default Paragraph Font"/>
    <w:uiPriority w:val="1"/>
    <w:unhideWhenUsed/>
    <w:rsid w:val="00C00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257"/>
  </w:style>
  <w:style w:type="character" w:customStyle="1" w:styleId="Heading1Char">
    <w:name w:val="Heading 1 Char"/>
    <w:basedOn w:val="DefaultParagraphFont"/>
    <w:link w:val="Heading1"/>
    <w:rsid w:val="00C00257"/>
    <w:rPr>
      <w:rFonts w:ascii="Times New Roman" w:eastAsia="Times New Roman" w:hAnsi="Times New Roman" w:cs="Times New Roman"/>
      <w:b/>
      <w:sz w:val="32"/>
      <w:szCs w:val="20"/>
      <w:lang w:eastAsia="en-US"/>
    </w:rPr>
  </w:style>
  <w:style w:type="paragraph" w:styleId="BodyText">
    <w:name w:val="Body Text"/>
    <w:basedOn w:val="Normal"/>
    <w:link w:val="BodyTextChar"/>
    <w:rsid w:val="00C002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257"/>
    <w:rPr>
      <w:rFonts w:ascii="Times New Roman" w:eastAsia="Times New Roman" w:hAnsi="Times New Roman" w:cs="Times New Roman"/>
      <w:sz w:val="24"/>
      <w:lang w:eastAsia="en-US"/>
    </w:rPr>
  </w:style>
  <w:style w:type="paragraph" w:styleId="ListBullet">
    <w:name w:val="List Bullet"/>
    <w:basedOn w:val="List"/>
    <w:rsid w:val="00C00257"/>
    <w:pPr>
      <w:numPr>
        <w:numId w:val="11"/>
      </w:numPr>
      <w:tabs>
        <w:tab w:val="clear" w:pos="340"/>
      </w:tabs>
      <w:spacing w:before="40" w:after="40"/>
    </w:pPr>
  </w:style>
  <w:style w:type="character" w:styleId="Emphasis">
    <w:name w:val="Emphasis"/>
    <w:basedOn w:val="DefaultParagraphFont"/>
    <w:qFormat/>
    <w:rsid w:val="00C00257"/>
    <w:rPr>
      <w:i/>
    </w:rPr>
  </w:style>
  <w:style w:type="paragraph" w:customStyle="1" w:styleId="SuperHeading">
    <w:name w:val="SuperHeading"/>
    <w:basedOn w:val="Normal"/>
    <w:rsid w:val="00C00257"/>
    <w:pPr>
      <w:spacing w:before="240" w:after="120"/>
      <w:outlineLvl w:val="0"/>
    </w:pPr>
    <w:rPr>
      <w:rFonts w:ascii="Times New Roman" w:hAnsi="Times New Roman"/>
      <w:b/>
      <w:sz w:val="32"/>
    </w:rPr>
  </w:style>
  <w:style w:type="paragraph" w:customStyle="1" w:styleId="AllowPageBreak">
    <w:name w:val="AllowPageBreak"/>
    <w:rsid w:val="00C002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00257"/>
    <w:rPr>
      <w:b/>
    </w:rPr>
  </w:style>
  <w:style w:type="character" w:customStyle="1" w:styleId="Heading2Char">
    <w:name w:val="Heading 2 Char"/>
    <w:basedOn w:val="DefaultParagraphFont"/>
    <w:link w:val="Heading2"/>
    <w:rsid w:val="00C00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257"/>
    <w:rPr>
      <w:rFonts w:ascii="Courier New" w:eastAsia="Times New Roman" w:hAnsi="Courier New" w:cs="Times New Roman"/>
      <w:i/>
      <w:szCs w:val="20"/>
      <w:lang w:eastAsia="en-US"/>
    </w:rPr>
  </w:style>
  <w:style w:type="paragraph" w:customStyle="1" w:styleId="HeadingBase">
    <w:name w:val="Heading Base"/>
    <w:rsid w:val="00C00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257"/>
    <w:pPr>
      <w:tabs>
        <w:tab w:val="right" w:leader="dot" w:pos="9072"/>
      </w:tabs>
      <w:ind w:left="567"/>
    </w:pPr>
    <w:rPr>
      <w:szCs w:val="22"/>
    </w:rPr>
  </w:style>
  <w:style w:type="paragraph" w:customStyle="1" w:styleId="TOCBase">
    <w:name w:val="TOC Base"/>
    <w:rsid w:val="00C00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257"/>
    <w:pPr>
      <w:tabs>
        <w:tab w:val="right" w:leader="dot" w:pos="9072"/>
      </w:tabs>
      <w:spacing w:before="40" w:after="40"/>
      <w:ind w:left="284"/>
    </w:pPr>
    <w:rPr>
      <w:rFonts w:ascii="Times New Roman" w:hAnsi="Times New Roman"/>
    </w:rPr>
  </w:style>
  <w:style w:type="paragraph" w:styleId="TOC1">
    <w:name w:val="toc 1"/>
    <w:basedOn w:val="TOCBase"/>
    <w:next w:val="Normal"/>
    <w:rsid w:val="00C00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257"/>
    <w:rPr>
      <w:rFonts w:ascii="Times New Roman" w:eastAsia="Times New Roman" w:hAnsi="Times New Roman" w:cs="Times New Roman"/>
      <w:sz w:val="16"/>
      <w:lang w:eastAsia="en-US"/>
    </w:rPr>
  </w:style>
  <w:style w:type="paragraph" w:styleId="Title">
    <w:name w:val="Title"/>
    <w:basedOn w:val="HeadingBase"/>
    <w:link w:val="TitleChar"/>
    <w:qFormat/>
    <w:rsid w:val="00C00257"/>
    <w:pPr>
      <w:spacing w:before="5040"/>
      <w:jc w:val="center"/>
    </w:pPr>
    <w:rPr>
      <w:sz w:val="48"/>
      <w:szCs w:val="72"/>
      <w:lang w:val="en-US"/>
    </w:rPr>
  </w:style>
  <w:style w:type="character" w:customStyle="1" w:styleId="TitleChar">
    <w:name w:val="Title Char"/>
    <w:basedOn w:val="DefaultParagraphFont"/>
    <w:link w:val="Title"/>
    <w:rsid w:val="00C00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257"/>
    <w:pPr>
      <w:tabs>
        <w:tab w:val="left" w:pos="3600"/>
        <w:tab w:val="left" w:pos="3958"/>
      </w:tabs>
    </w:pPr>
  </w:style>
  <w:style w:type="paragraph" w:styleId="List">
    <w:name w:val="List"/>
    <w:basedOn w:val="BodyText"/>
    <w:next w:val="BodyText"/>
    <w:rsid w:val="00C00257"/>
    <w:pPr>
      <w:tabs>
        <w:tab w:val="left" w:pos="340"/>
      </w:tabs>
      <w:spacing w:before="60" w:after="60"/>
      <w:ind w:left="340" w:hanging="340"/>
    </w:pPr>
  </w:style>
  <w:style w:type="paragraph" w:customStyle="1" w:styleId="Note">
    <w:name w:val="Note"/>
    <w:basedOn w:val="BodyText"/>
    <w:rsid w:val="00C002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0257"/>
    <w:rPr>
      <w:b/>
      <w:spacing w:val="0"/>
    </w:rPr>
  </w:style>
  <w:style w:type="paragraph" w:customStyle="1" w:styleId="SuperTitle">
    <w:name w:val="SuperTitle"/>
    <w:basedOn w:val="Title"/>
    <w:rsid w:val="00C00257"/>
    <w:pPr>
      <w:framePr w:wrap="auto" w:hAnchor="text" w:y="6049"/>
    </w:pPr>
    <w:rPr>
      <w:color w:val="000000"/>
      <w:sz w:val="40"/>
    </w:rPr>
  </w:style>
  <w:style w:type="paragraph" w:customStyle="1" w:styleId="TOCTitle">
    <w:name w:val="TOCTitle"/>
    <w:basedOn w:val="Heading1"/>
    <w:rsid w:val="00C00257"/>
    <w:pPr>
      <w:spacing w:after="240"/>
      <w:jc w:val="center"/>
      <w:outlineLvl w:val="9"/>
    </w:pPr>
    <w:rPr>
      <w:caps/>
    </w:rPr>
  </w:style>
  <w:style w:type="paragraph" w:customStyle="1" w:styleId="Version">
    <w:name w:val="Version"/>
    <w:rsid w:val="00C002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257"/>
    <w:pPr>
      <w:numPr>
        <w:numId w:val="12"/>
      </w:numPr>
      <w:tabs>
        <w:tab w:val="clear" w:pos="680"/>
      </w:tabs>
    </w:pPr>
  </w:style>
  <w:style w:type="paragraph" w:styleId="Index1">
    <w:name w:val="index 1"/>
    <w:basedOn w:val="Normal"/>
    <w:next w:val="Normal"/>
    <w:semiHidden/>
    <w:rsid w:val="00C00257"/>
    <w:pPr>
      <w:keepNext w:val="0"/>
      <w:tabs>
        <w:tab w:val="right" w:pos="4176"/>
      </w:tabs>
      <w:ind w:left="198" w:hanging="198"/>
    </w:pPr>
    <w:rPr>
      <w:rFonts w:ascii="Garamond" w:hAnsi="Garamond"/>
    </w:rPr>
  </w:style>
  <w:style w:type="paragraph" w:styleId="IndexHeading">
    <w:name w:val="index heading"/>
    <w:basedOn w:val="Normal"/>
    <w:next w:val="Index1"/>
    <w:semiHidden/>
    <w:rsid w:val="00C00257"/>
    <w:pPr>
      <w:spacing w:before="120" w:after="120"/>
    </w:pPr>
    <w:rPr>
      <w:rFonts w:ascii="Arial" w:hAnsi="Arial"/>
      <w:b/>
      <w:color w:val="918585"/>
      <w:sz w:val="24"/>
    </w:rPr>
  </w:style>
  <w:style w:type="paragraph" w:styleId="Header">
    <w:name w:val="header"/>
    <w:basedOn w:val="Normal"/>
    <w:link w:val="HeaderChar"/>
    <w:rsid w:val="00C00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257"/>
    <w:rPr>
      <w:rFonts w:ascii="Times New Roman" w:eastAsia="Times New Roman" w:hAnsi="Times New Roman" w:cs="Times New Roman"/>
      <w:sz w:val="16"/>
      <w:szCs w:val="20"/>
      <w:lang w:val="en-GB" w:eastAsia="en-US"/>
    </w:rPr>
  </w:style>
  <w:style w:type="paragraph" w:customStyle="1" w:styleId="Chapter">
    <w:name w:val="Chapter"/>
    <w:basedOn w:val="Normal"/>
    <w:rsid w:val="00C00257"/>
    <w:pPr>
      <w:spacing w:before="240"/>
    </w:pPr>
    <w:rPr>
      <w:rFonts w:ascii="Times New Roman" w:hAnsi="Times New Roman"/>
      <w:smallCaps/>
      <w:spacing w:val="80"/>
      <w:sz w:val="28"/>
    </w:rPr>
  </w:style>
  <w:style w:type="paragraph" w:customStyle="1" w:styleId="InChapter">
    <w:name w:val="InChapter"/>
    <w:basedOn w:val="Heading3"/>
    <w:rsid w:val="00C00257"/>
    <w:pPr>
      <w:spacing w:after="240"/>
      <w:outlineLvl w:val="9"/>
    </w:pPr>
    <w:rPr>
      <w:noProof/>
    </w:rPr>
  </w:style>
  <w:style w:type="paragraph" w:styleId="Index2">
    <w:name w:val="index 2"/>
    <w:basedOn w:val="Normal"/>
    <w:next w:val="Normal"/>
    <w:semiHidden/>
    <w:rsid w:val="00C00257"/>
    <w:pPr>
      <w:tabs>
        <w:tab w:val="right" w:pos="4176"/>
      </w:tabs>
      <w:ind w:left="568" w:hanging="284"/>
    </w:pPr>
    <w:rPr>
      <w:rFonts w:ascii="Garamond" w:hAnsi="Garamond"/>
    </w:rPr>
  </w:style>
  <w:style w:type="paragraph" w:customStyle="1" w:styleId="Byline">
    <w:name w:val="Byline"/>
    <w:rsid w:val="00C00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257"/>
    <w:pPr>
      <w:tabs>
        <w:tab w:val="clear" w:pos="3600"/>
        <w:tab w:val="clear" w:pos="3958"/>
      </w:tabs>
      <w:jc w:val="right"/>
    </w:pPr>
  </w:style>
  <w:style w:type="paragraph" w:styleId="Caption">
    <w:name w:val="caption"/>
    <w:basedOn w:val="BodyText"/>
    <w:next w:val="Normal"/>
    <w:qFormat/>
    <w:rsid w:val="00C00257"/>
    <w:pPr>
      <w:framePr w:w="2268" w:hSpace="181" w:vSpace="181" w:wrap="around" w:vAnchor="text" w:hAnchor="page" w:x="1135" w:y="285" w:anchorLock="1"/>
    </w:pPr>
    <w:rPr>
      <w:i/>
    </w:rPr>
  </w:style>
  <w:style w:type="paragraph" w:customStyle="1" w:styleId="MiniTOCTitle">
    <w:name w:val="MiniTOCTitle"/>
    <w:basedOn w:val="Heading4"/>
    <w:rsid w:val="00C00257"/>
    <w:pPr>
      <w:spacing w:before="240"/>
      <w:outlineLvl w:val="9"/>
    </w:pPr>
    <w:rPr>
      <w:noProof/>
      <w:sz w:val="24"/>
    </w:rPr>
  </w:style>
  <w:style w:type="paragraph" w:customStyle="1" w:styleId="MiniTOCItem">
    <w:name w:val="MiniTOCItem"/>
    <w:basedOn w:val="ListBullet"/>
    <w:rsid w:val="00C00257"/>
    <w:pPr>
      <w:numPr>
        <w:numId w:val="0"/>
      </w:numPr>
      <w:tabs>
        <w:tab w:val="right" w:leader="dot" w:pos="6521"/>
      </w:tabs>
      <w:spacing w:before="0" w:after="0"/>
    </w:pPr>
  </w:style>
  <w:style w:type="paragraph" w:customStyle="1" w:styleId="TOFTitle">
    <w:name w:val="TOFTitle"/>
    <w:basedOn w:val="TOCTitle"/>
    <w:rsid w:val="00C00257"/>
  </w:style>
  <w:style w:type="paragraph" w:styleId="TableofFigures">
    <w:name w:val="table of figures"/>
    <w:basedOn w:val="Normal"/>
    <w:next w:val="Normal"/>
    <w:semiHidden/>
    <w:rsid w:val="00C00257"/>
    <w:pPr>
      <w:tabs>
        <w:tab w:val="right" w:leader="dot" w:pos="9072"/>
      </w:tabs>
      <w:ind w:left="970" w:hanging="403"/>
    </w:pPr>
    <w:rPr>
      <w:rFonts w:ascii="Times New Roman" w:hAnsi="Times New Roman"/>
      <w:b/>
    </w:rPr>
  </w:style>
  <w:style w:type="paragraph" w:styleId="ListNumber">
    <w:name w:val="List Number"/>
    <w:basedOn w:val="List"/>
    <w:rsid w:val="00C00257"/>
    <w:pPr>
      <w:numPr>
        <w:numId w:val="14"/>
      </w:numPr>
      <w:tabs>
        <w:tab w:val="clear" w:pos="340"/>
      </w:tabs>
    </w:pPr>
  </w:style>
  <w:style w:type="character" w:customStyle="1" w:styleId="WingdingSymbols">
    <w:name w:val="Wingding Symbols"/>
    <w:rsid w:val="00C00257"/>
    <w:rPr>
      <w:rFonts w:ascii="Wingdings" w:hAnsi="Wingdings"/>
    </w:rPr>
  </w:style>
  <w:style w:type="paragraph" w:customStyle="1" w:styleId="TableHeading">
    <w:name w:val="Table Heading"/>
    <w:basedOn w:val="HeadingBase"/>
    <w:rsid w:val="00C00257"/>
    <w:pPr>
      <w:keepLines/>
      <w:pBdr>
        <w:bottom w:val="single" w:sz="6" w:space="1" w:color="918585"/>
      </w:pBdr>
      <w:spacing w:before="240"/>
    </w:pPr>
  </w:style>
  <w:style w:type="character" w:customStyle="1" w:styleId="HotSpot">
    <w:name w:val="HotSpot"/>
    <w:rsid w:val="00C00257"/>
    <w:rPr>
      <w:color w:val="0033CC"/>
      <w:u w:val="none"/>
    </w:rPr>
  </w:style>
  <w:style w:type="paragraph" w:customStyle="1" w:styleId="BodyTextRight">
    <w:name w:val="Body Text Right"/>
    <w:basedOn w:val="BodyText"/>
    <w:rsid w:val="00C00257"/>
    <w:pPr>
      <w:spacing w:before="0" w:after="0"/>
      <w:jc w:val="right"/>
    </w:pPr>
  </w:style>
  <w:style w:type="paragraph" w:styleId="Index3">
    <w:name w:val="index 3"/>
    <w:basedOn w:val="ListNumber2"/>
    <w:next w:val="Normal"/>
    <w:semiHidden/>
    <w:rsid w:val="00C00257"/>
    <w:pPr>
      <w:numPr>
        <w:numId w:val="0"/>
      </w:numPr>
      <w:tabs>
        <w:tab w:val="right" w:leader="dot" w:pos="4176"/>
      </w:tabs>
    </w:pPr>
  </w:style>
  <w:style w:type="paragraph" w:styleId="ListNumber2">
    <w:name w:val="List Number 2"/>
    <w:basedOn w:val="List2"/>
    <w:rsid w:val="00C00257"/>
    <w:pPr>
      <w:numPr>
        <w:numId w:val="9"/>
      </w:numPr>
      <w:tabs>
        <w:tab w:val="clear" w:pos="1060"/>
      </w:tabs>
    </w:pPr>
  </w:style>
  <w:style w:type="paragraph" w:customStyle="1" w:styleId="MarginNote">
    <w:name w:val="Margin Note"/>
    <w:basedOn w:val="BodyText"/>
    <w:rsid w:val="00C00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257"/>
    <w:rPr>
      <w:sz w:val="32"/>
    </w:rPr>
  </w:style>
  <w:style w:type="paragraph" w:customStyle="1" w:styleId="HeadingProcedure">
    <w:name w:val="Heading Procedure"/>
    <w:basedOn w:val="HeadingBase"/>
    <w:next w:val="Normal"/>
    <w:rsid w:val="00C00257"/>
    <w:pPr>
      <w:tabs>
        <w:tab w:val="left" w:pos="0"/>
      </w:tabs>
      <w:spacing w:before="120" w:after="60"/>
    </w:pPr>
    <w:rPr>
      <w:i/>
      <w:color w:val="918585"/>
      <w:sz w:val="22"/>
    </w:rPr>
  </w:style>
  <w:style w:type="paragraph" w:customStyle="1" w:styleId="TableBodyText">
    <w:name w:val="Table Body Text"/>
    <w:basedOn w:val="BodyText"/>
    <w:rsid w:val="00C00257"/>
    <w:pPr>
      <w:spacing w:before="60" w:after="60"/>
    </w:pPr>
  </w:style>
  <w:style w:type="paragraph" w:styleId="ListContinue">
    <w:name w:val="List Continue"/>
    <w:basedOn w:val="List"/>
    <w:rsid w:val="00C00257"/>
    <w:pPr>
      <w:ind w:firstLine="0"/>
    </w:pPr>
  </w:style>
  <w:style w:type="paragraph" w:customStyle="1" w:styleId="ListNote">
    <w:name w:val="List Note"/>
    <w:basedOn w:val="List"/>
    <w:rsid w:val="00C00257"/>
    <w:pPr>
      <w:pBdr>
        <w:top w:val="single" w:sz="6" w:space="2" w:color="918585"/>
        <w:bottom w:val="single" w:sz="6" w:space="2" w:color="918585"/>
      </w:pBdr>
      <w:tabs>
        <w:tab w:val="left" w:pos="1021"/>
      </w:tabs>
      <w:ind w:firstLine="0"/>
    </w:pPr>
  </w:style>
  <w:style w:type="paragraph" w:customStyle="1" w:styleId="Warning">
    <w:name w:val="Warning"/>
    <w:basedOn w:val="BodyText"/>
    <w:rsid w:val="00C00257"/>
    <w:pPr>
      <w:shd w:val="clear" w:color="auto" w:fill="D9D9D9"/>
      <w:tabs>
        <w:tab w:val="left" w:pos="992"/>
      </w:tabs>
      <w:ind w:left="119" w:right="119"/>
    </w:pPr>
    <w:rPr>
      <w:sz w:val="20"/>
    </w:rPr>
  </w:style>
  <w:style w:type="paragraph" w:customStyle="1" w:styleId="MarginIcons">
    <w:name w:val="Margin Icons"/>
    <w:basedOn w:val="BodyText"/>
    <w:rsid w:val="00C00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257"/>
    <w:rPr>
      <w:rFonts w:ascii="Courier New" w:hAnsi="Courier New"/>
    </w:rPr>
  </w:style>
  <w:style w:type="paragraph" w:customStyle="1" w:styleId="NoteBullet">
    <w:name w:val="Note Bullet"/>
    <w:basedOn w:val="Note"/>
    <w:rsid w:val="00C00257"/>
    <w:pPr>
      <w:tabs>
        <w:tab w:val="clear" w:pos="680"/>
      </w:tabs>
      <w:spacing w:before="60" w:after="60"/>
    </w:pPr>
  </w:style>
  <w:style w:type="paragraph" w:customStyle="1" w:styleId="SubHeading2">
    <w:name w:val="SubHeading2"/>
    <w:basedOn w:val="HeadingBase"/>
    <w:rsid w:val="00C00257"/>
    <w:pPr>
      <w:spacing w:before="240" w:after="60"/>
    </w:pPr>
    <w:rPr>
      <w:sz w:val="20"/>
    </w:rPr>
  </w:style>
  <w:style w:type="paragraph" w:customStyle="1" w:styleId="SubHeading1">
    <w:name w:val="SubHeading1"/>
    <w:basedOn w:val="HeadingBase"/>
    <w:rsid w:val="00C00257"/>
    <w:pPr>
      <w:spacing w:before="240" w:after="60"/>
    </w:pPr>
    <w:rPr>
      <w:color w:val="918585"/>
      <w:sz w:val="22"/>
    </w:rPr>
  </w:style>
  <w:style w:type="paragraph" w:customStyle="1" w:styleId="SideHeading">
    <w:name w:val="Side Heading"/>
    <w:basedOn w:val="HeadingBase"/>
    <w:rsid w:val="00C00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257"/>
    <w:pPr>
      <w:numPr>
        <w:numId w:val="10"/>
      </w:numPr>
    </w:pPr>
  </w:style>
  <w:style w:type="paragraph" w:styleId="PlainText">
    <w:name w:val="Plain Text"/>
    <w:basedOn w:val="Normal"/>
    <w:link w:val="PlainTextChar"/>
    <w:rsid w:val="00C00257"/>
    <w:rPr>
      <w:sz w:val="20"/>
    </w:rPr>
  </w:style>
  <w:style w:type="character" w:customStyle="1" w:styleId="PlainTextChar">
    <w:name w:val="Plain Text Char"/>
    <w:basedOn w:val="DefaultParagraphFont"/>
    <w:link w:val="PlainText"/>
    <w:rsid w:val="00C00257"/>
    <w:rPr>
      <w:rFonts w:ascii="Courier New" w:eastAsia="Times New Roman" w:hAnsi="Courier New" w:cs="Times New Roman"/>
      <w:sz w:val="20"/>
      <w:szCs w:val="20"/>
      <w:lang w:eastAsia="en-US"/>
    </w:rPr>
  </w:style>
  <w:style w:type="character" w:customStyle="1" w:styleId="MenuOption">
    <w:name w:val="Menu Option"/>
    <w:basedOn w:val="DefaultParagraphFont"/>
    <w:rsid w:val="00C00257"/>
    <w:rPr>
      <w:b/>
      <w:smallCaps/>
    </w:rPr>
  </w:style>
  <w:style w:type="paragraph" w:customStyle="1" w:styleId="TableListNumber">
    <w:name w:val="Table List Number"/>
    <w:basedOn w:val="ListNumber"/>
    <w:rsid w:val="00C00257"/>
    <w:pPr>
      <w:numPr>
        <w:numId w:val="0"/>
      </w:numPr>
    </w:pPr>
  </w:style>
  <w:style w:type="paragraph" w:styleId="TOC4">
    <w:name w:val="toc 4"/>
    <w:basedOn w:val="TOCBase"/>
    <w:next w:val="Normal"/>
    <w:semiHidden/>
    <w:rsid w:val="00C00257"/>
    <w:pPr>
      <w:tabs>
        <w:tab w:val="right" w:leader="dot" w:pos="9071"/>
      </w:tabs>
      <w:ind w:left="1701"/>
    </w:pPr>
  </w:style>
  <w:style w:type="paragraph" w:customStyle="1" w:styleId="ListAlpha">
    <w:name w:val="List Alpha"/>
    <w:basedOn w:val="List"/>
    <w:rsid w:val="00C00257"/>
    <w:pPr>
      <w:numPr>
        <w:numId w:val="8"/>
      </w:numPr>
    </w:pPr>
  </w:style>
  <w:style w:type="paragraph" w:customStyle="1" w:styleId="ListAlpha2">
    <w:name w:val="List Alpha 2"/>
    <w:basedOn w:val="List2"/>
    <w:rsid w:val="00C00257"/>
    <w:pPr>
      <w:numPr>
        <w:numId w:val="7"/>
      </w:numPr>
    </w:pPr>
  </w:style>
  <w:style w:type="paragraph" w:styleId="List2">
    <w:name w:val="List 2"/>
    <w:basedOn w:val="BodyText"/>
    <w:rsid w:val="00C00257"/>
    <w:pPr>
      <w:tabs>
        <w:tab w:val="left" w:pos="680"/>
      </w:tabs>
      <w:spacing w:before="60" w:after="60"/>
      <w:ind w:left="680" w:hanging="340"/>
    </w:pPr>
  </w:style>
  <w:style w:type="paragraph" w:styleId="List3">
    <w:name w:val="List 3"/>
    <w:basedOn w:val="BodyText"/>
    <w:rsid w:val="00C00257"/>
    <w:pPr>
      <w:tabs>
        <w:tab w:val="left" w:pos="1021"/>
      </w:tabs>
      <w:spacing w:before="60" w:after="60"/>
      <w:ind w:left="1020" w:hanging="340"/>
    </w:pPr>
  </w:style>
  <w:style w:type="paragraph" w:styleId="List4">
    <w:name w:val="List 4"/>
    <w:basedOn w:val="BodyText"/>
    <w:rsid w:val="00C00257"/>
    <w:pPr>
      <w:tabs>
        <w:tab w:val="left" w:pos="1361"/>
      </w:tabs>
      <w:spacing w:before="60" w:after="60"/>
      <w:ind w:left="1361" w:hanging="340"/>
    </w:pPr>
  </w:style>
  <w:style w:type="paragraph" w:styleId="List5">
    <w:name w:val="List 5"/>
    <w:basedOn w:val="BodyText"/>
    <w:rsid w:val="00C00257"/>
    <w:pPr>
      <w:tabs>
        <w:tab w:val="left" w:pos="1701"/>
      </w:tabs>
      <w:spacing w:before="60" w:after="60"/>
      <w:ind w:left="1701" w:hanging="340"/>
    </w:pPr>
  </w:style>
  <w:style w:type="paragraph" w:styleId="ListBullet3">
    <w:name w:val="List Bullet 3"/>
    <w:basedOn w:val="List3"/>
    <w:rsid w:val="00C00257"/>
    <w:pPr>
      <w:numPr>
        <w:numId w:val="13"/>
      </w:numPr>
      <w:tabs>
        <w:tab w:val="clear" w:pos="1021"/>
      </w:tabs>
      <w:ind w:left="1037" w:hanging="357"/>
    </w:pPr>
  </w:style>
  <w:style w:type="paragraph" w:styleId="ListBullet4">
    <w:name w:val="List Bullet 4"/>
    <w:basedOn w:val="List4"/>
    <w:rsid w:val="00C00257"/>
    <w:pPr>
      <w:numPr>
        <w:numId w:val="2"/>
      </w:numPr>
      <w:tabs>
        <w:tab w:val="clear" w:pos="1361"/>
      </w:tabs>
    </w:pPr>
  </w:style>
  <w:style w:type="paragraph" w:styleId="ListBullet5">
    <w:name w:val="List Bullet 5"/>
    <w:basedOn w:val="List5"/>
    <w:rsid w:val="00C00257"/>
    <w:pPr>
      <w:numPr>
        <w:numId w:val="3"/>
      </w:numPr>
    </w:pPr>
  </w:style>
  <w:style w:type="paragraph" w:styleId="ListContinue2">
    <w:name w:val="List Continue 2"/>
    <w:basedOn w:val="List2"/>
    <w:rsid w:val="00C00257"/>
    <w:pPr>
      <w:ind w:firstLine="0"/>
    </w:pPr>
  </w:style>
  <w:style w:type="paragraph" w:styleId="ListContinue3">
    <w:name w:val="List Continue 3"/>
    <w:basedOn w:val="List3"/>
    <w:rsid w:val="00C00257"/>
    <w:pPr>
      <w:ind w:left="1021" w:firstLine="0"/>
    </w:pPr>
  </w:style>
  <w:style w:type="paragraph" w:styleId="ListContinue4">
    <w:name w:val="List Continue 4"/>
    <w:basedOn w:val="List4"/>
    <w:rsid w:val="00C00257"/>
    <w:pPr>
      <w:ind w:firstLine="0"/>
    </w:pPr>
  </w:style>
  <w:style w:type="paragraph" w:styleId="ListContinue5">
    <w:name w:val="List Continue 5"/>
    <w:basedOn w:val="List5"/>
    <w:rsid w:val="00C00257"/>
    <w:pPr>
      <w:ind w:firstLine="0"/>
    </w:pPr>
  </w:style>
  <w:style w:type="paragraph" w:styleId="ListNumber3">
    <w:name w:val="List Number 3"/>
    <w:basedOn w:val="List3"/>
    <w:rsid w:val="00C00257"/>
    <w:pPr>
      <w:numPr>
        <w:numId w:val="4"/>
      </w:numPr>
    </w:pPr>
  </w:style>
  <w:style w:type="paragraph" w:styleId="ListNumber4">
    <w:name w:val="List Number 4"/>
    <w:basedOn w:val="List4"/>
    <w:rsid w:val="00C00257"/>
    <w:pPr>
      <w:numPr>
        <w:numId w:val="5"/>
      </w:numPr>
    </w:pPr>
  </w:style>
  <w:style w:type="paragraph" w:styleId="ListNumber5">
    <w:name w:val="List Number 5"/>
    <w:basedOn w:val="List5"/>
    <w:rsid w:val="00C00257"/>
    <w:pPr>
      <w:numPr>
        <w:numId w:val="6"/>
      </w:numPr>
    </w:pPr>
  </w:style>
  <w:style w:type="paragraph" w:styleId="BlockText">
    <w:name w:val="Block Text"/>
    <w:basedOn w:val="Normal"/>
    <w:rsid w:val="00C00257"/>
    <w:pPr>
      <w:spacing w:after="120"/>
      <w:ind w:left="1440" w:right="1440"/>
    </w:pPr>
  </w:style>
  <w:style w:type="character" w:customStyle="1" w:styleId="Subscript">
    <w:name w:val="Subscript"/>
    <w:basedOn w:val="DefaultParagraphFont"/>
    <w:rsid w:val="00C00257"/>
    <w:rPr>
      <w:sz w:val="16"/>
      <w:vertAlign w:val="subscript"/>
    </w:rPr>
  </w:style>
  <w:style w:type="character" w:customStyle="1" w:styleId="Superscript">
    <w:name w:val="Superscript"/>
    <w:basedOn w:val="DefaultParagraphFont"/>
    <w:rsid w:val="00C00257"/>
    <w:rPr>
      <w:sz w:val="16"/>
      <w:vertAlign w:val="superscript"/>
    </w:rPr>
  </w:style>
  <w:style w:type="character" w:customStyle="1" w:styleId="Symbols">
    <w:name w:val="Symbols"/>
    <w:basedOn w:val="DefaultParagraphFont"/>
    <w:rsid w:val="00C00257"/>
    <w:rPr>
      <w:rFonts w:ascii="Symbol" w:hAnsi="Symbol"/>
    </w:rPr>
  </w:style>
  <w:style w:type="character" w:customStyle="1" w:styleId="MenuOptions">
    <w:name w:val="Menu Options"/>
    <w:basedOn w:val="DefaultParagraphFont"/>
    <w:rsid w:val="00C00257"/>
    <w:rPr>
      <w:rFonts w:ascii="Arial Narrow" w:hAnsi="Arial Narrow"/>
      <w:smallCaps/>
    </w:rPr>
  </w:style>
  <w:style w:type="character" w:customStyle="1" w:styleId="Buttons">
    <w:name w:val="Buttons"/>
    <w:basedOn w:val="DefaultParagraphFont"/>
    <w:rsid w:val="00C00257"/>
    <w:rPr>
      <w:b/>
    </w:rPr>
  </w:style>
  <w:style w:type="character" w:customStyle="1" w:styleId="Underlined">
    <w:name w:val="Underlined"/>
    <w:basedOn w:val="DefaultParagraphFont"/>
    <w:rsid w:val="00C00257"/>
    <w:rPr>
      <w:u w:val="single"/>
    </w:rPr>
  </w:style>
  <w:style w:type="paragraph" w:customStyle="1" w:styleId="TableBodyTextRight">
    <w:name w:val="Table Body Text Right"/>
    <w:basedOn w:val="TableBodyText"/>
    <w:rsid w:val="00C00257"/>
    <w:pPr>
      <w:widowControl w:val="0"/>
      <w:autoSpaceDE w:val="0"/>
      <w:autoSpaceDN w:val="0"/>
      <w:adjustRightInd w:val="0"/>
      <w:jc w:val="right"/>
    </w:pPr>
    <w:rPr>
      <w:rFonts w:cs="Arial"/>
      <w:szCs w:val="18"/>
    </w:rPr>
  </w:style>
  <w:style w:type="paragraph" w:customStyle="1" w:styleId="CopyrightText">
    <w:name w:val="Copyright Text"/>
    <w:basedOn w:val="BodyText"/>
    <w:rsid w:val="00C00257"/>
    <w:rPr>
      <w:sz w:val="18"/>
    </w:rPr>
  </w:style>
  <w:style w:type="paragraph" w:customStyle="1" w:styleId="BodySmallRight">
    <w:name w:val="Body Small Right"/>
    <w:basedOn w:val="BodyTextRight"/>
    <w:rsid w:val="00C00257"/>
    <w:rPr>
      <w:sz w:val="18"/>
      <w:szCs w:val="18"/>
    </w:rPr>
  </w:style>
  <w:style w:type="paragraph" w:customStyle="1" w:styleId="MarginEdition">
    <w:name w:val="Margin Edition"/>
    <w:basedOn w:val="MarginNote"/>
    <w:rsid w:val="00C00257"/>
    <w:pPr>
      <w:spacing w:before="0" w:after="0"/>
    </w:pPr>
    <w:rPr>
      <w:rFonts w:ascii="Times New Roman" w:hAnsi="Times New Roman"/>
      <w:color w:val="999999"/>
    </w:rPr>
  </w:style>
  <w:style w:type="paragraph" w:customStyle="1" w:styleId="Spacer">
    <w:name w:val="Spacer"/>
    <w:basedOn w:val="Normal"/>
    <w:rsid w:val="00C00257"/>
    <w:rPr>
      <w:sz w:val="2"/>
      <w:szCs w:val="2"/>
    </w:rPr>
  </w:style>
  <w:style w:type="character" w:customStyle="1" w:styleId="Small">
    <w:name w:val="Small"/>
    <w:basedOn w:val="DefaultParagraphFont"/>
    <w:rsid w:val="00C00257"/>
    <w:rPr>
      <w:sz w:val="16"/>
    </w:rPr>
  </w:style>
  <w:style w:type="paragraph" w:customStyle="1" w:styleId="WideTable">
    <w:name w:val="Wide Table"/>
    <w:basedOn w:val="Normal"/>
    <w:rsid w:val="00C00257"/>
    <w:pPr>
      <w:ind w:left="-1418"/>
    </w:pPr>
    <w:rPr>
      <w:sz w:val="2"/>
      <w:szCs w:val="2"/>
    </w:rPr>
  </w:style>
  <w:style w:type="character" w:styleId="PageNumber">
    <w:name w:val="page number"/>
    <w:basedOn w:val="DefaultParagraphFont"/>
    <w:rsid w:val="00C00257"/>
  </w:style>
  <w:style w:type="paragraph" w:styleId="Quote">
    <w:name w:val="Quote"/>
    <w:basedOn w:val="Heading1"/>
    <w:link w:val="QuoteChar"/>
    <w:qFormat/>
    <w:rsid w:val="00C00257"/>
    <w:rPr>
      <w:b w:val="0"/>
      <w:sz w:val="72"/>
      <w:szCs w:val="72"/>
      <w:lang w:val="en-NZ"/>
    </w:rPr>
  </w:style>
  <w:style w:type="character" w:customStyle="1" w:styleId="QuoteChar">
    <w:name w:val="Quote Char"/>
    <w:basedOn w:val="DefaultParagraphFont"/>
    <w:link w:val="Quote"/>
    <w:rsid w:val="00C00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257"/>
    <w:pPr>
      <w:pageBreakBefore/>
    </w:pPr>
  </w:style>
  <w:style w:type="paragraph" w:customStyle="1" w:styleId="Border">
    <w:name w:val="Border"/>
    <w:basedOn w:val="Normal"/>
    <w:qFormat/>
    <w:rsid w:val="00C00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257"/>
    <w:rPr>
      <w:b/>
      <w:bCs/>
      <w:i/>
      <w:iCs/>
      <w:color w:val="auto"/>
    </w:rPr>
  </w:style>
  <w:style w:type="paragraph" w:styleId="IntenseQuote">
    <w:name w:val="Intense Quote"/>
    <w:basedOn w:val="Normal"/>
    <w:next w:val="Normal"/>
    <w:link w:val="IntenseQuoteChar"/>
    <w:uiPriority w:val="30"/>
    <w:qFormat/>
    <w:rsid w:val="00C00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257"/>
    <w:rPr>
      <w:smallCaps/>
      <w:color w:val="auto"/>
      <w:u w:val="single"/>
    </w:rPr>
  </w:style>
  <w:style w:type="character" w:styleId="IntenseReference">
    <w:name w:val="Intense Reference"/>
    <w:basedOn w:val="DefaultParagraphFont"/>
    <w:uiPriority w:val="32"/>
    <w:qFormat/>
    <w:rsid w:val="00C00257"/>
    <w:rPr>
      <w:b/>
      <w:bCs/>
      <w:smallCaps/>
      <w:color w:val="auto"/>
      <w:spacing w:val="5"/>
      <w:u w:val="single"/>
    </w:rPr>
  </w:style>
  <w:style w:type="paragraph" w:customStyle="1" w:styleId="2ColumnHeading">
    <w:name w:val="2Column Heading"/>
    <w:basedOn w:val="BodyText"/>
    <w:qFormat/>
    <w:rsid w:val="00C00257"/>
    <w:pPr>
      <w:spacing w:after="60"/>
      <w:ind w:left="-2268"/>
    </w:pPr>
    <w:rPr>
      <w:b/>
    </w:rPr>
  </w:style>
  <w:style w:type="paragraph" w:customStyle="1" w:styleId="Heading1TOC">
    <w:name w:val="Heading1 TOC"/>
    <w:basedOn w:val="Normal"/>
    <w:qFormat/>
    <w:rsid w:val="00C00257"/>
    <w:pPr>
      <w:spacing w:before="240" w:after="120"/>
    </w:pPr>
    <w:rPr>
      <w:rFonts w:ascii="Times New Roman" w:hAnsi="Times New Roman"/>
      <w:b/>
      <w:sz w:val="32"/>
    </w:rPr>
  </w:style>
  <w:style w:type="paragraph" w:customStyle="1" w:styleId="Heading2TOC">
    <w:name w:val="Heading2 TOC"/>
    <w:basedOn w:val="Normal"/>
    <w:qFormat/>
    <w:rsid w:val="00C00257"/>
    <w:pPr>
      <w:spacing w:before="240" w:after="60"/>
    </w:pPr>
    <w:rPr>
      <w:rFonts w:ascii="Times New Roman" w:hAnsi="Times New Roman"/>
      <w:b/>
      <w:sz w:val="28"/>
    </w:rPr>
  </w:style>
  <w:style w:type="character" w:customStyle="1" w:styleId="Underline">
    <w:name w:val="Underline"/>
    <w:basedOn w:val="DefaultParagraphFont"/>
    <w:qFormat/>
    <w:rsid w:val="00C00257"/>
    <w:rPr>
      <w:u w:val="single"/>
    </w:rPr>
  </w:style>
  <w:style w:type="character" w:customStyle="1" w:styleId="BoldandItalics">
    <w:name w:val="Bold and Italics"/>
    <w:qFormat/>
    <w:rsid w:val="00C00257"/>
    <w:rPr>
      <w:b/>
      <w:i/>
      <w:u w:val="none"/>
    </w:rPr>
  </w:style>
  <w:style w:type="paragraph" w:styleId="BalloonText">
    <w:name w:val="Balloon Text"/>
    <w:basedOn w:val="Normal"/>
    <w:link w:val="BalloonTextChar"/>
    <w:rsid w:val="00C00257"/>
    <w:rPr>
      <w:rFonts w:ascii="Tahoma" w:hAnsi="Tahoma" w:cs="Tahoma"/>
      <w:sz w:val="16"/>
      <w:szCs w:val="16"/>
    </w:rPr>
  </w:style>
  <w:style w:type="character" w:customStyle="1" w:styleId="BalloonTextChar">
    <w:name w:val="Balloon Text Char"/>
    <w:basedOn w:val="DefaultParagraphFont"/>
    <w:link w:val="BalloonText"/>
    <w:rsid w:val="00C00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2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257"/>
    <w:rPr>
      <w:b/>
      <w:color w:val="660033"/>
      <w:spacing w:val="0"/>
    </w:rPr>
  </w:style>
  <w:style w:type="paragraph" w:customStyle="1" w:styleId="Nameditemlist">
    <w:name w:val="Named item list"/>
    <w:basedOn w:val="BodyText"/>
    <w:qFormat/>
    <w:rsid w:val="00C00257"/>
    <w:pPr>
      <w:tabs>
        <w:tab w:val="left" w:pos="2835"/>
      </w:tabs>
      <w:ind w:left="2835" w:hanging="2835"/>
    </w:pPr>
  </w:style>
  <w:style w:type="paragraph" w:customStyle="1" w:styleId="BodyTextnopadding">
    <w:name w:val="Body Text no padding"/>
    <w:basedOn w:val="BodyText"/>
    <w:qFormat/>
    <w:rsid w:val="00C00257"/>
    <w:pPr>
      <w:spacing w:before="0" w:after="0"/>
    </w:pPr>
  </w:style>
  <w:style w:type="character" w:styleId="Hyperlink">
    <w:name w:val="Hyperlink"/>
    <w:basedOn w:val="DefaultParagraphFont"/>
    <w:uiPriority w:val="99"/>
    <w:unhideWhenUsed/>
    <w:rsid w:val="005849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623</Words>
  <Characters>3937</Characters>
  <Application>Microsoft Office Word</Application>
  <DocSecurity>0</DocSecurity>
  <Lines>131</Lines>
  <Paragraphs>82</Paragraphs>
  <ScaleCrop>false</ScaleCrop>
  <Company>Author-it Software Corporation Ltd.</Company>
  <LinksUpToDate>false</LinksUpToDate>
  <CharactersWithSpaces>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AHCLSK349 Euthanase livestock</dc:title>
  <dc:subject>Approved</dc:subject>
  <dc:creator>Skills Insight</dc:creator>
  <cp:keywords>Release: 1</cp:keywords>
  <dc:description>Review Date: 12 April 2008</dc:description>
  <cp:lastModifiedBy>HSD_TPCMSd.prod</cp:lastModifiedBy>
  <cp:revision>3</cp:revision>
  <dcterms:created xsi:type="dcterms:W3CDTF">2025-02-11T06:40:00Z</dcterms:created>
  <dcterms:modified xsi:type="dcterms:W3CDTF">2025-02-11T06:40:00Z</dcterms:modified>
</cp:coreProperties>
</file>