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313" w:rsidP="005333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AHCLSK333 Monitor pen condition and ration suitability</w:t>
      </w:r>
      <w:r>
        <w:fldChar w:fldCharType="end"/>
      </w:r>
    </w:p>
    <w:p w:rsidR="00533313" w:rsidP="00533313">
      <w:pPr>
        <w:pStyle w:val="Version"/>
        <w:sectPr w:rsidSect="00263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A49" w:rsidP="00263A49">
      <w:pPr>
        <w:pStyle w:val="SuperHeading"/>
      </w:pPr>
      <w:r w:rsidRPr="00263A49">
        <w:t>Assessment Requirements for AHCLSK333 Monitor pen condition and ration suitability</w:t>
      </w:r>
    </w:p>
    <w:p w:rsidR="00000000" w:rsidRPr="00263A49" w:rsidP="00263A49">
      <w:pPr>
        <w:pStyle w:val="Heading1"/>
      </w:pPr>
      <w:bookmarkStart w:id="1" w:name="O_888568"/>
      <w:bookmarkEnd w:id="1"/>
      <w:r w:rsidRPr="00263A4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63A4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A49">
            <w:pPr>
              <w:pStyle w:val="TableHeading"/>
              <w:rPr>
                <w:lang w:val="en-NZ"/>
              </w:rPr>
            </w:pPr>
            <w:r w:rsidRPr="00263A4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A49">
            <w:pPr>
              <w:pStyle w:val="TableHeading"/>
              <w:rPr>
                <w:lang w:val="en-NZ"/>
              </w:rPr>
            </w:pPr>
            <w:r w:rsidRPr="00263A4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A49">
            <w:pPr>
              <w:pStyle w:val="TableHeading"/>
              <w:rPr>
                <w:lang w:val="en-NZ"/>
              </w:rPr>
            </w:pPr>
            <w:r w:rsidRPr="00263A49">
              <w:t>Comments</w:t>
            </w:r>
          </w:p>
        </w:tc>
      </w:tr>
      <w:tr w:rsidTr="00263A4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A49">
            <w:pPr>
              <w:pStyle w:val="BodyText"/>
              <w:rPr>
                <w:lang w:val="en-NZ"/>
              </w:rPr>
            </w:pPr>
            <w:r w:rsidRPr="00263A4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A49">
            <w:pPr>
              <w:pStyle w:val="BodyText"/>
              <w:rPr>
                <w:lang w:val="en-NZ"/>
              </w:rPr>
            </w:pPr>
            <w:r w:rsidRPr="00263A4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A49" w:rsidP="00263A49">
            <w:pPr>
              <w:pStyle w:val="BodyText"/>
            </w:pPr>
            <w:r w:rsidRPr="00263A49">
              <w:t>Initial release</w:t>
            </w:r>
          </w:p>
        </w:tc>
      </w:tr>
    </w:tbl>
    <w:p w:rsidR="00000000" w:rsidRPr="00263A49" w:rsidP="00263A49">
      <w:pPr>
        <w:pStyle w:val="BodyText"/>
      </w:pPr>
    </w:p>
    <w:p w:rsidR="00000000" w:rsidRPr="00263A49" w:rsidP="00263A49">
      <w:pPr>
        <w:pStyle w:val="AllowPageBreak"/>
      </w:pPr>
    </w:p>
    <w:p w:rsidR="00000000" w:rsidRPr="00263A49" w:rsidP="00263A49">
      <w:pPr>
        <w:pStyle w:val="Heading1"/>
      </w:pPr>
      <w:bookmarkStart w:id="2" w:name="O_888569"/>
      <w:bookmarkEnd w:id="2"/>
      <w:r w:rsidRPr="00263A49">
        <w:t>Performance Evidence</w:t>
      </w:r>
    </w:p>
    <w:p w:rsidR="00000000" w:rsidRPr="00263A49" w:rsidP="00533313">
      <w:pPr>
        <w:pStyle w:val="BodyText"/>
      </w:pPr>
      <w:r w:rsidRPr="00263A4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3A49" w:rsidP="00533313">
      <w:pPr>
        <w:pStyle w:val="BodyText"/>
      </w:pPr>
      <w:r w:rsidRPr="00263A49">
        <w:t>The candidate must provid</w:t>
      </w:r>
      <w:r w:rsidRPr="00263A49">
        <w:t>e evidence that they can:</w:t>
      </w:r>
    </w:p>
    <w:p w:rsidR="00000000" w:rsidRPr="00263A49" w:rsidP="00263A49">
      <w:pPr>
        <w:pStyle w:val="ListBullet"/>
      </w:pPr>
      <w:r w:rsidRPr="00263A49">
        <w:t>monitor ration and water levels and respond to issues as required</w:t>
      </w:r>
    </w:p>
    <w:p w:rsidR="00000000" w:rsidRPr="00263A49" w:rsidP="00263A49">
      <w:pPr>
        <w:pStyle w:val="ListBullet"/>
      </w:pPr>
      <w:r w:rsidRPr="00263A49">
        <w:t>inspect pen status and condition and respond to issues as required</w:t>
      </w:r>
    </w:p>
    <w:p w:rsidR="00000000" w:rsidRPr="00263A49" w:rsidP="00263A49">
      <w:pPr>
        <w:pStyle w:val="ListBullet"/>
      </w:pPr>
      <w:r w:rsidRPr="00263A49">
        <w:t>assess manure condition and respond as required</w:t>
      </w:r>
    </w:p>
    <w:p w:rsidR="00000000" w:rsidRPr="00263A49" w:rsidP="00263A49">
      <w:pPr>
        <w:pStyle w:val="ListBullet"/>
      </w:pPr>
      <w:r w:rsidRPr="00263A49">
        <w:t>check pen hygiene and respond to issues as required</w:t>
      </w:r>
    </w:p>
    <w:p w:rsidR="00000000" w:rsidRPr="00263A49" w:rsidP="00263A49">
      <w:pPr>
        <w:pStyle w:val="ListBullet"/>
      </w:pPr>
      <w:r w:rsidRPr="00263A49">
        <w:t>report and record incidents</w:t>
      </w:r>
    </w:p>
    <w:p w:rsidR="00000000" w:rsidRPr="00263A49" w:rsidP="00263A49">
      <w:pPr>
        <w:pStyle w:val="ListBullet"/>
      </w:pPr>
      <w:r w:rsidRPr="00263A49">
        <w:t>communicate with work team and supervisors</w:t>
      </w:r>
    </w:p>
    <w:p w:rsidR="00000000" w:rsidRPr="00263A49" w:rsidP="00263A49">
      <w:pPr>
        <w:pStyle w:val="ListBullet"/>
      </w:pPr>
      <w:r w:rsidRPr="00263A49">
        <w:t>implement relevant work health and safety, biosecurity, animal welfare and environmental protection requirements and practices</w:t>
      </w:r>
    </w:p>
    <w:p w:rsidR="00000000" w:rsidRPr="00263A49" w:rsidP="00263A49">
      <w:pPr>
        <w:pStyle w:val="AllowPageBreak"/>
      </w:pPr>
    </w:p>
    <w:p w:rsidR="00000000" w:rsidRPr="00263A49" w:rsidP="00263A49">
      <w:pPr>
        <w:pStyle w:val="Heading1"/>
      </w:pPr>
      <w:bookmarkStart w:id="3" w:name="O_888570"/>
      <w:bookmarkEnd w:id="3"/>
      <w:r w:rsidRPr="00263A49">
        <w:t>Knowledge Evidence</w:t>
      </w:r>
    </w:p>
    <w:p w:rsidR="00000000" w:rsidRPr="00263A49" w:rsidP="00533313">
      <w:pPr>
        <w:pStyle w:val="BodyText"/>
      </w:pPr>
      <w:r w:rsidRPr="00263A49">
        <w:t>The candidate must demonstrate knowledge of:</w:t>
      </w:r>
    </w:p>
    <w:p w:rsidR="00000000" w:rsidRPr="00263A49" w:rsidP="00263A49">
      <w:pPr>
        <w:pStyle w:val="ListBullet"/>
      </w:pPr>
      <w:r w:rsidRPr="00263A49">
        <w:t>type of information on rations, water, housing infrastructure and feeding infrastructure that can be gathered from livestock production and feeding plans</w:t>
      </w:r>
    </w:p>
    <w:p w:rsidR="00000000" w:rsidRPr="00263A49" w:rsidP="00263A49">
      <w:pPr>
        <w:pStyle w:val="ListBullet"/>
      </w:pPr>
      <w:r w:rsidRPr="00263A49">
        <w:t>principles and elements of</w:t>
      </w:r>
      <w:r w:rsidRPr="00263A49">
        <w:t xml:space="preserve"> nutrition and the impact of nutrition on livestock production</w:t>
      </w:r>
    </w:p>
    <w:p w:rsidR="00000000" w:rsidRPr="00263A49" w:rsidP="00263A49">
      <w:pPr>
        <w:pStyle w:val="ListBullet"/>
      </w:pPr>
      <w:r w:rsidRPr="00263A49">
        <w:t>nutritional requirements of different livestock species, classes and life stages</w:t>
      </w:r>
    </w:p>
    <w:p w:rsidR="00000000" w:rsidRPr="00263A49" w:rsidP="00263A49">
      <w:pPr>
        <w:pStyle w:val="ListBullet"/>
      </w:pPr>
      <w:r w:rsidRPr="00263A49">
        <w:t>impacts of poor nutrition and unsuitable rations on livestock production, and strategies to mitigate these impac</w:t>
      </w:r>
      <w:r w:rsidRPr="00263A49">
        <w:t>ts</w:t>
      </w:r>
    </w:p>
    <w:p w:rsidR="00000000" w:rsidRPr="00263A49" w:rsidP="00263A49">
      <w:pPr>
        <w:pStyle w:val="ListBullet"/>
      </w:pPr>
      <w:r w:rsidRPr="00263A49">
        <w:t>how rations can be adjusted or modified to benefit sick animals</w:t>
      </w:r>
    </w:p>
    <w:p w:rsidR="00000000" w:rsidRPr="00263A49" w:rsidP="00263A49">
      <w:pPr>
        <w:pStyle w:val="ListBullet"/>
      </w:pPr>
      <w:r w:rsidRPr="00263A49">
        <w:t>housing requirements and housing management of different livestock species, classes and life stages</w:t>
      </w:r>
    </w:p>
    <w:p w:rsidR="00000000" w:rsidRPr="00263A49" w:rsidP="00263A49">
      <w:pPr>
        <w:pStyle w:val="ListBullet"/>
      </w:pPr>
      <w:r w:rsidRPr="00263A49">
        <w:t>feeding and water requirements, and feeding and water management of different livestock s</w:t>
      </w:r>
      <w:r w:rsidRPr="00263A49">
        <w:t xml:space="preserve">pecies, classes and life stages </w:t>
      </w:r>
    </w:p>
    <w:p w:rsidR="00000000" w:rsidRPr="00263A49" w:rsidP="00263A49">
      <w:pPr>
        <w:pStyle w:val="ListBullet"/>
      </w:pPr>
      <w:r w:rsidRPr="00263A49">
        <w:t xml:space="preserve">impacts of unsuitable housing, feeding and watering infrastructure on livestock and strategies to mitigate these impacts </w:t>
      </w:r>
    </w:p>
    <w:p w:rsidR="00000000" w:rsidRPr="00263A49" w:rsidP="00263A49">
      <w:pPr>
        <w:pStyle w:val="ListBullet"/>
      </w:pPr>
      <w:r w:rsidRPr="00263A49">
        <w:t>effects of weather on housing and feeding infrastructure and strategies to mitigate such effects</w:t>
      </w:r>
    </w:p>
    <w:p w:rsidR="00000000" w:rsidRPr="00263A49" w:rsidP="00263A49">
      <w:pPr>
        <w:pStyle w:val="ListBullet"/>
      </w:pPr>
      <w:r w:rsidRPr="00263A49">
        <w:t>meth</w:t>
      </w:r>
      <w:r w:rsidRPr="00263A49">
        <w:t>ods for using manure as assessment of livestock health</w:t>
      </w:r>
    </w:p>
    <w:p w:rsidR="00000000" w:rsidRPr="00263A49" w:rsidP="00263A49">
      <w:pPr>
        <w:pStyle w:val="ListBullet"/>
      </w:pPr>
      <w:r w:rsidRPr="00263A49">
        <w:t>methods for maintaining, cleaning and removing waste from housing and feeding infrastructure</w:t>
      </w:r>
    </w:p>
    <w:p w:rsidR="00000000" w:rsidRPr="00263A49" w:rsidP="00263A49">
      <w:pPr>
        <w:pStyle w:val="ListBullet"/>
      </w:pPr>
      <w:r w:rsidRPr="00263A49">
        <w:t xml:space="preserve">documentation, record keeping and methods for monitoring effectiveness of adopted strategies </w:t>
      </w:r>
    </w:p>
    <w:p w:rsidR="00000000" w:rsidRPr="00263A49" w:rsidP="00263A49">
      <w:pPr>
        <w:pStyle w:val="ListBullet"/>
      </w:pPr>
      <w:r w:rsidRPr="00263A49">
        <w:t>relevant work health and safety, biosecurity, animal welfare and environmental protection requirements and practices</w:t>
      </w:r>
    </w:p>
    <w:p w:rsidR="00000000" w:rsidRPr="00263A49" w:rsidP="00263A49">
      <w:pPr>
        <w:pStyle w:val="AllowPageBreak"/>
      </w:pPr>
    </w:p>
    <w:p w:rsidR="00000000" w:rsidRPr="00263A49" w:rsidP="00263A49">
      <w:pPr>
        <w:pStyle w:val="Heading1"/>
      </w:pPr>
      <w:bookmarkStart w:id="4" w:name="O_888571"/>
      <w:bookmarkEnd w:id="4"/>
      <w:r w:rsidRPr="00263A49">
        <w:t>Assessment Conditions</w:t>
      </w:r>
    </w:p>
    <w:p w:rsidR="00000000" w:rsidRPr="00263A49" w:rsidP="00533313">
      <w:pPr>
        <w:pStyle w:val="BodyText"/>
      </w:pPr>
      <w:r w:rsidRPr="00263A49">
        <w:t xml:space="preserve">Competency is to be assessed in the workplace and/or simulated environment that accurately reflects </w:t>
      </w:r>
      <w:r w:rsidRPr="00263A49">
        <w:t xml:space="preserve">performance in a real workplace setting. </w:t>
      </w:r>
    </w:p>
    <w:p w:rsidR="00000000" w:rsidRPr="00263A49" w:rsidP="00533313">
      <w:pPr>
        <w:pStyle w:val="BodyText"/>
      </w:pPr>
      <w:r w:rsidRPr="00263A49">
        <w:t>Assessors must satisfy current conditions for RTOs.</w:t>
      </w:r>
    </w:p>
    <w:p w:rsidR="00000000" w:rsidRPr="00263A49" w:rsidP="00263A49">
      <w:pPr>
        <w:pStyle w:val="Heading1"/>
      </w:pPr>
      <w:bookmarkStart w:id="5" w:name="O_888574"/>
      <w:bookmarkEnd w:id="5"/>
      <w:r w:rsidRPr="00263A49">
        <w:t>Links</w:t>
      </w:r>
    </w:p>
    <w:p w:rsidR="00000000" w:rsidRPr="00263A49" w:rsidP="00533313">
      <w:pPr>
        <w:pStyle w:val="BodyText"/>
      </w:pPr>
      <w:r w:rsidRPr="00263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E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3A49" w:rsidP="00263A49"/>
    <w:sectPr w:rsidSect="00263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49" w:rsidRPr="00533313" w:rsidP="005333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13" w:rsidP="00263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313" w:rsidP="00263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3313" w:rsidP="00263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A49" w:rsidRPr="00533313" w:rsidP="005333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13" w:rsidRPr="002D2AF8" w:rsidP="00263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AHCLSK333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33313" w:rsidP="00263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86E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85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A49"/>
  </w:style>
  <w:style w:type="character" w:customStyle="1" w:styleId="Heading1Char">
    <w:name w:val="Heading 1 Char"/>
    <w:basedOn w:val="DefaultParagraphFont"/>
    <w:link w:val="Heading1"/>
    <w:rsid w:val="00263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A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3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3A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3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A49"/>
    <w:rPr>
      <w:b/>
      <w:spacing w:val="0"/>
    </w:rPr>
  </w:style>
  <w:style w:type="paragraph" w:customStyle="1" w:styleId="SuperTitle">
    <w:name w:val="SuperTitle"/>
    <w:basedOn w:val="Title"/>
    <w:rsid w:val="00263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A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A49"/>
    <w:rPr>
      <w:i/>
    </w:rPr>
  </w:style>
  <w:style w:type="paragraph" w:styleId="Caption">
    <w:name w:val="caption"/>
    <w:basedOn w:val="BodyText"/>
    <w:next w:val="Normal"/>
    <w:qFormat/>
    <w:rsid w:val="00263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A49"/>
  </w:style>
  <w:style w:type="paragraph" w:styleId="TableofFigures">
    <w:name w:val="table of figures"/>
    <w:basedOn w:val="Normal"/>
    <w:next w:val="Normal"/>
    <w:semiHidden/>
    <w:rsid w:val="00263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A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A49"/>
    <w:rPr>
      <w:rFonts w:ascii="Wingdings" w:hAnsi="Wingdings"/>
    </w:rPr>
  </w:style>
  <w:style w:type="character" w:customStyle="1" w:styleId="HotSpot">
    <w:name w:val="HotSpot"/>
    <w:rsid w:val="00263A49"/>
    <w:rPr>
      <w:color w:val="0033CC"/>
      <w:u w:val="none"/>
    </w:rPr>
  </w:style>
  <w:style w:type="paragraph" w:customStyle="1" w:styleId="BodyTextRight">
    <w:name w:val="Body Text Right"/>
    <w:basedOn w:val="BodyText"/>
    <w:rsid w:val="00263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A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A49"/>
    <w:rPr>
      <w:sz w:val="32"/>
    </w:rPr>
  </w:style>
  <w:style w:type="paragraph" w:customStyle="1" w:styleId="HeadingProcedure">
    <w:name w:val="Heading Procedure"/>
    <w:basedOn w:val="HeadingBase"/>
    <w:next w:val="Normal"/>
    <w:rsid w:val="00263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A49"/>
    <w:pPr>
      <w:spacing w:before="60" w:after="60"/>
    </w:pPr>
  </w:style>
  <w:style w:type="paragraph" w:styleId="ListContinue">
    <w:name w:val="List Continue"/>
    <w:basedOn w:val="List"/>
    <w:rsid w:val="00263A49"/>
    <w:pPr>
      <w:ind w:firstLine="0"/>
    </w:pPr>
  </w:style>
  <w:style w:type="paragraph" w:customStyle="1" w:styleId="ListNote">
    <w:name w:val="List Note"/>
    <w:basedOn w:val="List"/>
    <w:rsid w:val="00263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A49"/>
    <w:rPr>
      <w:rFonts w:ascii="Courier New" w:hAnsi="Courier New"/>
    </w:rPr>
  </w:style>
  <w:style w:type="paragraph" w:customStyle="1" w:styleId="NoteBullet">
    <w:name w:val="Note Bullet"/>
    <w:basedOn w:val="Note"/>
    <w:rsid w:val="00263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A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A49"/>
    <w:rPr>
      <w:b/>
      <w:smallCaps/>
    </w:rPr>
  </w:style>
  <w:style w:type="paragraph" w:customStyle="1" w:styleId="TableListNumber">
    <w:name w:val="Table List Number"/>
    <w:basedOn w:val="ListNumber"/>
    <w:rsid w:val="00263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A49"/>
    <w:pPr>
      <w:numPr>
        <w:numId w:val="8"/>
      </w:numPr>
    </w:pPr>
  </w:style>
  <w:style w:type="paragraph" w:customStyle="1" w:styleId="ListAlpha2">
    <w:name w:val="List Alpha 2"/>
    <w:basedOn w:val="List2"/>
    <w:rsid w:val="00263A49"/>
    <w:pPr>
      <w:numPr>
        <w:numId w:val="7"/>
      </w:numPr>
    </w:pPr>
  </w:style>
  <w:style w:type="paragraph" w:styleId="List2">
    <w:name w:val="List 2"/>
    <w:basedOn w:val="BodyText"/>
    <w:rsid w:val="00263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A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A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A49"/>
    <w:pPr>
      <w:numPr>
        <w:numId w:val="3"/>
      </w:numPr>
    </w:pPr>
  </w:style>
  <w:style w:type="paragraph" w:styleId="ListContinue2">
    <w:name w:val="List Continue 2"/>
    <w:basedOn w:val="List2"/>
    <w:rsid w:val="00263A49"/>
    <w:pPr>
      <w:ind w:firstLine="0"/>
    </w:pPr>
  </w:style>
  <w:style w:type="paragraph" w:styleId="ListContinue3">
    <w:name w:val="List Continue 3"/>
    <w:basedOn w:val="List3"/>
    <w:rsid w:val="00263A49"/>
    <w:pPr>
      <w:ind w:left="1021" w:firstLine="0"/>
    </w:pPr>
  </w:style>
  <w:style w:type="paragraph" w:styleId="ListContinue4">
    <w:name w:val="List Continue 4"/>
    <w:basedOn w:val="List4"/>
    <w:rsid w:val="00263A49"/>
    <w:pPr>
      <w:ind w:firstLine="0"/>
    </w:pPr>
  </w:style>
  <w:style w:type="paragraph" w:styleId="ListContinue5">
    <w:name w:val="List Continue 5"/>
    <w:basedOn w:val="List5"/>
    <w:rsid w:val="00263A49"/>
    <w:pPr>
      <w:ind w:firstLine="0"/>
    </w:pPr>
  </w:style>
  <w:style w:type="paragraph" w:styleId="ListNumber3">
    <w:name w:val="List Number 3"/>
    <w:basedOn w:val="List3"/>
    <w:rsid w:val="00263A49"/>
    <w:pPr>
      <w:numPr>
        <w:numId w:val="4"/>
      </w:numPr>
    </w:pPr>
  </w:style>
  <w:style w:type="paragraph" w:styleId="ListNumber4">
    <w:name w:val="List Number 4"/>
    <w:basedOn w:val="List4"/>
    <w:rsid w:val="00263A49"/>
    <w:pPr>
      <w:numPr>
        <w:numId w:val="5"/>
      </w:numPr>
    </w:pPr>
  </w:style>
  <w:style w:type="paragraph" w:styleId="ListNumber5">
    <w:name w:val="List Number 5"/>
    <w:basedOn w:val="List5"/>
    <w:rsid w:val="00263A49"/>
    <w:pPr>
      <w:numPr>
        <w:numId w:val="6"/>
      </w:numPr>
    </w:pPr>
  </w:style>
  <w:style w:type="paragraph" w:styleId="BlockText">
    <w:name w:val="Block Text"/>
    <w:basedOn w:val="Normal"/>
    <w:rsid w:val="00263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A49"/>
    <w:rPr>
      <w:sz w:val="16"/>
      <w:vertAlign w:val="superscript"/>
    </w:rPr>
  </w:style>
  <w:style w:type="character" w:customStyle="1" w:styleId="Symbols">
    <w:name w:val="Symbols"/>
    <w:basedOn w:val="DefaultParagraphFont"/>
    <w:rsid w:val="00263A49"/>
    <w:rPr>
      <w:rFonts w:ascii="Symbol" w:hAnsi="Symbol"/>
    </w:rPr>
  </w:style>
  <w:style w:type="character" w:customStyle="1" w:styleId="MenuOptions">
    <w:name w:val="Menu Options"/>
    <w:basedOn w:val="DefaultParagraphFont"/>
    <w:rsid w:val="00263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A49"/>
    <w:rPr>
      <w:b/>
    </w:rPr>
  </w:style>
  <w:style w:type="character" w:customStyle="1" w:styleId="Underlined">
    <w:name w:val="Underlined"/>
    <w:basedOn w:val="DefaultParagraphFont"/>
    <w:rsid w:val="00263A49"/>
    <w:rPr>
      <w:u w:val="single"/>
    </w:rPr>
  </w:style>
  <w:style w:type="paragraph" w:customStyle="1" w:styleId="TableBodyTextRight">
    <w:name w:val="Table Body Text Right"/>
    <w:basedOn w:val="TableBodyText"/>
    <w:rsid w:val="00263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A49"/>
    <w:rPr>
      <w:sz w:val="18"/>
    </w:rPr>
  </w:style>
  <w:style w:type="paragraph" w:customStyle="1" w:styleId="BodySmallRight">
    <w:name w:val="Body Small Right"/>
    <w:basedOn w:val="BodyTextRight"/>
    <w:rsid w:val="00263A49"/>
    <w:rPr>
      <w:sz w:val="18"/>
      <w:szCs w:val="18"/>
    </w:rPr>
  </w:style>
  <w:style w:type="paragraph" w:customStyle="1" w:styleId="MarginEdition">
    <w:name w:val="Margin Edition"/>
    <w:basedOn w:val="MarginNote"/>
    <w:rsid w:val="00263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A49"/>
    <w:rPr>
      <w:sz w:val="2"/>
      <w:szCs w:val="2"/>
    </w:rPr>
  </w:style>
  <w:style w:type="character" w:customStyle="1" w:styleId="Small">
    <w:name w:val="Small"/>
    <w:basedOn w:val="DefaultParagraphFont"/>
    <w:rsid w:val="00263A49"/>
    <w:rPr>
      <w:sz w:val="16"/>
    </w:rPr>
  </w:style>
  <w:style w:type="paragraph" w:customStyle="1" w:styleId="WideTable">
    <w:name w:val="Wide Table"/>
    <w:basedOn w:val="Normal"/>
    <w:rsid w:val="00263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A49"/>
  </w:style>
  <w:style w:type="paragraph" w:styleId="Quote">
    <w:name w:val="Quote"/>
    <w:basedOn w:val="Heading1"/>
    <w:link w:val="QuoteChar"/>
    <w:qFormat/>
    <w:rsid w:val="00263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A49"/>
    <w:pPr>
      <w:pageBreakBefore/>
    </w:pPr>
  </w:style>
  <w:style w:type="paragraph" w:customStyle="1" w:styleId="Border">
    <w:name w:val="Border"/>
    <w:basedOn w:val="Normal"/>
    <w:qFormat/>
    <w:rsid w:val="00263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A49"/>
    <w:rPr>
      <w:u w:val="single"/>
    </w:rPr>
  </w:style>
  <w:style w:type="character" w:customStyle="1" w:styleId="BoldandItalics">
    <w:name w:val="Bold and Italics"/>
    <w:qFormat/>
    <w:rsid w:val="00263A49"/>
    <w:rPr>
      <w:b/>
      <w:i/>
      <w:u w:val="none"/>
    </w:rPr>
  </w:style>
  <w:style w:type="paragraph" w:styleId="BalloonText">
    <w:name w:val="Balloon Text"/>
    <w:basedOn w:val="Normal"/>
    <w:link w:val="BalloonTextChar"/>
    <w:rsid w:val="0026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A49"/>
    <w:pPr>
      <w:spacing w:before="0" w:after="0"/>
    </w:pPr>
  </w:style>
  <w:style w:type="paragraph" w:customStyle="1" w:styleId="BodyTextBold">
    <w:name w:val="Body Text Bold"/>
    <w:basedOn w:val="BodyText"/>
    <w:qFormat/>
    <w:rsid w:val="00263A49"/>
    <w:rPr>
      <w:b/>
    </w:rPr>
  </w:style>
  <w:style w:type="character" w:styleId="Hyperlink">
    <w:name w:val="Hyperlink"/>
    <w:basedOn w:val="DefaultParagraphFont"/>
    <w:uiPriority w:val="99"/>
    <w:unhideWhenUsed/>
    <w:rsid w:val="00533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2520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AHCLSK333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2024-05-01T10:09:00Z</dcterms:created>
  <dcterms:modified xsi:type="dcterms:W3CDTF">2024-05-01T10:09:00Z</dcterms:modified>
</cp:coreProperties>
</file>