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0B2B88" w:rsidP="000B2B88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AHCLSK332 Monitor animals in intensive production systems</w:t>
      </w:r>
      <w:r>
        <w:fldChar w:fldCharType="end"/>
      </w:r>
    </w:p>
    <w:p w:rsidR="000B2B88" w:rsidP="000B2B88">
      <w:pPr>
        <w:pStyle w:val="Version"/>
        <w:sectPr w:rsidSect="007F63A7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7F63A7" w:rsidP="007F63A7">
      <w:pPr>
        <w:pStyle w:val="SuperHeading"/>
      </w:pPr>
      <w:r w:rsidRPr="007F63A7">
        <w:t>Assessment Requirements for AHCLSK332 Monitor animals in intensive production systems</w:t>
      </w:r>
    </w:p>
    <w:p w:rsidR="00000000" w:rsidRPr="007F63A7" w:rsidP="007F63A7">
      <w:pPr>
        <w:pStyle w:val="Heading1"/>
      </w:pPr>
      <w:bookmarkStart w:id="1" w:name="O_888435"/>
      <w:bookmarkEnd w:id="1"/>
      <w:r w:rsidRPr="007F63A7">
        <w:t>Modification History</w:t>
      </w:r>
    </w:p>
    <w:tbl>
      <w:tblPr>
        <w:tblW w:w="9214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1870"/>
        <w:gridCol w:w="2410"/>
        <w:gridCol w:w="4934"/>
      </w:tblGrid>
      <w:tr w:rsidTr="007F63A7">
        <w:tblPrEx>
          <w:tblW w:w="9214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F63A7">
            <w:pPr>
              <w:pStyle w:val="TableHeading"/>
              <w:rPr>
                <w:lang w:val="en-NZ"/>
              </w:rPr>
            </w:pPr>
            <w:r w:rsidRPr="007F63A7">
              <w:t>Release Number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F63A7">
            <w:pPr>
              <w:pStyle w:val="TableHeading"/>
              <w:rPr>
                <w:lang w:val="en-NZ"/>
              </w:rPr>
            </w:pPr>
            <w:r w:rsidRPr="007F63A7">
              <w:t>TP Version</w:t>
            </w:r>
          </w:p>
        </w:tc>
        <w:tc>
          <w:tcPr>
            <w:tcW w:w="49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F63A7">
            <w:pPr>
              <w:pStyle w:val="TableHeading"/>
              <w:rPr>
                <w:lang w:val="en-NZ"/>
              </w:rPr>
            </w:pPr>
            <w:r w:rsidRPr="007F63A7">
              <w:t>Comments</w:t>
            </w:r>
          </w:p>
        </w:tc>
      </w:tr>
      <w:tr w:rsidTr="007F63A7">
        <w:tblPrEx>
          <w:tblW w:w="9214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F63A7">
            <w:pPr>
              <w:pStyle w:val="BodyText"/>
              <w:rPr>
                <w:lang w:val="en-NZ"/>
              </w:rPr>
            </w:pPr>
            <w:r w:rsidRPr="007F63A7">
              <w:t>1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F63A7">
            <w:pPr>
              <w:pStyle w:val="BodyText"/>
              <w:rPr>
                <w:lang w:val="en-NZ"/>
              </w:rPr>
            </w:pPr>
            <w:r w:rsidRPr="007F63A7">
              <w:t>AHCv1.0</w:t>
            </w:r>
          </w:p>
        </w:tc>
        <w:tc>
          <w:tcPr>
            <w:tcW w:w="49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F63A7" w:rsidP="007F63A7">
            <w:pPr>
              <w:pStyle w:val="BodyText"/>
            </w:pPr>
            <w:r w:rsidRPr="007F63A7">
              <w:t>Initial release</w:t>
            </w:r>
          </w:p>
        </w:tc>
      </w:tr>
    </w:tbl>
    <w:p w:rsidR="00000000" w:rsidRPr="007F63A7" w:rsidP="007F63A7">
      <w:pPr>
        <w:pStyle w:val="BodyText"/>
      </w:pPr>
    </w:p>
    <w:p w:rsidR="00000000" w:rsidRPr="007F63A7" w:rsidP="007F63A7">
      <w:pPr>
        <w:pStyle w:val="AllowPageBreak"/>
      </w:pPr>
    </w:p>
    <w:p w:rsidR="00000000" w:rsidRPr="007F63A7" w:rsidP="007F63A7">
      <w:pPr>
        <w:pStyle w:val="Heading1"/>
      </w:pPr>
      <w:bookmarkStart w:id="2" w:name="O_888436"/>
      <w:bookmarkEnd w:id="2"/>
      <w:r w:rsidRPr="007F63A7">
        <w:t>Performance Evidence</w:t>
      </w:r>
    </w:p>
    <w:p w:rsidR="00000000" w:rsidRPr="007F63A7" w:rsidP="000B2B88">
      <w:pPr>
        <w:pStyle w:val="BodyText"/>
      </w:pPr>
      <w:r w:rsidRPr="007F63A7">
        <w:t>The candidate must be assessed on their ability to integrate and apply the performance requirements of this unit in a workplace setting. Performance must be demonstrated consistently over time and in a suitable range of contexts.</w:t>
      </w:r>
    </w:p>
    <w:p w:rsidR="00000000" w:rsidRPr="007F63A7" w:rsidP="000B2B88">
      <w:pPr>
        <w:pStyle w:val="BodyText"/>
      </w:pPr>
      <w:r w:rsidRPr="007F63A7">
        <w:t>The candidate must provid</w:t>
      </w:r>
      <w:r w:rsidRPr="007F63A7">
        <w:t>e evidence that they can:</w:t>
      </w:r>
    </w:p>
    <w:p w:rsidR="00000000" w:rsidRPr="007F63A7" w:rsidP="007F63A7">
      <w:pPr>
        <w:pStyle w:val="ListBullet"/>
      </w:pPr>
      <w:r w:rsidRPr="007F63A7">
        <w:t>monitor animal health status</w:t>
      </w:r>
    </w:p>
    <w:p w:rsidR="00000000" w:rsidRPr="007F63A7" w:rsidP="007F63A7">
      <w:pPr>
        <w:pStyle w:val="ListBullet"/>
      </w:pPr>
      <w:r w:rsidRPr="007F63A7">
        <w:t>identify animals requiring treatment</w:t>
      </w:r>
    </w:p>
    <w:p w:rsidR="00000000" w:rsidRPr="007F63A7" w:rsidP="007F63A7">
      <w:pPr>
        <w:pStyle w:val="ListBullet"/>
      </w:pPr>
      <w:r w:rsidRPr="007F63A7">
        <w:t xml:space="preserve">determine the type and scope of treatment </w:t>
      </w:r>
    </w:p>
    <w:p w:rsidR="00000000" w:rsidRPr="007F63A7" w:rsidP="007F63A7">
      <w:pPr>
        <w:pStyle w:val="ListBullet"/>
      </w:pPr>
      <w:r w:rsidRPr="007F63A7">
        <w:t>identify work heal</w:t>
      </w:r>
      <w:r w:rsidRPr="007F63A7">
        <w:t>th and safety hazards, assess risks and implement control measures associated with  administering treatments to animals</w:t>
      </w:r>
    </w:p>
    <w:p w:rsidR="00000000" w:rsidRPr="007F63A7" w:rsidP="007F63A7">
      <w:pPr>
        <w:pStyle w:val="ListBullet"/>
      </w:pPr>
      <w:r w:rsidRPr="007F63A7">
        <w:t>handle, restrain and treat animals without compromising animal welfare</w:t>
      </w:r>
    </w:p>
    <w:p w:rsidR="00000000" w:rsidRPr="007F63A7" w:rsidP="007F63A7">
      <w:pPr>
        <w:pStyle w:val="ListBullet"/>
      </w:pPr>
      <w:r w:rsidRPr="007F63A7">
        <w:t>monitor animals post treatment and complete workplace recording r</w:t>
      </w:r>
      <w:r w:rsidRPr="007F63A7">
        <w:t>equirements</w:t>
      </w:r>
    </w:p>
    <w:p w:rsidR="00000000" w:rsidRPr="007F63A7" w:rsidP="007F63A7">
      <w:pPr>
        <w:pStyle w:val="ListBullet"/>
      </w:pPr>
      <w:r w:rsidRPr="007F63A7">
        <w:t>implement relevant animal welfare and biosecurity policies</w:t>
      </w:r>
    </w:p>
    <w:p w:rsidR="00000000" w:rsidRPr="007F63A7" w:rsidP="007F63A7">
      <w:pPr>
        <w:pStyle w:val="AllowPageBreak"/>
      </w:pPr>
    </w:p>
    <w:p w:rsidR="00000000" w:rsidRPr="007F63A7" w:rsidP="007F63A7">
      <w:pPr>
        <w:pStyle w:val="Heading1"/>
      </w:pPr>
      <w:bookmarkStart w:id="3" w:name="O_888437"/>
      <w:bookmarkEnd w:id="3"/>
      <w:r w:rsidRPr="007F63A7">
        <w:t>Knowledge Evidence</w:t>
      </w:r>
    </w:p>
    <w:p w:rsidR="00000000" w:rsidRPr="007F63A7" w:rsidP="000B2B88">
      <w:pPr>
        <w:pStyle w:val="BodyText"/>
      </w:pPr>
      <w:r w:rsidRPr="007F63A7">
        <w:t>The candidate must demonstrate knowledge of:</w:t>
      </w:r>
    </w:p>
    <w:p w:rsidR="00000000" w:rsidRPr="007F63A7" w:rsidP="007F63A7">
      <w:pPr>
        <w:pStyle w:val="ListBullet"/>
      </w:pPr>
      <w:r w:rsidRPr="007F63A7">
        <w:t xml:space="preserve">type of information to be gathered from livestock production plans, animal health plans and individual </w:t>
      </w:r>
      <w:r w:rsidRPr="007F63A7">
        <w:t>animal records</w:t>
      </w:r>
    </w:p>
    <w:p w:rsidR="00000000" w:rsidRPr="007F63A7" w:rsidP="007F63A7">
      <w:pPr>
        <w:pStyle w:val="ListBullet"/>
      </w:pPr>
      <w:r w:rsidRPr="007F63A7">
        <w:t>signs of health, signs of ill health and methods of assessing livestock health</w:t>
      </w:r>
    </w:p>
    <w:p w:rsidR="00000000" w:rsidRPr="007F63A7" w:rsidP="007F63A7">
      <w:pPr>
        <w:pStyle w:val="ListBullet"/>
      </w:pPr>
      <w:r w:rsidRPr="007F63A7">
        <w:t>biosecurity requirements, husbandry and management strategies and procedures for ill or injured animals</w:t>
      </w:r>
    </w:p>
    <w:p w:rsidR="00000000" w:rsidRPr="007F63A7" w:rsidP="007F63A7">
      <w:pPr>
        <w:pStyle w:val="ListBullet"/>
      </w:pPr>
      <w:r w:rsidRPr="007F63A7">
        <w:t>methods for humane and safe handling and restrain of anima</w:t>
      </w:r>
      <w:r w:rsidRPr="007F63A7">
        <w:t>ls</w:t>
      </w:r>
    </w:p>
    <w:p w:rsidR="00000000" w:rsidRPr="007F63A7" w:rsidP="007F63A7">
      <w:pPr>
        <w:pStyle w:val="ListBullet"/>
      </w:pPr>
      <w:r w:rsidRPr="007F63A7">
        <w:t>common diseases of the livestock species, and strategies for treatment and management of such diseases</w:t>
      </w:r>
    </w:p>
    <w:p w:rsidR="00000000" w:rsidRPr="007F63A7" w:rsidP="007F63A7">
      <w:pPr>
        <w:pStyle w:val="ListBullet"/>
      </w:pPr>
      <w:r w:rsidRPr="007F63A7">
        <w:t>typical and common medications,  vaccines, the routes of administration in animals and keeping/storage of such medications</w:t>
      </w:r>
    </w:p>
    <w:p w:rsidR="00000000" w:rsidRPr="007F63A7" w:rsidP="007F63A7">
      <w:pPr>
        <w:pStyle w:val="ListBullet"/>
      </w:pPr>
      <w:r w:rsidRPr="007F63A7">
        <w:t>work health and safety requ</w:t>
      </w:r>
      <w:r w:rsidRPr="007F63A7">
        <w:t xml:space="preserve">irements associated with administering treatments to animals    </w:t>
      </w:r>
    </w:p>
    <w:p w:rsidR="00000000" w:rsidRPr="007F63A7" w:rsidP="007F63A7">
      <w:pPr>
        <w:pStyle w:val="ListBullet"/>
      </w:pPr>
      <w:r w:rsidRPr="007F63A7">
        <w:t>principles and regulations for veterinary medicines treatment and Withholding Periods in animals</w:t>
      </w:r>
    </w:p>
    <w:p w:rsidR="00000000" w:rsidRPr="007F63A7" w:rsidP="007F63A7">
      <w:pPr>
        <w:pStyle w:val="ListBullet"/>
      </w:pPr>
      <w:r w:rsidRPr="007F63A7">
        <w:t xml:space="preserve">environmental impacts of administering treatments to animals and strategies to mitigate these </w:t>
      </w:r>
      <w:r w:rsidRPr="007F63A7">
        <w:t>impacts</w:t>
      </w:r>
    </w:p>
    <w:p w:rsidR="00000000" w:rsidRPr="007F63A7" w:rsidP="007F63A7">
      <w:pPr>
        <w:pStyle w:val="ListBullet"/>
      </w:pPr>
      <w:r w:rsidRPr="007F63A7">
        <w:t>enterprise heat load management plans</w:t>
      </w:r>
    </w:p>
    <w:p w:rsidR="00000000" w:rsidRPr="007F63A7" w:rsidP="007F63A7">
      <w:pPr>
        <w:pStyle w:val="ListBullet"/>
      </w:pPr>
      <w:r w:rsidRPr="007F63A7">
        <w:t>types of and disposal methods for organic and non-organic waste</w:t>
      </w:r>
    </w:p>
    <w:p w:rsidR="00000000" w:rsidRPr="007F63A7" w:rsidP="007F63A7">
      <w:pPr>
        <w:pStyle w:val="ListBullet"/>
      </w:pPr>
      <w:r w:rsidRPr="007F63A7">
        <w:t>documentation and type of records that need to be completed for animal treatments</w:t>
      </w:r>
    </w:p>
    <w:p w:rsidR="00000000" w:rsidRPr="007F63A7" w:rsidP="007F63A7">
      <w:pPr>
        <w:pStyle w:val="AllowPageBreak"/>
      </w:pPr>
    </w:p>
    <w:p w:rsidR="00000000" w:rsidRPr="007F63A7" w:rsidP="007F63A7">
      <w:pPr>
        <w:pStyle w:val="Heading1"/>
      </w:pPr>
      <w:bookmarkStart w:id="4" w:name="O_888438"/>
      <w:bookmarkEnd w:id="4"/>
      <w:r w:rsidRPr="007F63A7">
        <w:t>Assessment Conditions</w:t>
      </w:r>
    </w:p>
    <w:p w:rsidR="00000000" w:rsidRPr="007F63A7" w:rsidP="000B2B88">
      <w:pPr>
        <w:pStyle w:val="BodyText"/>
      </w:pPr>
      <w:r w:rsidRPr="007F63A7">
        <w:t>Comp</w:t>
      </w:r>
      <w:r w:rsidRPr="007F63A7">
        <w:t xml:space="preserve">etency is to be assessed in the workplace and/or simulated environment that accurately reflects performance in a real workplace setting. </w:t>
      </w:r>
    </w:p>
    <w:p w:rsidR="00000000" w:rsidRPr="007F63A7" w:rsidP="000B2B88">
      <w:pPr>
        <w:pStyle w:val="BodyText"/>
      </w:pPr>
      <w:r w:rsidRPr="007F63A7">
        <w:t>Assessors must satisfy current conditions for RTOs.</w:t>
      </w:r>
    </w:p>
    <w:p w:rsidR="00000000" w:rsidRPr="007F63A7" w:rsidP="007F63A7">
      <w:pPr>
        <w:pStyle w:val="Heading1"/>
      </w:pPr>
      <w:bookmarkStart w:id="5" w:name="O_888441"/>
      <w:bookmarkEnd w:id="5"/>
      <w:r w:rsidRPr="007F63A7">
        <w:t>Links</w:t>
      </w:r>
    </w:p>
    <w:p w:rsidR="00000000" w:rsidRPr="007F63A7" w:rsidP="000B2B88">
      <w:pPr>
        <w:pStyle w:val="BodyText"/>
      </w:pPr>
      <w:r w:rsidRPr="007F63A7">
        <w:t>Companion Volume implementation guides are</w:t>
      </w:r>
      <w:r w:rsidRPr="007F63A7">
        <w:t xml:space="preserve"> found in VETNet - </w:t>
      </w:r>
      <w:r>
        <w:fldChar w:fldCharType="begin"/>
      </w:r>
      <w:r>
        <w:instrText xml:space="preserve"> HYPERLINK "https://vetnet.gov.au/Pages/TrainingDocs.aspx?q=c6399549-9c62-4a5e-bf1a-524b2322cf72" </w:instrText>
      </w:r>
      <w:r>
        <w:fldChar w:fldCharType="separate"/>
      </w:r>
      <w:r w:rsidRPr="00CF59F2">
        <w:rPr>
          <w:rStyle w:val="Hyperlink"/>
        </w:rPr>
        <w:t>https://vetnet.gov.au/Pages/TrainingDocs.aspx?q=c6399549-9c62-4a5e-bf1a-524b2322cf72</w:t>
      </w:r>
      <w:r>
        <w:fldChar w:fldCharType="end"/>
      </w:r>
    </w:p>
    <w:p w:rsidR="00000000" w:rsidRPr="007F63A7" w:rsidP="007F63A7"/>
    <w:sectPr w:rsidSect="007F63A7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F63A7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F63A7" w:rsidRPr="000B2B88" w:rsidP="000B2B88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F63A7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B2B88" w:rsidP="007F63A7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0B2B88" w:rsidP="007F63A7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2024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Insight</w:t>
    </w:r>
    <w:r>
      <w:fldChar w:fldCharType="end"/>
    </w:r>
  </w:p>
  <w:p w:rsidR="000B2B88" w:rsidP="007F63A7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F63A7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B2B88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7F63A7" w:rsidRPr="000B2B88" w:rsidP="000B2B88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F63A7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B2B88" w:rsidRPr="002D2AF8" w:rsidP="007F63A7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AHCLSK332 Monitor animals in intensive production systems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 May 2024</w:t>
    </w:r>
    <w:r>
      <w:fldChar w:fldCharType="end"/>
    </w:r>
  </w:p>
  <w:p w:rsidR="000B2B88" w:rsidP="007F63A7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885CB29E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E64A2F40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7F63A7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7F63A7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7F63A7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7F63A7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7F63A7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7F63A7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7F63A7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7F63A7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7F63A7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7F63A7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7F63A7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7F63A7"/>
  </w:style>
  <w:style w:type="character" w:customStyle="1" w:styleId="Heading1Char">
    <w:name w:val="Heading 1 Char"/>
    <w:basedOn w:val="DefaultParagraphFont"/>
    <w:link w:val="Heading1"/>
    <w:rsid w:val="007F63A7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7F63A7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7F63A7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7F63A7"/>
    <w:pPr>
      <w:numPr>
        <w:numId w:val="11"/>
      </w:numPr>
      <w:tabs>
        <w:tab w:val="clear" w:pos="340"/>
      </w:tabs>
      <w:spacing w:before="40" w:after="40"/>
    </w:pPr>
  </w:style>
  <w:style w:type="paragraph" w:customStyle="1" w:styleId="SuperHeading">
    <w:name w:val="SuperHeading"/>
    <w:basedOn w:val="Normal"/>
    <w:rsid w:val="007F63A7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TableHeading">
    <w:name w:val="Table Heading"/>
    <w:basedOn w:val="HeadingBase"/>
    <w:rsid w:val="007F63A7"/>
    <w:pPr>
      <w:keepLines/>
      <w:pBdr>
        <w:bottom w:val="single" w:sz="6" w:space="1" w:color="918585"/>
      </w:pBdr>
      <w:spacing w:before="240"/>
    </w:pPr>
  </w:style>
  <w:style w:type="paragraph" w:customStyle="1" w:styleId="AllowPageBreak">
    <w:name w:val="AllowPageBreak"/>
    <w:rsid w:val="007F63A7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7F63A7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7F63A7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7F63A7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7F63A7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7F63A7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7F63A7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7F63A7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7F63A7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7F63A7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7F63A7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7F63A7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7F63A7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7F63A7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7F63A7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7F63A7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7F63A7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7F63A7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7F63A7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7F63A7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7F63A7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7F63A7"/>
    <w:rPr>
      <w:b/>
      <w:spacing w:val="0"/>
    </w:rPr>
  </w:style>
  <w:style w:type="paragraph" w:customStyle="1" w:styleId="SuperTitle">
    <w:name w:val="SuperTitle"/>
    <w:basedOn w:val="Title"/>
    <w:rsid w:val="007F63A7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7F63A7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7F63A7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7F63A7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7F63A7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7F63A7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7F63A7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7F63A7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7F63A7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7F63A7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7F63A7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7F63A7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7F63A7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7F63A7"/>
    <w:rPr>
      <w:i/>
    </w:rPr>
  </w:style>
  <w:style w:type="paragraph" w:styleId="Caption">
    <w:name w:val="caption"/>
    <w:basedOn w:val="BodyText"/>
    <w:next w:val="Normal"/>
    <w:qFormat/>
    <w:rsid w:val="007F63A7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7F63A7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7F63A7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7F63A7"/>
  </w:style>
  <w:style w:type="paragraph" w:styleId="TableofFigures">
    <w:name w:val="table of figures"/>
    <w:basedOn w:val="Normal"/>
    <w:next w:val="Normal"/>
    <w:semiHidden/>
    <w:rsid w:val="007F63A7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7F63A7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7F63A7"/>
    <w:rPr>
      <w:rFonts w:ascii="Wingdings" w:hAnsi="Wingdings"/>
    </w:rPr>
  </w:style>
  <w:style w:type="character" w:customStyle="1" w:styleId="HotSpot">
    <w:name w:val="HotSpot"/>
    <w:rsid w:val="007F63A7"/>
    <w:rPr>
      <w:color w:val="0033CC"/>
      <w:u w:val="none"/>
    </w:rPr>
  </w:style>
  <w:style w:type="paragraph" w:customStyle="1" w:styleId="BodyTextRight">
    <w:name w:val="Body Text Right"/>
    <w:basedOn w:val="BodyText"/>
    <w:rsid w:val="007F63A7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7F63A7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7F63A7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7F63A7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7F63A7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7F63A7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7F63A7"/>
    <w:rPr>
      <w:sz w:val="32"/>
    </w:rPr>
  </w:style>
  <w:style w:type="paragraph" w:customStyle="1" w:styleId="HeadingProcedure">
    <w:name w:val="Heading Procedure"/>
    <w:basedOn w:val="HeadingBase"/>
    <w:next w:val="Normal"/>
    <w:rsid w:val="007F63A7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7F63A7"/>
    <w:pPr>
      <w:spacing w:before="60" w:after="60"/>
    </w:pPr>
  </w:style>
  <w:style w:type="paragraph" w:styleId="ListContinue">
    <w:name w:val="List Continue"/>
    <w:basedOn w:val="List"/>
    <w:rsid w:val="007F63A7"/>
    <w:pPr>
      <w:ind w:firstLine="0"/>
    </w:pPr>
  </w:style>
  <w:style w:type="paragraph" w:customStyle="1" w:styleId="ListNote">
    <w:name w:val="List Note"/>
    <w:basedOn w:val="List"/>
    <w:rsid w:val="007F63A7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7F63A7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7F63A7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7F63A7"/>
    <w:rPr>
      <w:rFonts w:ascii="Courier New" w:hAnsi="Courier New"/>
    </w:rPr>
  </w:style>
  <w:style w:type="paragraph" w:customStyle="1" w:styleId="NoteBullet">
    <w:name w:val="Note Bullet"/>
    <w:basedOn w:val="Note"/>
    <w:rsid w:val="007F63A7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7F63A7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7F63A7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7F63A7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7F63A7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7F63A7"/>
    <w:rPr>
      <w:sz w:val="20"/>
    </w:rPr>
  </w:style>
  <w:style w:type="character" w:customStyle="1" w:styleId="PlainTextChar">
    <w:name w:val="Plain Text Char"/>
    <w:basedOn w:val="DefaultParagraphFont"/>
    <w:link w:val="PlainText"/>
    <w:rsid w:val="007F63A7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7F63A7"/>
    <w:rPr>
      <w:b/>
      <w:smallCaps/>
    </w:rPr>
  </w:style>
  <w:style w:type="paragraph" w:customStyle="1" w:styleId="TableListNumber">
    <w:name w:val="Table List Number"/>
    <w:basedOn w:val="ListNumber"/>
    <w:rsid w:val="007F63A7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7F63A7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7F63A7"/>
    <w:pPr>
      <w:numPr>
        <w:numId w:val="8"/>
      </w:numPr>
    </w:pPr>
  </w:style>
  <w:style w:type="paragraph" w:customStyle="1" w:styleId="ListAlpha2">
    <w:name w:val="List Alpha 2"/>
    <w:basedOn w:val="List2"/>
    <w:rsid w:val="007F63A7"/>
    <w:pPr>
      <w:numPr>
        <w:numId w:val="7"/>
      </w:numPr>
    </w:pPr>
  </w:style>
  <w:style w:type="paragraph" w:styleId="List2">
    <w:name w:val="List 2"/>
    <w:basedOn w:val="BodyText"/>
    <w:rsid w:val="007F63A7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7F63A7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7F63A7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7F63A7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7F63A7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7F63A7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7F63A7"/>
    <w:pPr>
      <w:numPr>
        <w:numId w:val="3"/>
      </w:numPr>
    </w:pPr>
  </w:style>
  <w:style w:type="paragraph" w:styleId="ListContinue2">
    <w:name w:val="List Continue 2"/>
    <w:basedOn w:val="List2"/>
    <w:rsid w:val="007F63A7"/>
    <w:pPr>
      <w:ind w:firstLine="0"/>
    </w:pPr>
  </w:style>
  <w:style w:type="paragraph" w:styleId="ListContinue3">
    <w:name w:val="List Continue 3"/>
    <w:basedOn w:val="List3"/>
    <w:rsid w:val="007F63A7"/>
    <w:pPr>
      <w:ind w:left="1021" w:firstLine="0"/>
    </w:pPr>
  </w:style>
  <w:style w:type="paragraph" w:styleId="ListContinue4">
    <w:name w:val="List Continue 4"/>
    <w:basedOn w:val="List4"/>
    <w:rsid w:val="007F63A7"/>
    <w:pPr>
      <w:ind w:firstLine="0"/>
    </w:pPr>
  </w:style>
  <w:style w:type="paragraph" w:styleId="ListContinue5">
    <w:name w:val="List Continue 5"/>
    <w:basedOn w:val="List5"/>
    <w:rsid w:val="007F63A7"/>
    <w:pPr>
      <w:ind w:firstLine="0"/>
    </w:pPr>
  </w:style>
  <w:style w:type="paragraph" w:styleId="ListNumber3">
    <w:name w:val="List Number 3"/>
    <w:basedOn w:val="List3"/>
    <w:rsid w:val="007F63A7"/>
    <w:pPr>
      <w:numPr>
        <w:numId w:val="4"/>
      </w:numPr>
    </w:pPr>
  </w:style>
  <w:style w:type="paragraph" w:styleId="ListNumber4">
    <w:name w:val="List Number 4"/>
    <w:basedOn w:val="List4"/>
    <w:rsid w:val="007F63A7"/>
    <w:pPr>
      <w:numPr>
        <w:numId w:val="5"/>
      </w:numPr>
    </w:pPr>
  </w:style>
  <w:style w:type="paragraph" w:styleId="ListNumber5">
    <w:name w:val="List Number 5"/>
    <w:basedOn w:val="List5"/>
    <w:rsid w:val="007F63A7"/>
    <w:pPr>
      <w:numPr>
        <w:numId w:val="6"/>
      </w:numPr>
    </w:pPr>
  </w:style>
  <w:style w:type="paragraph" w:styleId="BlockText">
    <w:name w:val="Block Text"/>
    <w:basedOn w:val="Normal"/>
    <w:rsid w:val="007F63A7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7F63A7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7F63A7"/>
    <w:rPr>
      <w:sz w:val="16"/>
      <w:vertAlign w:val="superscript"/>
    </w:rPr>
  </w:style>
  <w:style w:type="character" w:customStyle="1" w:styleId="Symbols">
    <w:name w:val="Symbols"/>
    <w:basedOn w:val="DefaultParagraphFont"/>
    <w:rsid w:val="007F63A7"/>
    <w:rPr>
      <w:rFonts w:ascii="Symbol" w:hAnsi="Symbol"/>
    </w:rPr>
  </w:style>
  <w:style w:type="character" w:customStyle="1" w:styleId="MenuOptions">
    <w:name w:val="Menu Options"/>
    <w:basedOn w:val="DefaultParagraphFont"/>
    <w:rsid w:val="007F63A7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7F63A7"/>
    <w:rPr>
      <w:b/>
    </w:rPr>
  </w:style>
  <w:style w:type="character" w:customStyle="1" w:styleId="Underlined">
    <w:name w:val="Underlined"/>
    <w:basedOn w:val="DefaultParagraphFont"/>
    <w:rsid w:val="007F63A7"/>
    <w:rPr>
      <w:u w:val="single"/>
    </w:rPr>
  </w:style>
  <w:style w:type="paragraph" w:customStyle="1" w:styleId="TableBodyTextRight">
    <w:name w:val="Table Body Text Right"/>
    <w:basedOn w:val="TableBodyText"/>
    <w:rsid w:val="007F63A7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7F63A7"/>
    <w:rPr>
      <w:sz w:val="18"/>
    </w:rPr>
  </w:style>
  <w:style w:type="paragraph" w:customStyle="1" w:styleId="BodySmallRight">
    <w:name w:val="Body Small Right"/>
    <w:basedOn w:val="BodyTextRight"/>
    <w:rsid w:val="007F63A7"/>
    <w:rPr>
      <w:sz w:val="18"/>
      <w:szCs w:val="18"/>
    </w:rPr>
  </w:style>
  <w:style w:type="paragraph" w:customStyle="1" w:styleId="MarginEdition">
    <w:name w:val="Margin Edition"/>
    <w:basedOn w:val="MarginNote"/>
    <w:rsid w:val="007F63A7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7F63A7"/>
    <w:rPr>
      <w:sz w:val="2"/>
      <w:szCs w:val="2"/>
    </w:rPr>
  </w:style>
  <w:style w:type="character" w:customStyle="1" w:styleId="Small">
    <w:name w:val="Small"/>
    <w:basedOn w:val="DefaultParagraphFont"/>
    <w:rsid w:val="007F63A7"/>
    <w:rPr>
      <w:sz w:val="16"/>
    </w:rPr>
  </w:style>
  <w:style w:type="paragraph" w:customStyle="1" w:styleId="WideTable">
    <w:name w:val="Wide Table"/>
    <w:basedOn w:val="Normal"/>
    <w:rsid w:val="007F63A7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7F63A7"/>
  </w:style>
  <w:style w:type="paragraph" w:styleId="Quote">
    <w:name w:val="Quote"/>
    <w:basedOn w:val="Heading1"/>
    <w:link w:val="QuoteChar"/>
    <w:qFormat/>
    <w:rsid w:val="007F63A7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7F63A7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7F63A7"/>
    <w:pPr>
      <w:pageBreakBefore/>
    </w:pPr>
  </w:style>
  <w:style w:type="paragraph" w:customStyle="1" w:styleId="Border">
    <w:name w:val="Border"/>
    <w:basedOn w:val="Normal"/>
    <w:qFormat/>
    <w:rsid w:val="007F63A7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7F63A7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7F63A7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7F63A7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7F63A7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7F63A7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7F63A7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7F63A7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7F63A7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7F63A7"/>
    <w:rPr>
      <w:u w:val="single"/>
    </w:rPr>
  </w:style>
  <w:style w:type="character" w:customStyle="1" w:styleId="BoldandItalics">
    <w:name w:val="Bold and Italics"/>
    <w:qFormat/>
    <w:rsid w:val="007F63A7"/>
    <w:rPr>
      <w:b/>
      <w:i/>
      <w:u w:val="none"/>
    </w:rPr>
  </w:style>
  <w:style w:type="paragraph" w:styleId="BalloonText">
    <w:name w:val="Balloon Text"/>
    <w:basedOn w:val="Normal"/>
    <w:link w:val="BalloonTextChar"/>
    <w:rsid w:val="007F63A7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7F63A7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7F63A7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7F63A7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7F63A7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7F63A7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7F63A7"/>
    <w:pPr>
      <w:spacing w:before="0" w:after="0"/>
    </w:pPr>
  </w:style>
  <w:style w:type="paragraph" w:customStyle="1" w:styleId="BodyTextBold">
    <w:name w:val="Body Text Bold"/>
    <w:basedOn w:val="BodyText"/>
    <w:qFormat/>
    <w:rsid w:val="007F63A7"/>
    <w:rPr>
      <w:b/>
    </w:rPr>
  </w:style>
  <w:style w:type="character" w:styleId="Hyperlink">
    <w:name w:val="Hyperlink"/>
    <w:basedOn w:val="DefaultParagraphFont"/>
    <w:uiPriority w:val="99"/>
    <w:unhideWhenUsed/>
    <w:rsid w:val="000B2B88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355</Words>
  <Characters>2338</Characters>
  <Application>Microsoft Office Word</Application>
  <DocSecurity>0</DocSecurity>
  <Lines>66</Lines>
  <Paragraphs>47</Paragraphs>
  <ScaleCrop>false</ScaleCrop>
  <Company>Author-it Software Corporation Ltd.</Company>
  <LinksUpToDate>false</LinksUpToDate>
  <CharactersWithSpaces>2646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AHCLSK332 Monitor animals in intensive production systems</dc:title>
  <dc:subject>Approved</dc:subject>
  <dc:creator>Skills Insight</dc:creator>
  <cp:keywords>Release: 1</cp:keywords>
  <dc:description>Review Date: 12 April 2008</dc:description>
  <cp:lastModifiedBy>HSD_TPCMSd.prod</cp:lastModifiedBy>
  <cp:revision>3</cp:revision>
  <dcterms:created xsi:type="dcterms:W3CDTF">2024-05-01T09:40:00Z</dcterms:created>
  <dcterms:modified xsi:type="dcterms:W3CDTF">2024-05-01T09:40:00Z</dcterms:modified>
</cp:coreProperties>
</file>