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336" w:rsidP="00164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AHCLSK323 Maintain and monitor feed stocks</w:t>
      </w:r>
      <w:r>
        <w:fldChar w:fldCharType="end"/>
      </w:r>
    </w:p>
    <w:p w:rsidR="00164336" w:rsidP="00164336">
      <w:pPr>
        <w:pStyle w:val="Version"/>
        <w:sectPr w:rsidSect="00BB2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7B0" w:rsidP="00BB27B0">
      <w:pPr>
        <w:pStyle w:val="SuperHeading"/>
      </w:pPr>
      <w:r w:rsidRPr="00BB27B0">
        <w:t>AHCLSK323 Maintain and monitor feed stocks</w:t>
      </w:r>
    </w:p>
    <w:p w:rsidR="00000000" w:rsidRPr="00BB27B0" w:rsidP="00BB27B0">
      <w:pPr>
        <w:pStyle w:val="Heading1"/>
      </w:pPr>
      <w:bookmarkStart w:id="1" w:name="O_886924"/>
      <w:bookmarkEnd w:id="1"/>
      <w:r w:rsidRPr="00BB27B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B27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TableHeading"/>
              <w:rPr>
                <w:lang w:val="en-NZ"/>
              </w:rPr>
            </w:pPr>
            <w:r w:rsidRPr="00BB27B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TableHeading"/>
              <w:rPr>
                <w:lang w:val="en-NZ"/>
              </w:rPr>
            </w:pPr>
            <w:r w:rsidRPr="00BB27B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TableHeading"/>
              <w:rPr>
                <w:lang w:val="en-NZ"/>
              </w:rPr>
            </w:pPr>
            <w:r w:rsidRPr="00BB27B0">
              <w:t>Comments</w:t>
            </w:r>
          </w:p>
        </w:tc>
      </w:tr>
      <w:tr w:rsidTr="00BB27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BodyText"/>
              <w:rPr>
                <w:lang w:val="en-NZ"/>
              </w:rPr>
            </w:pPr>
            <w:r w:rsidRPr="00BB27B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BodyText"/>
              <w:rPr>
                <w:lang w:val="en-NZ"/>
              </w:rPr>
            </w:pPr>
            <w:r w:rsidRPr="00BB27B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B0" w:rsidP="00BB27B0">
            <w:pPr>
              <w:pStyle w:val="BodyText"/>
            </w:pPr>
            <w:r w:rsidRPr="00BB27B0">
              <w:t>Initial release</w:t>
            </w:r>
          </w:p>
        </w:tc>
      </w:tr>
    </w:tbl>
    <w:p w:rsidR="00000000" w:rsidRPr="00BB27B0" w:rsidP="00BB27B0">
      <w:pPr>
        <w:pStyle w:val="BodyText"/>
      </w:pPr>
    </w:p>
    <w:p w:rsidR="00000000" w:rsidRPr="00BB27B0" w:rsidP="00BB27B0">
      <w:pPr>
        <w:pStyle w:val="AllowPageBreak"/>
      </w:pPr>
    </w:p>
    <w:p w:rsidR="00000000" w:rsidRPr="00BB27B0" w:rsidP="00BB27B0">
      <w:pPr>
        <w:pStyle w:val="Heading1"/>
      </w:pPr>
      <w:bookmarkStart w:id="2" w:name="O_886925"/>
      <w:bookmarkEnd w:id="2"/>
      <w:r w:rsidRPr="00BB27B0">
        <w:t>Application</w:t>
      </w:r>
    </w:p>
    <w:p w:rsidR="00000000" w:rsidRPr="00BB27B0" w:rsidP="00164336">
      <w:pPr>
        <w:pStyle w:val="BodyText"/>
      </w:pPr>
      <w:r w:rsidRPr="00BB27B0">
        <w:t xml:space="preserve">This unit of competency describes the skills and knowledge required to maintain and monitor livestock feed stocks. </w:t>
      </w:r>
    </w:p>
    <w:p w:rsidR="00000000" w:rsidRPr="00BB27B0" w:rsidP="00164336">
      <w:pPr>
        <w:pStyle w:val="BodyText"/>
      </w:pPr>
      <w:r w:rsidRPr="00BB27B0">
        <w:t xml:space="preserve">All work must be carried </w:t>
      </w:r>
      <w:r w:rsidRPr="00BB27B0">
        <w:t>out to comply with workplace procedures, work health and safety, animal welfare and biosecurity legislation and codes of practice and sustainability practices.</w:t>
      </w:r>
    </w:p>
    <w:p w:rsidR="00000000" w:rsidRPr="00BB27B0" w:rsidP="00164336">
      <w:pPr>
        <w:pStyle w:val="BodyText"/>
      </w:pPr>
      <w:r w:rsidRPr="00BB27B0">
        <w:t>This unit applies to individuals who work under broad direction and take responsibility for the</w:t>
      </w:r>
      <w:r w:rsidRPr="00BB27B0">
        <w:t>ir own work. They complete routine activities and work in a range of known contexts.</w:t>
      </w:r>
    </w:p>
    <w:p w:rsidR="00000000" w:rsidRPr="00BB27B0" w:rsidP="00164336">
      <w:pPr>
        <w:pStyle w:val="BodyText"/>
      </w:pPr>
      <w:r w:rsidRPr="00BB27B0">
        <w:t>No occupational licensing, legislative or certification requirements are known to apply to this unit at the time of publication.</w:t>
      </w:r>
    </w:p>
    <w:p w:rsidR="00000000" w:rsidRPr="00BB27B0" w:rsidP="00BB27B0">
      <w:pPr>
        <w:pStyle w:val="Heading1"/>
      </w:pPr>
      <w:bookmarkStart w:id="3" w:name="O_886926"/>
      <w:bookmarkEnd w:id="3"/>
      <w:r w:rsidRPr="00BB27B0">
        <w:t>Pre-requisite Unit</w:t>
      </w:r>
    </w:p>
    <w:p w:rsidR="00000000" w:rsidRPr="00BB27B0" w:rsidP="00164336">
      <w:pPr>
        <w:pStyle w:val="BodyText"/>
      </w:pPr>
      <w:r w:rsidRPr="00BB27B0">
        <w:t>Nil.</w:t>
      </w:r>
    </w:p>
    <w:p w:rsidR="00000000" w:rsidRPr="00BB27B0" w:rsidP="00BB27B0">
      <w:pPr>
        <w:pStyle w:val="Heading1"/>
      </w:pPr>
      <w:bookmarkStart w:id="4" w:name="O_886928"/>
      <w:bookmarkEnd w:id="4"/>
      <w:r w:rsidRPr="00BB27B0">
        <w:t>Unit Sector</w:t>
      </w:r>
    </w:p>
    <w:p w:rsidR="00000000" w:rsidRPr="00BB27B0" w:rsidP="00164336">
      <w:pPr>
        <w:pStyle w:val="BodyText"/>
      </w:pPr>
      <w:r w:rsidRPr="00BB27B0">
        <w:t>Livestock (LSK)</w:t>
      </w:r>
    </w:p>
    <w:p w:rsidR="00000000" w:rsidRPr="00BB27B0" w:rsidP="00BB27B0">
      <w:pPr>
        <w:pStyle w:val="Heading1"/>
      </w:pPr>
      <w:bookmarkStart w:id="5" w:name="O_886929"/>
      <w:bookmarkEnd w:id="5"/>
      <w:r w:rsidRPr="00BB27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6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TableHeading"/>
              <w:rPr>
                <w:lang w:val="en-NZ"/>
              </w:rPr>
            </w:pPr>
            <w:r w:rsidRPr="00BB27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TableHeading"/>
              <w:rPr>
                <w:lang w:val="en-NZ"/>
              </w:rPr>
            </w:pPr>
            <w:r w:rsidRPr="00BB27B0">
              <w:t>Performance criteria</w:t>
            </w:r>
          </w:p>
        </w:tc>
      </w:tr>
      <w:tr w:rsidTr="0016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BodyText"/>
              <w:rPr>
                <w:lang w:val="en-NZ"/>
              </w:rPr>
            </w:pPr>
            <w:r w:rsidRPr="00BB27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BodyText"/>
              <w:rPr>
                <w:lang w:val="en-NZ"/>
              </w:rPr>
            </w:pPr>
            <w:r w:rsidRPr="00BB27B0">
              <w:t>Performance criteria describe the performance needed to demonstrate achievement of the e</w:t>
            </w:r>
            <w:r w:rsidRPr="00BB27B0">
              <w:t>lement.</w:t>
            </w:r>
          </w:p>
        </w:tc>
      </w:tr>
      <w:tr w:rsidTr="0016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List"/>
              <w:rPr>
                <w:lang w:val="en-NZ"/>
              </w:rPr>
            </w:pPr>
            <w:r w:rsidRPr="00BB27B0">
              <w:t>1.</w:t>
            </w:r>
            <w:r w:rsidRPr="00BB27B0">
              <w:tab/>
              <w:t>Determine quantities of stockfeed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B0" w:rsidP="00BB27B0">
            <w:pPr>
              <w:pStyle w:val="List"/>
            </w:pPr>
            <w:r w:rsidRPr="00BB27B0">
              <w:t>1.1</w:t>
            </w:r>
            <w:r w:rsidRPr="00BB27B0">
              <w:tab/>
              <w:t>Undertake stocktake of stockfeed and update inventory</w:t>
            </w:r>
          </w:p>
          <w:p w:rsidR="00000000" w:rsidP="00BB27B0">
            <w:pPr>
              <w:pStyle w:val="List"/>
              <w:rPr>
                <w:lang w:val="en-NZ"/>
              </w:rPr>
            </w:pPr>
            <w:r w:rsidRPr="00BB27B0">
              <w:t>1.2</w:t>
            </w:r>
            <w:r w:rsidRPr="00BB27B0">
              <w:tab/>
              <w:t xml:space="preserve">Check livestock feed plans and compare required quantities with </w:t>
            </w:r>
            <w:r w:rsidRPr="00BB27B0">
              <w:t>quantities in stock</w:t>
            </w:r>
          </w:p>
        </w:tc>
      </w:tr>
      <w:tr w:rsidTr="0016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List"/>
              <w:rPr>
                <w:lang w:val="en-NZ"/>
              </w:rPr>
            </w:pPr>
            <w:r w:rsidRPr="00BB27B0">
              <w:t>2.</w:t>
            </w:r>
            <w:r w:rsidRPr="00BB27B0">
              <w:tab/>
              <w:t>Place orders with suppliers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B0" w:rsidP="00BB27B0">
            <w:pPr>
              <w:pStyle w:val="List"/>
            </w:pPr>
            <w:r w:rsidRPr="00BB27B0">
              <w:t>2.1</w:t>
            </w:r>
            <w:r w:rsidRPr="00BB27B0">
              <w:tab/>
            </w:r>
            <w:r w:rsidRPr="00BB27B0">
              <w:t>Place orders for stockfeed with suppliers</w:t>
            </w:r>
          </w:p>
          <w:p w:rsidR="00000000" w:rsidP="00BB27B0">
            <w:pPr>
              <w:pStyle w:val="List"/>
              <w:rPr>
                <w:lang w:val="en-NZ"/>
              </w:rPr>
            </w:pPr>
            <w:r w:rsidRPr="00BB27B0">
              <w:t>2.2</w:t>
            </w:r>
            <w:r w:rsidRPr="00BB27B0">
              <w:tab/>
              <w:t>Ensure orders specify quantity, quality, delivery date, delivery site and any special instructions</w:t>
            </w:r>
          </w:p>
        </w:tc>
      </w:tr>
      <w:tr w:rsidTr="0016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List"/>
              <w:rPr>
                <w:lang w:val="en-NZ"/>
              </w:rPr>
            </w:pPr>
            <w:r w:rsidRPr="00BB27B0">
              <w:t>3.</w:t>
            </w:r>
            <w:r w:rsidRPr="00BB27B0">
              <w:tab/>
              <w:t>Receive feed into store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B0" w:rsidP="00BB27B0">
            <w:pPr>
              <w:pStyle w:val="List"/>
            </w:pPr>
            <w:r w:rsidRPr="00BB27B0">
              <w:t>3.1</w:t>
            </w:r>
            <w:r w:rsidRPr="00BB27B0">
              <w:tab/>
              <w:t>Check delivery manifest and report discrepancies to supplier and supervisor</w:t>
            </w:r>
          </w:p>
          <w:p w:rsidR="00000000" w:rsidRPr="00BB27B0" w:rsidP="00BB27B0">
            <w:pPr>
              <w:pStyle w:val="List"/>
            </w:pPr>
            <w:r w:rsidRPr="00BB27B0">
              <w:t>3.2</w:t>
            </w:r>
            <w:r w:rsidRPr="00BB27B0">
              <w:tab/>
              <w:t>Check quality of stockfeed and report problems to supplier and supervisor</w:t>
            </w:r>
          </w:p>
          <w:p w:rsidR="00000000" w:rsidRPr="00BB27B0" w:rsidP="00BB27B0">
            <w:pPr>
              <w:pStyle w:val="List"/>
            </w:pPr>
            <w:r w:rsidRPr="00BB27B0">
              <w:t>3.3</w:t>
            </w:r>
            <w:r w:rsidRPr="00BB27B0">
              <w:tab/>
              <w:t>Transfer stockfeed into appropriate storage containers</w:t>
            </w:r>
          </w:p>
          <w:p w:rsidR="00000000" w:rsidP="00BB27B0">
            <w:pPr>
              <w:pStyle w:val="List"/>
              <w:rPr>
                <w:lang w:val="en-NZ"/>
              </w:rPr>
            </w:pPr>
            <w:r w:rsidRPr="00BB27B0">
              <w:t>3.4</w:t>
            </w:r>
            <w:r w:rsidRPr="00BB27B0">
              <w:tab/>
              <w:t>Update and file records and labels</w:t>
            </w:r>
          </w:p>
        </w:tc>
      </w:tr>
      <w:tr w:rsidTr="0016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B0">
            <w:pPr>
              <w:pStyle w:val="List"/>
              <w:rPr>
                <w:lang w:val="en-NZ"/>
              </w:rPr>
            </w:pPr>
            <w:r w:rsidRPr="00BB27B0">
              <w:t>4.</w:t>
            </w:r>
            <w:r w:rsidRPr="00BB27B0">
              <w:tab/>
              <w:t>Prepare and maintain feed storage area and containers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B0" w:rsidP="00BB27B0">
            <w:pPr>
              <w:pStyle w:val="List"/>
            </w:pPr>
            <w:r w:rsidRPr="00BB27B0">
              <w:t>4.1</w:t>
            </w:r>
            <w:r w:rsidRPr="00BB27B0">
              <w:tab/>
              <w:t xml:space="preserve">Identify work health </w:t>
            </w:r>
            <w:r w:rsidRPr="00BB27B0">
              <w:t>and safety hazards and take action to minimise risk</w:t>
            </w:r>
          </w:p>
          <w:p w:rsidR="00000000" w:rsidRPr="00BB27B0" w:rsidP="00BB27B0">
            <w:pPr>
              <w:pStyle w:val="List"/>
            </w:pPr>
            <w:r w:rsidRPr="00BB27B0">
              <w:t>4.2</w:t>
            </w:r>
            <w:r w:rsidRPr="00BB27B0">
              <w:tab/>
              <w:t>Clean feed storage area and containers according to enterprise cleaning schedule</w:t>
            </w:r>
          </w:p>
          <w:p w:rsidR="00000000" w:rsidRPr="00BB27B0" w:rsidP="00BB27B0">
            <w:pPr>
              <w:pStyle w:val="List"/>
            </w:pPr>
            <w:r w:rsidRPr="00BB27B0">
              <w:t>4.3</w:t>
            </w:r>
            <w:r w:rsidRPr="00BB27B0">
              <w:tab/>
              <w:t>Organise stocks of stockfeed according to enterprise inventory management policy</w:t>
            </w:r>
          </w:p>
          <w:p w:rsidR="00000000" w:rsidRPr="00BB27B0" w:rsidP="00BB27B0">
            <w:pPr>
              <w:pStyle w:val="List"/>
            </w:pPr>
            <w:r w:rsidRPr="00BB27B0">
              <w:t>4.4</w:t>
            </w:r>
            <w:r w:rsidRPr="00BB27B0">
              <w:tab/>
              <w:t>Label stockfeed correctly</w:t>
            </w:r>
          </w:p>
          <w:p w:rsidR="00000000" w:rsidRPr="00BB27B0" w:rsidP="00BB27B0">
            <w:pPr>
              <w:pStyle w:val="List"/>
            </w:pPr>
            <w:r w:rsidRPr="00BB27B0">
              <w:t>4.5</w:t>
            </w:r>
            <w:r w:rsidRPr="00BB27B0">
              <w:tab/>
            </w:r>
            <w:r w:rsidRPr="00BB27B0">
              <w:t>Clean feed storage containers before refilling</w:t>
            </w:r>
          </w:p>
          <w:p w:rsidR="00000000" w:rsidRPr="00BB27B0" w:rsidP="00BB27B0">
            <w:pPr>
              <w:pStyle w:val="List"/>
            </w:pPr>
            <w:r w:rsidRPr="00BB27B0">
              <w:t>4.6</w:t>
            </w:r>
            <w:r w:rsidRPr="00BB27B0">
              <w:tab/>
              <w:t>Check feed storage area and containers regularly for signs of pest infestation</w:t>
            </w:r>
          </w:p>
          <w:p w:rsidR="00000000" w:rsidRPr="00BB27B0" w:rsidP="00BB27B0">
            <w:pPr>
              <w:pStyle w:val="List"/>
            </w:pPr>
            <w:r w:rsidRPr="00BB27B0">
              <w:t>4.7</w:t>
            </w:r>
            <w:r w:rsidRPr="00BB27B0">
              <w:tab/>
              <w:t>Identify problems with feed storage facilities and resolve or report to supervisor for resolution</w:t>
            </w:r>
          </w:p>
          <w:p w:rsidR="00000000" w:rsidRPr="00BB27B0" w:rsidP="00BB27B0">
            <w:pPr>
              <w:pStyle w:val="List"/>
            </w:pPr>
            <w:r w:rsidRPr="00BB27B0">
              <w:t>4.8</w:t>
            </w:r>
            <w:r w:rsidRPr="00BB27B0">
              <w:tab/>
              <w:t>Dispose of stockfeed</w:t>
            </w:r>
            <w:r w:rsidRPr="00BB27B0">
              <w:t xml:space="preserve"> that does not meet quality standards</w:t>
            </w:r>
          </w:p>
        </w:tc>
      </w:tr>
    </w:tbl>
    <w:p w:rsidR="00000000" w:rsidRPr="00BB27B0" w:rsidP="00BB27B0">
      <w:pPr>
        <w:pStyle w:val="BodyText"/>
      </w:pPr>
    </w:p>
    <w:p w:rsidR="00000000" w:rsidRPr="00BB27B0" w:rsidP="00BB27B0">
      <w:pPr>
        <w:pStyle w:val="AllowPageBreak"/>
      </w:pPr>
    </w:p>
    <w:p w:rsidR="00000000" w:rsidRPr="00BB27B0" w:rsidP="00BB27B0">
      <w:pPr>
        <w:pStyle w:val="Heading1"/>
      </w:pPr>
      <w:bookmarkStart w:id="6" w:name="O_886930"/>
      <w:bookmarkEnd w:id="6"/>
      <w:r w:rsidRPr="00BB27B0">
        <w:t>Foundation Skills</w:t>
      </w:r>
    </w:p>
    <w:p w:rsidR="00000000" w:rsidRPr="00BB27B0" w:rsidP="00164336">
      <w:pPr>
        <w:pStyle w:val="BodyText"/>
      </w:pPr>
      <w:r w:rsidRPr="00BB27B0">
        <w:t>Foundation Skills essential to performance are explicit in the performance criteria of this unit of competency.</w:t>
      </w:r>
    </w:p>
    <w:p w:rsidR="00000000" w:rsidRPr="00BB27B0" w:rsidP="00BB27B0">
      <w:pPr>
        <w:pStyle w:val="Heading1"/>
      </w:pPr>
      <w:bookmarkStart w:id="7" w:name="O_886931"/>
      <w:bookmarkEnd w:id="7"/>
      <w:r w:rsidRPr="00BB27B0">
        <w:t>Range of Conditions</w:t>
      </w:r>
    </w:p>
    <w:p w:rsidR="00000000" w:rsidRPr="00BB27B0" w:rsidP="00BB27B0">
      <w:pPr>
        <w:pStyle w:val="Heading1"/>
      </w:pPr>
      <w:bookmarkStart w:id="8" w:name="O_886932"/>
      <w:bookmarkEnd w:id="8"/>
      <w:r w:rsidRPr="00BB27B0">
        <w:t>Unit Mapping Inf</w:t>
      </w:r>
      <w:r w:rsidRPr="00BB27B0">
        <w:t>ormation</w:t>
      </w:r>
    </w:p>
    <w:p w:rsidR="00000000" w:rsidRPr="00BB27B0" w:rsidP="00164336">
      <w:pPr>
        <w:pStyle w:val="BodyText"/>
      </w:pPr>
      <w:r w:rsidRPr="00BB27B0">
        <w:t>This unit is equivalent to AHCLSK323A Maintain and monitor feed stocks</w:t>
      </w:r>
    </w:p>
    <w:p w:rsidR="00000000" w:rsidRPr="00BB27B0" w:rsidP="00BB27B0">
      <w:pPr>
        <w:pStyle w:val="Heading1"/>
      </w:pPr>
      <w:bookmarkStart w:id="9" w:name="O_886939"/>
      <w:bookmarkEnd w:id="9"/>
      <w:r w:rsidRPr="00BB27B0">
        <w:t>Links</w:t>
      </w:r>
    </w:p>
    <w:p w:rsidR="00000000" w:rsidRPr="00BB27B0" w:rsidP="00164336">
      <w:pPr>
        <w:pStyle w:val="BodyText"/>
      </w:pPr>
      <w:r w:rsidRPr="00BB2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5F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27B0" w:rsidP="00BB27B0"/>
    <w:sectPr w:rsidSect="00BB2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B0" w:rsidRPr="00164336" w:rsidP="00164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36" w:rsidP="00BB2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336" w:rsidP="00BB2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4336" w:rsidP="00BB2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7B0" w:rsidRPr="00164336" w:rsidP="00164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36" w:rsidRPr="002D2AF8" w:rsidP="00BB2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AHCLSK323 Maintain and monitor feed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4336" w:rsidP="00BB2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7B0"/>
  </w:style>
  <w:style w:type="character" w:customStyle="1" w:styleId="Heading1Char">
    <w:name w:val="Heading 1 Char"/>
    <w:basedOn w:val="DefaultParagraphFont"/>
    <w:link w:val="Heading1"/>
    <w:rsid w:val="00BB2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7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27B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B2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27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2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7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B27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2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7B0"/>
    <w:rPr>
      <w:b/>
      <w:spacing w:val="0"/>
    </w:rPr>
  </w:style>
  <w:style w:type="paragraph" w:customStyle="1" w:styleId="SuperTitle">
    <w:name w:val="SuperTitle"/>
    <w:basedOn w:val="Title"/>
    <w:rsid w:val="00BB2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7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7B0"/>
    <w:rPr>
      <w:i/>
    </w:rPr>
  </w:style>
  <w:style w:type="paragraph" w:styleId="Caption">
    <w:name w:val="caption"/>
    <w:basedOn w:val="BodyText"/>
    <w:next w:val="Normal"/>
    <w:qFormat/>
    <w:rsid w:val="00BB2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7B0"/>
  </w:style>
  <w:style w:type="paragraph" w:styleId="TableofFigures">
    <w:name w:val="table of figures"/>
    <w:basedOn w:val="Normal"/>
    <w:next w:val="Normal"/>
    <w:semiHidden/>
    <w:rsid w:val="00BB2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7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27B0"/>
    <w:rPr>
      <w:rFonts w:ascii="Wingdings" w:hAnsi="Wingdings"/>
    </w:rPr>
  </w:style>
  <w:style w:type="character" w:customStyle="1" w:styleId="HotSpot">
    <w:name w:val="HotSpot"/>
    <w:rsid w:val="00BB27B0"/>
    <w:rPr>
      <w:color w:val="0033CC"/>
      <w:u w:val="none"/>
    </w:rPr>
  </w:style>
  <w:style w:type="paragraph" w:customStyle="1" w:styleId="BodyTextRight">
    <w:name w:val="Body Text Right"/>
    <w:basedOn w:val="BodyText"/>
    <w:rsid w:val="00BB2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7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7B0"/>
    <w:rPr>
      <w:sz w:val="32"/>
    </w:rPr>
  </w:style>
  <w:style w:type="paragraph" w:customStyle="1" w:styleId="HeadingProcedure">
    <w:name w:val="Heading Procedure"/>
    <w:basedOn w:val="HeadingBase"/>
    <w:next w:val="Normal"/>
    <w:rsid w:val="00BB2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7B0"/>
    <w:pPr>
      <w:spacing w:before="60" w:after="60"/>
    </w:pPr>
  </w:style>
  <w:style w:type="paragraph" w:styleId="ListContinue">
    <w:name w:val="List Continue"/>
    <w:basedOn w:val="List"/>
    <w:rsid w:val="00BB27B0"/>
    <w:pPr>
      <w:ind w:firstLine="0"/>
    </w:pPr>
  </w:style>
  <w:style w:type="paragraph" w:customStyle="1" w:styleId="ListNote">
    <w:name w:val="List Note"/>
    <w:basedOn w:val="List"/>
    <w:rsid w:val="00BB2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7B0"/>
    <w:rPr>
      <w:rFonts w:ascii="Courier New" w:hAnsi="Courier New"/>
    </w:rPr>
  </w:style>
  <w:style w:type="paragraph" w:customStyle="1" w:styleId="NoteBullet">
    <w:name w:val="Note Bullet"/>
    <w:basedOn w:val="Note"/>
    <w:rsid w:val="00BB2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7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2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7B0"/>
    <w:rPr>
      <w:b/>
      <w:smallCaps/>
    </w:rPr>
  </w:style>
  <w:style w:type="paragraph" w:customStyle="1" w:styleId="TableListNumber">
    <w:name w:val="Table List Number"/>
    <w:basedOn w:val="ListNumber"/>
    <w:rsid w:val="00BB2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7B0"/>
    <w:pPr>
      <w:numPr>
        <w:numId w:val="7"/>
      </w:numPr>
    </w:pPr>
  </w:style>
  <w:style w:type="paragraph" w:customStyle="1" w:styleId="ListAlpha2">
    <w:name w:val="List Alpha 2"/>
    <w:basedOn w:val="List2"/>
    <w:rsid w:val="00BB27B0"/>
    <w:pPr>
      <w:numPr>
        <w:numId w:val="6"/>
      </w:numPr>
    </w:pPr>
  </w:style>
  <w:style w:type="paragraph" w:styleId="List2">
    <w:name w:val="List 2"/>
    <w:basedOn w:val="BodyText"/>
    <w:rsid w:val="00BB2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7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7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27B0"/>
    <w:pPr>
      <w:numPr>
        <w:numId w:val="2"/>
      </w:numPr>
    </w:pPr>
  </w:style>
  <w:style w:type="paragraph" w:styleId="ListContinue2">
    <w:name w:val="List Continue 2"/>
    <w:basedOn w:val="List2"/>
    <w:rsid w:val="00BB27B0"/>
    <w:pPr>
      <w:ind w:firstLine="0"/>
    </w:pPr>
  </w:style>
  <w:style w:type="paragraph" w:styleId="ListContinue3">
    <w:name w:val="List Continue 3"/>
    <w:basedOn w:val="List3"/>
    <w:rsid w:val="00BB27B0"/>
    <w:pPr>
      <w:ind w:left="1021" w:firstLine="0"/>
    </w:pPr>
  </w:style>
  <w:style w:type="paragraph" w:styleId="ListContinue4">
    <w:name w:val="List Continue 4"/>
    <w:basedOn w:val="List4"/>
    <w:rsid w:val="00BB27B0"/>
    <w:pPr>
      <w:ind w:firstLine="0"/>
    </w:pPr>
  </w:style>
  <w:style w:type="paragraph" w:styleId="ListContinue5">
    <w:name w:val="List Continue 5"/>
    <w:basedOn w:val="List5"/>
    <w:rsid w:val="00BB27B0"/>
    <w:pPr>
      <w:ind w:firstLine="0"/>
    </w:pPr>
  </w:style>
  <w:style w:type="paragraph" w:styleId="ListNumber3">
    <w:name w:val="List Number 3"/>
    <w:basedOn w:val="List3"/>
    <w:rsid w:val="00BB27B0"/>
    <w:pPr>
      <w:numPr>
        <w:numId w:val="3"/>
      </w:numPr>
    </w:pPr>
  </w:style>
  <w:style w:type="paragraph" w:styleId="ListNumber4">
    <w:name w:val="List Number 4"/>
    <w:basedOn w:val="List4"/>
    <w:rsid w:val="00BB27B0"/>
    <w:pPr>
      <w:numPr>
        <w:numId w:val="4"/>
      </w:numPr>
    </w:pPr>
  </w:style>
  <w:style w:type="paragraph" w:styleId="ListNumber5">
    <w:name w:val="List Number 5"/>
    <w:basedOn w:val="List5"/>
    <w:rsid w:val="00BB27B0"/>
    <w:pPr>
      <w:numPr>
        <w:numId w:val="5"/>
      </w:numPr>
    </w:pPr>
  </w:style>
  <w:style w:type="paragraph" w:styleId="BlockText">
    <w:name w:val="Block Text"/>
    <w:basedOn w:val="Normal"/>
    <w:rsid w:val="00BB2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7B0"/>
    <w:rPr>
      <w:sz w:val="16"/>
      <w:vertAlign w:val="superscript"/>
    </w:rPr>
  </w:style>
  <w:style w:type="character" w:customStyle="1" w:styleId="Symbols">
    <w:name w:val="Symbols"/>
    <w:basedOn w:val="DefaultParagraphFont"/>
    <w:rsid w:val="00BB27B0"/>
    <w:rPr>
      <w:rFonts w:ascii="Symbol" w:hAnsi="Symbol"/>
    </w:rPr>
  </w:style>
  <w:style w:type="character" w:customStyle="1" w:styleId="MenuOptions">
    <w:name w:val="Menu Options"/>
    <w:basedOn w:val="DefaultParagraphFont"/>
    <w:rsid w:val="00BB2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7B0"/>
    <w:rPr>
      <w:b/>
    </w:rPr>
  </w:style>
  <w:style w:type="character" w:customStyle="1" w:styleId="Underlined">
    <w:name w:val="Underlined"/>
    <w:basedOn w:val="DefaultParagraphFont"/>
    <w:rsid w:val="00BB27B0"/>
    <w:rPr>
      <w:u w:val="single"/>
    </w:rPr>
  </w:style>
  <w:style w:type="paragraph" w:customStyle="1" w:styleId="TableBodyTextRight">
    <w:name w:val="Table Body Text Right"/>
    <w:basedOn w:val="TableBodyText"/>
    <w:rsid w:val="00BB2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7B0"/>
    <w:rPr>
      <w:sz w:val="18"/>
    </w:rPr>
  </w:style>
  <w:style w:type="paragraph" w:customStyle="1" w:styleId="BodySmallRight">
    <w:name w:val="Body Small Right"/>
    <w:basedOn w:val="BodyTextRight"/>
    <w:rsid w:val="00BB27B0"/>
    <w:rPr>
      <w:sz w:val="18"/>
      <w:szCs w:val="18"/>
    </w:rPr>
  </w:style>
  <w:style w:type="paragraph" w:customStyle="1" w:styleId="MarginEdition">
    <w:name w:val="Margin Edition"/>
    <w:basedOn w:val="MarginNote"/>
    <w:rsid w:val="00BB2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7B0"/>
    <w:rPr>
      <w:sz w:val="2"/>
      <w:szCs w:val="2"/>
    </w:rPr>
  </w:style>
  <w:style w:type="character" w:customStyle="1" w:styleId="Small">
    <w:name w:val="Small"/>
    <w:basedOn w:val="DefaultParagraphFont"/>
    <w:rsid w:val="00BB27B0"/>
    <w:rPr>
      <w:sz w:val="16"/>
    </w:rPr>
  </w:style>
  <w:style w:type="paragraph" w:customStyle="1" w:styleId="WideTable">
    <w:name w:val="Wide Table"/>
    <w:basedOn w:val="Normal"/>
    <w:rsid w:val="00BB2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7B0"/>
  </w:style>
  <w:style w:type="paragraph" w:styleId="Quote">
    <w:name w:val="Quote"/>
    <w:basedOn w:val="Heading1"/>
    <w:link w:val="QuoteChar"/>
    <w:qFormat/>
    <w:rsid w:val="00BB2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7B0"/>
    <w:pPr>
      <w:pageBreakBefore/>
    </w:pPr>
  </w:style>
  <w:style w:type="paragraph" w:customStyle="1" w:styleId="Border">
    <w:name w:val="Border"/>
    <w:basedOn w:val="Normal"/>
    <w:qFormat/>
    <w:rsid w:val="00BB2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7B0"/>
    <w:rPr>
      <w:u w:val="single"/>
    </w:rPr>
  </w:style>
  <w:style w:type="character" w:customStyle="1" w:styleId="BoldandItalics">
    <w:name w:val="Bold and Italics"/>
    <w:qFormat/>
    <w:rsid w:val="00BB27B0"/>
    <w:rPr>
      <w:b/>
      <w:i/>
      <w:u w:val="none"/>
    </w:rPr>
  </w:style>
  <w:style w:type="paragraph" w:styleId="BalloonText">
    <w:name w:val="Balloon Text"/>
    <w:basedOn w:val="Normal"/>
    <w:link w:val="BalloonTextChar"/>
    <w:rsid w:val="00BB2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7B0"/>
    <w:pPr>
      <w:spacing w:before="0" w:after="0"/>
    </w:pPr>
  </w:style>
  <w:style w:type="paragraph" w:customStyle="1" w:styleId="BodyTextBold">
    <w:name w:val="Body Text Bold"/>
    <w:basedOn w:val="BodyText"/>
    <w:qFormat/>
    <w:rsid w:val="00BB27B0"/>
    <w:rPr>
      <w:b/>
    </w:rPr>
  </w:style>
  <w:style w:type="character" w:styleId="Hyperlink">
    <w:name w:val="Hyperlink"/>
    <w:basedOn w:val="DefaultParagraphFont"/>
    <w:uiPriority w:val="99"/>
    <w:unhideWhenUsed/>
    <w:rsid w:val="00164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409</Words>
  <Characters>2513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AHCLSK323 Maintain and monitor feed stocks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