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6F9" w:rsidP="00A21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AHCLSK322 Transport farm produce or bulk materials</w:t>
      </w:r>
      <w:r>
        <w:fldChar w:fldCharType="end"/>
      </w:r>
    </w:p>
    <w:p w:rsidR="00A216F9" w:rsidP="00A216F9">
      <w:pPr>
        <w:pStyle w:val="Version"/>
        <w:sectPr w:rsidSect="00890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D59" w:rsidP="00890D59">
      <w:pPr>
        <w:pStyle w:val="SuperHeading"/>
      </w:pPr>
      <w:r w:rsidRPr="00890D59">
        <w:t>AHCLSK322 Transport farm produce or bulk materials</w:t>
      </w:r>
    </w:p>
    <w:p w:rsidR="00000000" w:rsidRPr="00890D59" w:rsidP="00890D59">
      <w:pPr>
        <w:pStyle w:val="Heading1"/>
      </w:pPr>
      <w:bookmarkStart w:id="1" w:name="O_886696"/>
      <w:bookmarkEnd w:id="1"/>
      <w:r w:rsidRPr="00890D5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90D5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TableHeading"/>
              <w:rPr>
                <w:lang w:val="en-NZ"/>
              </w:rPr>
            </w:pPr>
            <w:r w:rsidRPr="00890D5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TableHeading"/>
              <w:rPr>
                <w:lang w:val="en-NZ"/>
              </w:rPr>
            </w:pPr>
            <w:r w:rsidRPr="00890D5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TableHeading"/>
              <w:rPr>
                <w:lang w:val="en-NZ"/>
              </w:rPr>
            </w:pPr>
            <w:r w:rsidRPr="00890D59">
              <w:t>Comments</w:t>
            </w:r>
          </w:p>
        </w:tc>
      </w:tr>
      <w:tr w:rsidTr="00890D5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BodyText"/>
              <w:rPr>
                <w:lang w:val="en-NZ"/>
              </w:rPr>
            </w:pPr>
            <w:r w:rsidRPr="00890D5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BodyText"/>
              <w:rPr>
                <w:lang w:val="en-NZ"/>
              </w:rPr>
            </w:pPr>
            <w:r w:rsidRPr="00890D5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59" w:rsidP="00890D59">
            <w:pPr>
              <w:pStyle w:val="BodyText"/>
            </w:pPr>
            <w:r w:rsidRPr="00890D59">
              <w:t>Initial release</w:t>
            </w:r>
          </w:p>
        </w:tc>
      </w:tr>
    </w:tbl>
    <w:p w:rsidR="00000000" w:rsidRPr="00890D59" w:rsidP="00890D59">
      <w:pPr>
        <w:pStyle w:val="BodyText"/>
      </w:pPr>
    </w:p>
    <w:p w:rsidR="00000000" w:rsidRPr="00890D59" w:rsidP="00890D59">
      <w:pPr>
        <w:pStyle w:val="AllowPageBreak"/>
      </w:pPr>
    </w:p>
    <w:p w:rsidR="00000000" w:rsidRPr="00890D59" w:rsidP="00890D59">
      <w:pPr>
        <w:pStyle w:val="Heading1"/>
      </w:pPr>
      <w:bookmarkStart w:id="2" w:name="O_886697"/>
      <w:bookmarkEnd w:id="2"/>
      <w:r w:rsidRPr="00890D59">
        <w:t>Application</w:t>
      </w:r>
    </w:p>
    <w:p w:rsidR="00000000" w:rsidRPr="00890D59" w:rsidP="00A216F9">
      <w:pPr>
        <w:pStyle w:val="BodyText"/>
      </w:pPr>
      <w:r w:rsidRPr="00890D59">
        <w:t xml:space="preserve">This unit of competency describes the skills and knowledge required to transport farm produce or bulk materials. </w:t>
      </w:r>
    </w:p>
    <w:p w:rsidR="00000000" w:rsidRPr="00890D59" w:rsidP="00A216F9">
      <w:pPr>
        <w:pStyle w:val="BodyText"/>
      </w:pPr>
      <w:r w:rsidRPr="00890D59">
        <w:t>All work must be ca</w:t>
      </w:r>
      <w:r w:rsidRPr="00890D59">
        <w:t xml:space="preserve">rried out to comply with workplace procedures, work health and safety, biosecurity legislation and codes of practice. </w:t>
      </w:r>
    </w:p>
    <w:p w:rsidR="00000000" w:rsidRPr="00890D59" w:rsidP="00A216F9">
      <w:pPr>
        <w:pStyle w:val="BodyText"/>
      </w:pPr>
      <w:r w:rsidRPr="00890D59">
        <w:t>This unit applies to individuals who work under broad direction and take responsibility for own work including limited responsibility fo</w:t>
      </w:r>
      <w:r w:rsidRPr="00890D59">
        <w:t>r the work of others. They use discretion and judgement in the selection and use of available resources and complete routine activities.</w:t>
      </w:r>
    </w:p>
    <w:p w:rsidR="00000000" w:rsidRPr="00890D59" w:rsidP="00A216F9">
      <w:pPr>
        <w:pStyle w:val="BodyText"/>
      </w:pPr>
      <w:r w:rsidRPr="00890D59">
        <w:t>Note: relevant vehicles licences are required when farm produce or bulk materials are transported on public roads.</w:t>
      </w:r>
    </w:p>
    <w:p w:rsidR="00000000" w:rsidRPr="00890D59" w:rsidP="00A216F9">
      <w:pPr>
        <w:pStyle w:val="Heading3"/>
      </w:pPr>
      <w:r w:rsidRPr="00890D59">
        <w:t>This unit does not apply to livestock transport</w:t>
      </w:r>
    </w:p>
    <w:p w:rsidR="00000000" w:rsidRPr="00890D59" w:rsidP="00A216F9">
      <w:pPr>
        <w:pStyle w:val="BodyText"/>
      </w:pPr>
      <w:r w:rsidRPr="00890D59">
        <w:t>Relevant vehicles licences are required when farm produce or bulk materials are transported on public roads.</w:t>
      </w:r>
    </w:p>
    <w:p w:rsidR="00000000" w:rsidRPr="00890D59" w:rsidP="00890D59">
      <w:pPr>
        <w:pStyle w:val="Heading1"/>
      </w:pPr>
      <w:bookmarkStart w:id="3" w:name="O_886698"/>
      <w:bookmarkEnd w:id="3"/>
      <w:r w:rsidRPr="00890D59">
        <w:t>Pre-requisite Unit</w:t>
      </w:r>
    </w:p>
    <w:p w:rsidR="00000000" w:rsidRPr="00890D59" w:rsidP="00A216F9">
      <w:pPr>
        <w:pStyle w:val="BodyText"/>
      </w:pPr>
      <w:r w:rsidRPr="00890D59">
        <w:t>Nil.</w:t>
      </w:r>
    </w:p>
    <w:p w:rsidR="00000000" w:rsidRPr="00890D59" w:rsidP="00890D59">
      <w:pPr>
        <w:pStyle w:val="Heading1"/>
      </w:pPr>
      <w:bookmarkStart w:id="4" w:name="O_886700"/>
      <w:bookmarkEnd w:id="4"/>
      <w:r w:rsidRPr="00890D59">
        <w:t>Unit Sector</w:t>
      </w:r>
    </w:p>
    <w:p w:rsidR="00000000" w:rsidRPr="00890D59" w:rsidP="00A216F9">
      <w:pPr>
        <w:pStyle w:val="BodyText"/>
      </w:pPr>
      <w:r w:rsidRPr="00890D59">
        <w:t>Livestock (LSK)</w:t>
      </w:r>
    </w:p>
    <w:p w:rsidR="00000000" w:rsidRPr="00890D59" w:rsidP="00890D59">
      <w:pPr>
        <w:pStyle w:val="Heading1"/>
      </w:pPr>
      <w:bookmarkStart w:id="5" w:name="O_886701"/>
      <w:bookmarkEnd w:id="5"/>
      <w:r w:rsidRPr="00890D5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TableHeading"/>
              <w:rPr>
                <w:lang w:val="en-NZ"/>
              </w:rPr>
            </w:pPr>
            <w:r w:rsidRPr="00890D5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TableHeading"/>
              <w:rPr>
                <w:lang w:val="en-NZ"/>
              </w:rPr>
            </w:pPr>
            <w:r w:rsidRPr="00890D59">
              <w:t>Performance criteria</w:t>
            </w:r>
          </w:p>
        </w:tc>
      </w:tr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BodyText"/>
              <w:rPr>
                <w:lang w:val="en-NZ"/>
              </w:rPr>
            </w:pPr>
            <w:r w:rsidRPr="00890D5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BodyText"/>
              <w:rPr>
                <w:lang w:val="en-NZ"/>
              </w:rPr>
            </w:pPr>
            <w:r w:rsidRPr="00890D59">
              <w:t>Performance criteria describe the performance needed to demonstrate achievement of the element.</w:t>
            </w:r>
          </w:p>
        </w:tc>
      </w:tr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List"/>
              <w:rPr>
                <w:lang w:val="en-NZ"/>
              </w:rPr>
            </w:pPr>
            <w:r w:rsidRPr="00890D59">
              <w:t>1.</w:t>
            </w:r>
            <w:r w:rsidRPr="00890D59">
              <w:tab/>
              <w:t>Organise for the transport of farm produce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59" w:rsidP="00890D59">
            <w:pPr>
              <w:pStyle w:val="List"/>
            </w:pPr>
            <w:r w:rsidRPr="00890D59">
              <w:t>1.1</w:t>
            </w:r>
            <w:r w:rsidRPr="00890D59">
              <w:tab/>
              <w:t>Receive, interpret and clarify briefing, hand-over details, authorisation and clearances appropriately</w:t>
            </w:r>
          </w:p>
          <w:p w:rsidR="00000000" w:rsidRPr="00890D59" w:rsidP="00890D59">
            <w:pPr>
              <w:pStyle w:val="List"/>
            </w:pPr>
            <w:r w:rsidRPr="00890D59">
              <w:t>1.2</w:t>
            </w:r>
            <w:r w:rsidRPr="00890D59">
              <w:tab/>
              <w:t xml:space="preserve">Confirm the transportation schedule and organise appropriate equipment and authorised personnel </w:t>
            </w:r>
          </w:p>
          <w:p w:rsidR="00000000" w:rsidRPr="00890D59" w:rsidP="00890D59">
            <w:pPr>
              <w:pStyle w:val="List"/>
            </w:pPr>
            <w:r w:rsidRPr="00890D59">
              <w:t>1.3</w:t>
            </w:r>
            <w:r w:rsidRPr="00890D59">
              <w:tab/>
              <w:t>Adhere to schedule specifications</w:t>
            </w:r>
          </w:p>
          <w:p w:rsidR="00000000" w:rsidRPr="00890D59" w:rsidP="00890D59">
            <w:pPr>
              <w:pStyle w:val="List"/>
            </w:pPr>
            <w:r w:rsidRPr="00890D59">
              <w:t>1.4</w:t>
            </w:r>
            <w:r w:rsidRPr="00890D59">
              <w:tab/>
              <w:t>Identi</w:t>
            </w:r>
            <w:r w:rsidRPr="00890D59">
              <w:t xml:space="preserve">fy and manage hazards and risks </w:t>
            </w:r>
          </w:p>
          <w:p w:rsidR="00000000" w:rsidRPr="00890D59" w:rsidP="00890D59">
            <w:pPr>
              <w:pStyle w:val="List"/>
            </w:pPr>
            <w:r w:rsidRPr="00890D59">
              <w:t>1.5</w:t>
            </w:r>
            <w:r w:rsidRPr="00890D59">
              <w:tab/>
              <w:t xml:space="preserve">Conduct equipment pre-operational checks </w:t>
            </w:r>
          </w:p>
          <w:p w:rsidR="00000000" w:rsidP="00890D59">
            <w:pPr>
              <w:pStyle w:val="List"/>
              <w:rPr>
                <w:lang w:val="en-NZ"/>
              </w:rPr>
            </w:pPr>
            <w:r w:rsidRPr="00890D59">
              <w:t>1.6</w:t>
            </w:r>
            <w:r w:rsidRPr="00890D59">
              <w:tab/>
              <w:t>Observe site environmental practices</w:t>
            </w:r>
          </w:p>
        </w:tc>
      </w:tr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List"/>
              <w:rPr>
                <w:lang w:val="en-NZ"/>
              </w:rPr>
            </w:pPr>
            <w:r w:rsidRPr="00890D59">
              <w:t>2.</w:t>
            </w:r>
            <w:r w:rsidRPr="00890D59">
              <w:tab/>
              <w:t>Load, transport and unload farm produce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59" w:rsidP="00890D59">
            <w:pPr>
              <w:pStyle w:val="List"/>
            </w:pPr>
            <w:r w:rsidRPr="00890D59">
              <w:t>2.1</w:t>
            </w:r>
            <w:r w:rsidRPr="00890D59">
              <w:tab/>
              <w:t xml:space="preserve">Conduct start-up, park and shutdown procedures for plant and equipment </w:t>
            </w:r>
          </w:p>
          <w:p w:rsidR="00000000" w:rsidRPr="00890D59" w:rsidP="00890D59">
            <w:pPr>
              <w:pStyle w:val="List"/>
            </w:pPr>
            <w:r w:rsidRPr="00890D59">
              <w:t>2.2</w:t>
            </w:r>
            <w:r w:rsidRPr="00890D59">
              <w:tab/>
              <w:t>Determine lo</w:t>
            </w:r>
            <w:r w:rsidRPr="00890D59">
              <w:t>ad appropriately and prevent damage to equipment or loss of load</w:t>
            </w:r>
          </w:p>
          <w:p w:rsidR="00000000" w:rsidRPr="00890D59" w:rsidP="00890D59">
            <w:pPr>
              <w:pStyle w:val="List"/>
            </w:pPr>
            <w:r w:rsidRPr="00890D59">
              <w:t>2.3</w:t>
            </w:r>
            <w:r w:rsidRPr="00890D59">
              <w:tab/>
              <w:t xml:space="preserve">Load and secure farm produce </w:t>
            </w:r>
          </w:p>
          <w:p w:rsidR="00000000" w:rsidRPr="00890D59" w:rsidP="00890D59">
            <w:pPr>
              <w:pStyle w:val="List"/>
            </w:pPr>
            <w:r w:rsidRPr="00890D59">
              <w:t>2.4</w:t>
            </w:r>
            <w:r w:rsidRPr="00890D59">
              <w:tab/>
              <w:t xml:space="preserve">Transport farm produce </w:t>
            </w:r>
          </w:p>
          <w:p w:rsidR="00000000" w:rsidRPr="00890D59" w:rsidP="00890D59">
            <w:pPr>
              <w:pStyle w:val="List"/>
            </w:pPr>
            <w:r w:rsidRPr="00890D59">
              <w:t>2.5</w:t>
            </w:r>
            <w:r w:rsidRPr="00890D59">
              <w:tab/>
              <w:t xml:space="preserve">Ensure vehicles follow approved transport routes and speed limits </w:t>
            </w:r>
          </w:p>
          <w:p w:rsidR="00000000" w:rsidRPr="00890D59" w:rsidP="00890D59">
            <w:pPr>
              <w:pStyle w:val="List"/>
            </w:pPr>
            <w:r w:rsidRPr="00890D59">
              <w:t>2.6</w:t>
            </w:r>
            <w:r w:rsidRPr="00890D59">
              <w:tab/>
              <w:t xml:space="preserve">Conduct transport of farm produce </w:t>
            </w:r>
          </w:p>
          <w:p w:rsidR="00000000" w:rsidRPr="00890D59" w:rsidP="00890D59">
            <w:pPr>
              <w:pStyle w:val="List"/>
            </w:pPr>
            <w:r w:rsidRPr="00890D59">
              <w:t>2.7</w:t>
            </w:r>
            <w:r w:rsidRPr="00890D59">
              <w:tab/>
            </w:r>
            <w:r w:rsidRPr="00890D59">
              <w:t xml:space="preserve">Unload farm produce or bulk materials </w:t>
            </w:r>
          </w:p>
          <w:p w:rsidR="00000000" w:rsidRPr="00890D59" w:rsidP="00890D59">
            <w:pPr>
              <w:pStyle w:val="List"/>
            </w:pPr>
            <w:r w:rsidRPr="00890D59">
              <w:t>2.8</w:t>
            </w:r>
            <w:r w:rsidRPr="00890D59">
              <w:tab/>
              <w:t>Coordinate transport of farm produce with harvesting machinery, if required</w:t>
            </w:r>
          </w:p>
          <w:p w:rsidR="00000000" w:rsidRPr="00890D59" w:rsidP="00890D59">
            <w:pPr>
              <w:pStyle w:val="List"/>
            </w:pPr>
            <w:r w:rsidRPr="00890D59">
              <w:t>2.9</w:t>
            </w:r>
            <w:r w:rsidRPr="00890D59">
              <w:tab/>
              <w:t>Complete transport of farm produce to plan and within the operating capacity of the equipment</w:t>
            </w:r>
          </w:p>
          <w:p w:rsidR="00000000" w:rsidP="00890D59">
            <w:pPr>
              <w:pStyle w:val="List"/>
              <w:rPr>
                <w:lang w:val="en-NZ"/>
              </w:rPr>
            </w:pPr>
            <w:r w:rsidRPr="00890D59">
              <w:t>2.10</w:t>
            </w:r>
            <w:r w:rsidRPr="00890D59">
              <w:tab/>
              <w:t>Dispatch produce retain documentat</w:t>
            </w:r>
            <w:r w:rsidRPr="00890D59">
              <w:t>ion, including weigh bills</w:t>
            </w:r>
          </w:p>
        </w:tc>
      </w:tr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List"/>
              <w:rPr>
                <w:lang w:val="en-NZ"/>
              </w:rPr>
            </w:pPr>
            <w:r w:rsidRPr="00890D59">
              <w:t>3.</w:t>
            </w:r>
            <w:r w:rsidRPr="00890D59">
              <w:tab/>
              <w:t>Protect farm produce quality and integrity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59" w:rsidP="00890D59">
            <w:pPr>
              <w:pStyle w:val="List"/>
            </w:pPr>
            <w:r w:rsidRPr="00890D59">
              <w:t>3.1</w:t>
            </w:r>
            <w:r w:rsidRPr="00890D59">
              <w:tab/>
              <w:t xml:space="preserve">Maintain hygiene of all surfaces in contact with farm produce </w:t>
            </w:r>
          </w:p>
          <w:p w:rsidR="00000000" w:rsidRPr="00890D59" w:rsidP="00890D59">
            <w:pPr>
              <w:pStyle w:val="List"/>
            </w:pPr>
            <w:r w:rsidRPr="00890D59">
              <w:t>3.2</w:t>
            </w:r>
            <w:r w:rsidRPr="00890D59">
              <w:tab/>
              <w:t>Protect farm produce from loss, contamination, moisture and pests during transport</w:t>
            </w:r>
          </w:p>
          <w:p w:rsidR="00000000" w:rsidRPr="00890D59" w:rsidP="00890D59">
            <w:pPr>
              <w:pStyle w:val="List"/>
            </w:pPr>
            <w:r w:rsidRPr="00890D59">
              <w:t>3.3</w:t>
            </w:r>
            <w:r w:rsidRPr="00890D59">
              <w:tab/>
              <w:t>Store farm produce accor</w:t>
            </w:r>
            <w:r w:rsidRPr="00890D59">
              <w:t>ding to enterprise procedures</w:t>
            </w:r>
          </w:p>
          <w:p w:rsidR="00000000" w:rsidRPr="00890D59" w:rsidP="00890D59">
            <w:pPr>
              <w:pStyle w:val="List"/>
            </w:pPr>
            <w:r w:rsidRPr="00890D59">
              <w:t>3.4</w:t>
            </w:r>
            <w:r w:rsidRPr="00890D59">
              <w:tab/>
              <w:t xml:space="preserve">Clean and maintain storage and holding areas, keeping potentially hazardous substances at a safe distance </w:t>
            </w:r>
          </w:p>
          <w:p w:rsidR="00000000" w:rsidRPr="00890D59" w:rsidP="00890D59">
            <w:pPr>
              <w:pStyle w:val="List"/>
            </w:pPr>
            <w:r w:rsidRPr="00890D59">
              <w:t>3.5</w:t>
            </w:r>
            <w:r w:rsidRPr="00890D59">
              <w:tab/>
              <w:t>Monitor the transport environment using temperature data loggers, if applicable</w:t>
            </w:r>
          </w:p>
          <w:p w:rsidR="00000000" w:rsidRPr="00890D59" w:rsidP="00890D59">
            <w:pPr>
              <w:pStyle w:val="List"/>
            </w:pPr>
            <w:r w:rsidRPr="00890D59">
              <w:t>3.6</w:t>
            </w:r>
            <w:r w:rsidRPr="00890D59">
              <w:tab/>
              <w:t>Check quality of farm produ</w:t>
            </w:r>
            <w:r w:rsidRPr="00890D59">
              <w:t>ce at unloading</w:t>
            </w:r>
          </w:p>
          <w:p w:rsidR="00000000" w:rsidP="00890D59">
            <w:pPr>
              <w:pStyle w:val="List"/>
              <w:rPr>
                <w:lang w:val="en-NZ"/>
              </w:rPr>
            </w:pPr>
            <w:r w:rsidRPr="00890D59">
              <w:t>3.7</w:t>
            </w:r>
            <w:r w:rsidRPr="00890D59">
              <w:tab/>
              <w:t>Monitor batches of farm produce for isolation and product integrity, where applicable</w:t>
            </w:r>
          </w:p>
        </w:tc>
      </w:tr>
      <w:tr w:rsidTr="00A216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D59">
            <w:pPr>
              <w:pStyle w:val="List"/>
              <w:rPr>
                <w:lang w:val="en-NZ"/>
              </w:rPr>
            </w:pPr>
            <w:r w:rsidRPr="00890D59">
              <w:t>4.</w:t>
            </w:r>
            <w:r w:rsidRPr="00890D59">
              <w:tab/>
              <w:t>Carry out equipment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D59" w:rsidP="00890D59">
            <w:pPr>
              <w:pStyle w:val="List"/>
            </w:pPr>
            <w:r w:rsidRPr="00890D59">
              <w:t>4.1</w:t>
            </w:r>
            <w:r w:rsidRPr="00890D59">
              <w:tab/>
              <w:t xml:space="preserve">Conduct visual inspection and fault finding </w:t>
            </w:r>
          </w:p>
          <w:p w:rsidR="00000000" w:rsidRPr="00890D59" w:rsidP="00890D59">
            <w:pPr>
              <w:pStyle w:val="List"/>
            </w:pPr>
            <w:r w:rsidRPr="00890D59">
              <w:t>4.2</w:t>
            </w:r>
            <w:r w:rsidRPr="00890D59">
              <w:tab/>
              <w:t xml:space="preserve">Conduct routine operational servicing </w:t>
            </w:r>
          </w:p>
        </w:tc>
      </w:tr>
    </w:tbl>
    <w:p w:rsidR="00000000" w:rsidRPr="00890D59" w:rsidP="00890D59">
      <w:pPr>
        <w:pStyle w:val="BodyText"/>
      </w:pPr>
    </w:p>
    <w:p w:rsidR="00000000" w:rsidRPr="00890D59" w:rsidP="00890D59">
      <w:pPr>
        <w:pStyle w:val="AllowPageBreak"/>
      </w:pPr>
    </w:p>
    <w:p w:rsidR="00000000" w:rsidRPr="00890D59" w:rsidP="00890D59">
      <w:pPr>
        <w:pStyle w:val="Heading1"/>
      </w:pPr>
      <w:bookmarkStart w:id="6" w:name="O_886702"/>
      <w:bookmarkEnd w:id="6"/>
      <w:r w:rsidRPr="00890D59">
        <w:t>Foundation Skills</w:t>
      </w:r>
    </w:p>
    <w:p w:rsidR="00000000" w:rsidRPr="00890D59" w:rsidP="00A216F9">
      <w:pPr>
        <w:pStyle w:val="BodyText"/>
      </w:pPr>
      <w:r w:rsidRPr="00890D59">
        <w:t>Foundation Skills essential to performance are explicit in the performance criteria of this unit of competency.</w:t>
      </w:r>
    </w:p>
    <w:p w:rsidR="00000000" w:rsidRPr="00890D59" w:rsidP="00890D59">
      <w:pPr>
        <w:pStyle w:val="Heading1"/>
      </w:pPr>
      <w:bookmarkStart w:id="7" w:name="O_886703"/>
      <w:bookmarkEnd w:id="7"/>
      <w:r w:rsidRPr="00890D59">
        <w:t>Range of Conditions</w:t>
      </w:r>
    </w:p>
    <w:p w:rsidR="00000000" w:rsidRPr="00890D59" w:rsidP="00890D59">
      <w:pPr>
        <w:pStyle w:val="Heading1"/>
      </w:pPr>
      <w:bookmarkStart w:id="8" w:name="O_886704"/>
      <w:bookmarkEnd w:id="8"/>
      <w:r w:rsidRPr="00890D59">
        <w:t>Unit Mapping Information</w:t>
      </w:r>
    </w:p>
    <w:p w:rsidR="00000000" w:rsidRPr="00890D59" w:rsidP="00A216F9">
      <w:pPr>
        <w:pStyle w:val="BodyText"/>
      </w:pPr>
      <w:r w:rsidRPr="00890D59">
        <w:t xml:space="preserve">This unit is equivalent to AHCLSK322A Transport </w:t>
      </w:r>
      <w:r w:rsidRPr="00890D59">
        <w:t>farm produce or bulk materials</w:t>
      </w:r>
    </w:p>
    <w:p w:rsidR="00000000" w:rsidRPr="00890D59" w:rsidP="00890D59">
      <w:pPr>
        <w:pStyle w:val="Heading1"/>
      </w:pPr>
      <w:bookmarkStart w:id="9" w:name="O_886711"/>
      <w:bookmarkEnd w:id="9"/>
      <w:r w:rsidRPr="00890D59">
        <w:t>Links</w:t>
      </w:r>
    </w:p>
    <w:p w:rsidR="00000000" w:rsidRPr="00890D59" w:rsidP="00A216F9">
      <w:pPr>
        <w:pStyle w:val="BodyText"/>
      </w:pPr>
      <w:r w:rsidRPr="00890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67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D59" w:rsidP="00890D59"/>
    <w:sectPr w:rsidSect="00890D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59" w:rsidRPr="00A216F9" w:rsidP="00A21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F9" w:rsidP="00890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6F9" w:rsidP="00890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16F9" w:rsidP="00890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D59" w:rsidRPr="00A216F9" w:rsidP="00A21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F9" w:rsidRPr="002D2AF8" w:rsidP="00890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AHCLSK322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216F9" w:rsidP="00890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D59"/>
  </w:style>
  <w:style w:type="character" w:customStyle="1" w:styleId="Heading1Char">
    <w:name w:val="Heading 1 Char"/>
    <w:basedOn w:val="DefaultParagraphFont"/>
    <w:link w:val="Heading1"/>
    <w:rsid w:val="00890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D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D5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90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0D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0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D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0D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D59"/>
    <w:rPr>
      <w:b/>
      <w:spacing w:val="0"/>
    </w:rPr>
  </w:style>
  <w:style w:type="paragraph" w:customStyle="1" w:styleId="SuperTitle">
    <w:name w:val="SuperTitle"/>
    <w:basedOn w:val="Title"/>
    <w:rsid w:val="00890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D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D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D59"/>
    <w:rPr>
      <w:i/>
    </w:rPr>
  </w:style>
  <w:style w:type="paragraph" w:styleId="Caption">
    <w:name w:val="caption"/>
    <w:basedOn w:val="BodyText"/>
    <w:next w:val="Normal"/>
    <w:qFormat/>
    <w:rsid w:val="00890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D59"/>
  </w:style>
  <w:style w:type="paragraph" w:styleId="TableofFigures">
    <w:name w:val="table of figures"/>
    <w:basedOn w:val="Normal"/>
    <w:next w:val="Normal"/>
    <w:semiHidden/>
    <w:rsid w:val="00890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D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0D59"/>
    <w:rPr>
      <w:rFonts w:ascii="Wingdings" w:hAnsi="Wingdings"/>
    </w:rPr>
  </w:style>
  <w:style w:type="character" w:customStyle="1" w:styleId="HotSpot">
    <w:name w:val="HotSpot"/>
    <w:rsid w:val="00890D59"/>
    <w:rPr>
      <w:color w:val="0033CC"/>
      <w:u w:val="none"/>
    </w:rPr>
  </w:style>
  <w:style w:type="paragraph" w:customStyle="1" w:styleId="BodyTextRight">
    <w:name w:val="Body Text Right"/>
    <w:basedOn w:val="BodyText"/>
    <w:rsid w:val="00890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D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D59"/>
    <w:rPr>
      <w:sz w:val="32"/>
    </w:rPr>
  </w:style>
  <w:style w:type="paragraph" w:customStyle="1" w:styleId="HeadingProcedure">
    <w:name w:val="Heading Procedure"/>
    <w:basedOn w:val="HeadingBase"/>
    <w:next w:val="Normal"/>
    <w:rsid w:val="00890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D59"/>
    <w:pPr>
      <w:spacing w:before="60" w:after="60"/>
    </w:pPr>
  </w:style>
  <w:style w:type="paragraph" w:styleId="ListContinue">
    <w:name w:val="List Continue"/>
    <w:basedOn w:val="List"/>
    <w:rsid w:val="00890D59"/>
    <w:pPr>
      <w:ind w:firstLine="0"/>
    </w:pPr>
  </w:style>
  <w:style w:type="paragraph" w:customStyle="1" w:styleId="ListNote">
    <w:name w:val="List Note"/>
    <w:basedOn w:val="List"/>
    <w:rsid w:val="00890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D59"/>
    <w:rPr>
      <w:rFonts w:ascii="Courier New" w:hAnsi="Courier New"/>
    </w:rPr>
  </w:style>
  <w:style w:type="paragraph" w:customStyle="1" w:styleId="NoteBullet">
    <w:name w:val="Note Bullet"/>
    <w:basedOn w:val="Note"/>
    <w:rsid w:val="00890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D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0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D59"/>
    <w:rPr>
      <w:b/>
      <w:smallCaps/>
    </w:rPr>
  </w:style>
  <w:style w:type="paragraph" w:customStyle="1" w:styleId="TableListNumber">
    <w:name w:val="Table List Number"/>
    <w:basedOn w:val="ListNumber"/>
    <w:rsid w:val="00890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D59"/>
    <w:pPr>
      <w:numPr>
        <w:numId w:val="7"/>
      </w:numPr>
    </w:pPr>
  </w:style>
  <w:style w:type="paragraph" w:customStyle="1" w:styleId="ListAlpha2">
    <w:name w:val="List Alpha 2"/>
    <w:basedOn w:val="List2"/>
    <w:rsid w:val="00890D59"/>
    <w:pPr>
      <w:numPr>
        <w:numId w:val="6"/>
      </w:numPr>
    </w:pPr>
  </w:style>
  <w:style w:type="paragraph" w:styleId="List2">
    <w:name w:val="List 2"/>
    <w:basedOn w:val="BodyText"/>
    <w:rsid w:val="00890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D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D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0D59"/>
    <w:pPr>
      <w:numPr>
        <w:numId w:val="2"/>
      </w:numPr>
    </w:pPr>
  </w:style>
  <w:style w:type="paragraph" w:styleId="ListContinue2">
    <w:name w:val="List Continue 2"/>
    <w:basedOn w:val="List2"/>
    <w:rsid w:val="00890D59"/>
    <w:pPr>
      <w:ind w:firstLine="0"/>
    </w:pPr>
  </w:style>
  <w:style w:type="paragraph" w:styleId="ListContinue3">
    <w:name w:val="List Continue 3"/>
    <w:basedOn w:val="List3"/>
    <w:rsid w:val="00890D59"/>
    <w:pPr>
      <w:ind w:left="1021" w:firstLine="0"/>
    </w:pPr>
  </w:style>
  <w:style w:type="paragraph" w:styleId="ListContinue4">
    <w:name w:val="List Continue 4"/>
    <w:basedOn w:val="List4"/>
    <w:rsid w:val="00890D59"/>
    <w:pPr>
      <w:ind w:firstLine="0"/>
    </w:pPr>
  </w:style>
  <w:style w:type="paragraph" w:styleId="ListContinue5">
    <w:name w:val="List Continue 5"/>
    <w:basedOn w:val="List5"/>
    <w:rsid w:val="00890D59"/>
    <w:pPr>
      <w:ind w:firstLine="0"/>
    </w:pPr>
  </w:style>
  <w:style w:type="paragraph" w:styleId="ListNumber3">
    <w:name w:val="List Number 3"/>
    <w:basedOn w:val="List3"/>
    <w:rsid w:val="00890D59"/>
    <w:pPr>
      <w:numPr>
        <w:numId w:val="3"/>
      </w:numPr>
    </w:pPr>
  </w:style>
  <w:style w:type="paragraph" w:styleId="ListNumber4">
    <w:name w:val="List Number 4"/>
    <w:basedOn w:val="List4"/>
    <w:rsid w:val="00890D59"/>
    <w:pPr>
      <w:numPr>
        <w:numId w:val="4"/>
      </w:numPr>
    </w:pPr>
  </w:style>
  <w:style w:type="paragraph" w:styleId="ListNumber5">
    <w:name w:val="List Number 5"/>
    <w:basedOn w:val="List5"/>
    <w:rsid w:val="00890D59"/>
    <w:pPr>
      <w:numPr>
        <w:numId w:val="5"/>
      </w:numPr>
    </w:pPr>
  </w:style>
  <w:style w:type="paragraph" w:styleId="BlockText">
    <w:name w:val="Block Text"/>
    <w:basedOn w:val="Normal"/>
    <w:rsid w:val="00890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D59"/>
    <w:rPr>
      <w:sz w:val="16"/>
      <w:vertAlign w:val="superscript"/>
    </w:rPr>
  </w:style>
  <w:style w:type="character" w:customStyle="1" w:styleId="Symbols">
    <w:name w:val="Symbols"/>
    <w:basedOn w:val="DefaultParagraphFont"/>
    <w:rsid w:val="00890D59"/>
    <w:rPr>
      <w:rFonts w:ascii="Symbol" w:hAnsi="Symbol"/>
    </w:rPr>
  </w:style>
  <w:style w:type="character" w:customStyle="1" w:styleId="MenuOptions">
    <w:name w:val="Menu Options"/>
    <w:basedOn w:val="DefaultParagraphFont"/>
    <w:rsid w:val="00890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D59"/>
    <w:rPr>
      <w:b/>
    </w:rPr>
  </w:style>
  <w:style w:type="character" w:customStyle="1" w:styleId="Underlined">
    <w:name w:val="Underlined"/>
    <w:basedOn w:val="DefaultParagraphFont"/>
    <w:rsid w:val="00890D59"/>
    <w:rPr>
      <w:u w:val="single"/>
    </w:rPr>
  </w:style>
  <w:style w:type="paragraph" w:customStyle="1" w:styleId="TableBodyTextRight">
    <w:name w:val="Table Body Text Right"/>
    <w:basedOn w:val="TableBodyText"/>
    <w:rsid w:val="00890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D59"/>
    <w:rPr>
      <w:sz w:val="18"/>
    </w:rPr>
  </w:style>
  <w:style w:type="paragraph" w:customStyle="1" w:styleId="BodySmallRight">
    <w:name w:val="Body Small Right"/>
    <w:basedOn w:val="BodyTextRight"/>
    <w:rsid w:val="00890D59"/>
    <w:rPr>
      <w:sz w:val="18"/>
      <w:szCs w:val="18"/>
    </w:rPr>
  </w:style>
  <w:style w:type="paragraph" w:customStyle="1" w:styleId="MarginEdition">
    <w:name w:val="Margin Edition"/>
    <w:basedOn w:val="MarginNote"/>
    <w:rsid w:val="00890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D59"/>
    <w:rPr>
      <w:sz w:val="2"/>
      <w:szCs w:val="2"/>
    </w:rPr>
  </w:style>
  <w:style w:type="character" w:customStyle="1" w:styleId="Small">
    <w:name w:val="Small"/>
    <w:basedOn w:val="DefaultParagraphFont"/>
    <w:rsid w:val="00890D59"/>
    <w:rPr>
      <w:sz w:val="16"/>
    </w:rPr>
  </w:style>
  <w:style w:type="paragraph" w:customStyle="1" w:styleId="WideTable">
    <w:name w:val="Wide Table"/>
    <w:basedOn w:val="Normal"/>
    <w:rsid w:val="00890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D59"/>
  </w:style>
  <w:style w:type="paragraph" w:styleId="Quote">
    <w:name w:val="Quote"/>
    <w:basedOn w:val="Heading1"/>
    <w:link w:val="QuoteChar"/>
    <w:qFormat/>
    <w:rsid w:val="00890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D59"/>
    <w:pPr>
      <w:pageBreakBefore/>
    </w:pPr>
  </w:style>
  <w:style w:type="paragraph" w:customStyle="1" w:styleId="Border">
    <w:name w:val="Border"/>
    <w:basedOn w:val="Normal"/>
    <w:qFormat/>
    <w:rsid w:val="00890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D59"/>
    <w:rPr>
      <w:u w:val="single"/>
    </w:rPr>
  </w:style>
  <w:style w:type="character" w:customStyle="1" w:styleId="BoldandItalics">
    <w:name w:val="Bold and Italics"/>
    <w:qFormat/>
    <w:rsid w:val="00890D59"/>
    <w:rPr>
      <w:b/>
      <w:i/>
      <w:u w:val="none"/>
    </w:rPr>
  </w:style>
  <w:style w:type="paragraph" w:styleId="BalloonText">
    <w:name w:val="Balloon Text"/>
    <w:basedOn w:val="Normal"/>
    <w:link w:val="BalloonTextChar"/>
    <w:rsid w:val="00890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D59"/>
    <w:pPr>
      <w:spacing w:before="0" w:after="0"/>
    </w:pPr>
  </w:style>
  <w:style w:type="paragraph" w:customStyle="1" w:styleId="BodyTextBold">
    <w:name w:val="Body Text Bold"/>
    <w:basedOn w:val="BodyText"/>
    <w:qFormat/>
    <w:rsid w:val="00890D59"/>
    <w:rPr>
      <w:b/>
    </w:rPr>
  </w:style>
  <w:style w:type="character" w:styleId="Hyperlink">
    <w:name w:val="Hyperlink"/>
    <w:basedOn w:val="DefaultParagraphFont"/>
    <w:uiPriority w:val="99"/>
    <w:unhideWhenUsed/>
    <w:rsid w:val="00A21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3134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AHCLSK322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